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B97BA9">
      <w:pPr>
        <w:pStyle w:val="2"/>
        <w:spacing w:after="200"/>
        <w:jc w:val="center"/>
      </w:pPr>
      <w:r>
        <w:t>《会展实务》</w:t>
      </w:r>
    </w:p>
    <w:p w14:paraId="62FE704E">
      <w:pPr>
        <w:pStyle w:val="2"/>
        <w:spacing w:after="200"/>
        <w:jc w:val="center"/>
      </w:pPr>
      <w:r>
        <w:t>展会现场服务与展位接待</w:t>
      </w:r>
    </w:p>
    <w:p w14:paraId="59673A55">
      <w:pPr>
        <w:pStyle w:val="2"/>
        <w:spacing w:after="200"/>
        <w:jc w:val="center"/>
        <w:rPr>
          <w:color w:val="4F81BD" w:themeColor="accent1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14:textFill>
            <w14:solidFill>
              <w14:schemeClr w14:val="accent1"/>
            </w14:solidFill>
          </w14:textFill>
        </w:rPr>
        <w:t>Unit5 Exhibition Services and Booth Reception</w:t>
      </w:r>
    </w:p>
    <w:p w14:paraId="000C3E3C">
      <w:pPr>
        <w:pBdr>
          <w:left w:val="single" w:color="BFBFBF" w:sz="12" w:space="200"/>
        </w:pBdr>
        <w:spacing w:after="120"/>
        <w:ind w:left="300"/>
        <w:jc w:val="left"/>
      </w:pPr>
      <w:r>
        <w:t>课程基础信息
</w:t>
      </w:r>
      <w:r>
        <w:br w:type="textWrapping"/>
      </w:r>
      <w:r>
        <w:t>专业名称：国际经济与贸易
</w:t>
      </w:r>
      <w:r>
        <w:br w:type="textWrapping"/>
      </w:r>
      <w:r>
        <w:t>课程名称：会展实务
</w:t>
      </w:r>
      <w:r>
        <w:br w:type="textWrapping"/>
      </w:r>
      <w:r>
        <w:t>课程形态：☐“A”类课 ☑“B”类课（理论+实践） ☐“C”类课
</w:t>
      </w:r>
      <w:r>
        <w:br w:type="textWrapping"/>
      </w:r>
      <w:r>
        <w:t>教学团队：负责人：邱兆蕾；成员：赵妍红、刘学飞
</w:t>
      </w:r>
      <w:r>
        <w:br w:type="textWrapping"/>
      </w:r>
      <w:r>
        <w:t>授课对象：2024级国际经济与贸易1、2班
</w:t>
      </w:r>
      <w:r>
        <w:br w:type="textWrapping"/>
      </w:r>
      <w:r>
        <w:t>教学场所：会展仿真实训室；多媒体设备、网络；学习通线上平台；</w:t>
      </w:r>
    </w:p>
    <w:p w14:paraId="5F3E10BC">
      <w:pPr>
        <w:pBdr>
          <w:left w:val="single" w:color="BFBFBF" w:sz="12" w:space="200"/>
        </w:pBdr>
        <w:spacing w:after="120"/>
        <w:ind w:left="300"/>
        <w:jc w:val="left"/>
      </w:pPr>
      <w:r>
        <w:t>配套资源：外研社《会展英语》Unit5课件；组展方现场服务清单；客户信息采集卡Lead Card样本；展位接待礼仪素材；情景对话文本
</w:t>
      </w:r>
      <w:r>
        <w:br w:type="textWrapping"/>
      </w:r>
      <w:r>
        <w:t>授课模块：模块二：展会现场运营与客户接洽
</w:t>
      </w:r>
      <w:r>
        <w:br w:type="textWrapping"/>
      </w:r>
      <w:r>
        <w:br w:type="textWrapping"/>
      </w:r>
      <w:r>
        <w:t>工作任务：展会现场服务与展位接待；认识组展方展期各类配套服务；</w:t>
      </w:r>
    </w:p>
    <w:p w14:paraId="78A4FFB6">
      <w:pPr>
        <w:pBdr>
          <w:left w:val="single" w:color="BFBFBF" w:sz="12" w:space="200"/>
        </w:pBdr>
        <w:spacing w:after="120"/>
        <w:ind w:left="300" w:firstLine="1200" w:firstLineChars="500"/>
        <w:jc w:val="left"/>
      </w:pPr>
      <w:r>
        <w:t>掌握展位工作人员岗位要求与接待流程；读懂、设计并填写客户信息采</w:t>
      </w:r>
      <w:bookmarkStart w:id="0" w:name="_GoBack"/>
      <w:bookmarkEnd w:id="0"/>
      <w:r>
        <w:t>集卡Lead Card；</w:t>
      </w:r>
    </w:p>
    <w:p w14:paraId="521CE41B">
      <w:pPr>
        <w:pBdr>
          <w:left w:val="single" w:color="BFBFBF" w:sz="12" w:space="200"/>
        </w:pBdr>
        <w:spacing w:after="120"/>
        <w:ind w:left="300"/>
        <w:jc w:val="left"/>
      </w:pPr>
      <w:r>
        <w:t>模拟注册台接待、展位产品推介、价格付款谈判情景。</w:t>
      </w:r>
    </w:p>
    <w:p w14:paraId="10D81CD2">
      <w:pPr>
        <w:spacing w:after="200"/>
      </w:pPr>
      <w:r>
        <w:t xml:space="preserve"> </w:t>
      </w:r>
    </w:p>
    <w:p w14:paraId="275D75FA">
      <w:pPr>
        <w:spacing w:after="120"/>
        <w:jc w:val="left"/>
      </w:pPr>
      <w:r>
        <w:rPr>
          <w:b/>
          <w:bCs/>
        </w:rPr>
        <w:t>教学目标</w:t>
      </w:r>
      <w:r>
        <w:t>
</w:t>
      </w:r>
      <w:r>
        <w:br w:type="textWrapping"/>
      </w:r>
      <w:r>
        <w:t>（1）知识目标：</w:t>
      </w:r>
    </w:p>
    <w:p w14:paraId="24ADA3D7">
      <w:pPr>
        <w:spacing w:after="120"/>
        <w:jc w:val="left"/>
      </w:pPr>
      <w:r>
        <w:t>①掌握组展方展前、展中、增值服务主要类型；</w:t>
      </w:r>
    </w:p>
    <w:p w14:paraId="4786328A">
      <w:pPr>
        <w:spacing w:after="120"/>
        <w:jc w:val="left"/>
      </w:pPr>
      <w:r>
        <w:t>②掌握展位工作人员任职素质、人员配置要点、展位接待标准时间流程；</w:t>
      </w:r>
    </w:p>
    <w:p w14:paraId="29265423">
      <w:pPr>
        <w:spacing w:after="120"/>
        <w:jc w:val="left"/>
      </w:pPr>
      <w:r>
        <w:t>③识记客户信息采集卡Lead Card全部核心栏目含义；</w:t>
      </w:r>
    </w:p>
    <w:p w14:paraId="45465D51">
      <w:pPr>
        <w:spacing w:after="120"/>
        <w:jc w:val="left"/>
      </w:pPr>
      <w:r>
        <w:t>④熟悉展位接待商务礼仪、产品推介、询价议价、付款条件谈判常用业务表达。
</w:t>
      </w:r>
      <w:r>
        <w:br w:type="textWrapping"/>
      </w:r>
      <w:r>
        <w:t>（2）能力目标：</w:t>
      </w:r>
    </w:p>
    <w:p w14:paraId="12E763C6">
      <w:pPr>
        <w:spacing w:after="120"/>
        <w:jc w:val="left"/>
      </w:pPr>
      <w:r>
        <w:t>①能够区分组展方不同类型现场服务，针对参展商需求匹配对应服务项目；</w:t>
      </w:r>
    </w:p>
    <w:p w14:paraId="4F4E7020">
      <w:pPr>
        <w:spacing w:after="120"/>
        <w:jc w:val="left"/>
      </w:pPr>
      <w:r>
        <w:t>②能够按照标准流程开展展位访客接待，完成客户筛选与信息采集；</w:t>
      </w:r>
    </w:p>
    <w:p w14:paraId="5C6C98D8">
      <w:pPr>
        <w:spacing w:after="120"/>
        <w:jc w:val="left"/>
      </w:pPr>
      <w:r>
        <w:t>③能够独立设计、填写英文客户信息采集卡Lead Card；</w:t>
      </w:r>
    </w:p>
    <w:p w14:paraId="6F9A8D5A">
      <w:pPr>
        <w:spacing w:after="120"/>
        <w:jc w:val="left"/>
      </w:pPr>
      <w:r>
        <w:t>④角色扮演完成注册台接待、产品推介、价格与付款条件谈判完整对话。
</w:t>
      </w:r>
      <w:r>
        <w:br w:type="textWrapping"/>
      </w:r>
      <w:r>
        <w:t>（3）素养目标：</w:t>
      </w:r>
    </w:p>
    <w:p w14:paraId="3F91D78C">
      <w:pPr>
        <w:spacing w:after="120"/>
        <w:jc w:val="left"/>
      </w:pPr>
      <w:r>
        <w:t>①树立涉外会展服务职业礼仪意识，注重企业对外形象；</w:t>
      </w:r>
    </w:p>
    <w:p w14:paraId="5B68163A">
      <w:pPr>
        <w:spacing w:after="120"/>
        <w:jc w:val="left"/>
      </w:pPr>
      <w:r>
        <w:t>②培养客户导向思维，重视潜在客户信息收集与展后跟进；</w:t>
      </w:r>
    </w:p>
    <w:p w14:paraId="0CC64D27">
      <w:pPr>
        <w:spacing w:after="120"/>
        <w:jc w:val="left"/>
      </w:pPr>
      <w:r>
        <w:t>③体会国家级展会对外服务水平，增强外贸服务岗位职业认同感。</w:t>
      </w:r>
    </w:p>
    <w:p w14:paraId="5E11FE0C">
      <w:pPr>
        <w:spacing w:after="200"/>
      </w:pPr>
      <w:r>
        <w:t xml:space="preserve"> </w:t>
      </w:r>
    </w:p>
    <w:p w14:paraId="059F3CA8">
      <w:pPr>
        <w:spacing w:after="120"/>
        <w:jc w:val="left"/>
      </w:pPr>
      <w:r>
        <w:rPr>
          <w:b/>
          <w:bCs/>
        </w:rPr>
        <w:t>教学重难点</w:t>
      </w:r>
      <w:r>
        <w:t>
</w:t>
      </w:r>
      <w:r>
        <w:br w:type="textWrapping"/>
      </w:r>
      <w:r>
        <w:t>（1）教学重点：①组展方展会现场配套服务分类；②展位访客接待完整业务流程；③客户信息采集卡Lead Card栏目解读与填写；④展位工作人员职业礼仪规范。
</w:t>
      </w:r>
      <w:r>
        <w:br w:type="textWrapping"/>
      </w:r>
      <w:r>
        <w:t>（2）教学难点：①展位现场快速甄别筛选潜在意向客户；②模拟业务场景开展价格、起订量、付款条款商务谈判；③建立展会信息采集、展后跟进一体化业务思维。</w:t>
      </w:r>
    </w:p>
    <w:p w14:paraId="117DFF52">
      <w:pPr>
        <w:spacing w:after="200"/>
      </w:pPr>
      <w:r>
        <w:t xml:space="preserve"> </w:t>
      </w:r>
    </w:p>
    <w:p w14:paraId="13EA1E6D">
      <w:pPr>
        <w:pStyle w:val="3"/>
        <w:spacing w:after="200"/>
        <w:jc w:val="left"/>
      </w:pPr>
      <w:r>
        <w:t>教学流程</w:t>
      </w:r>
    </w:p>
    <w:p w14:paraId="23D248B6">
      <w:pPr>
        <w:pStyle w:val="4"/>
        <w:spacing w:after="200"/>
        <w:jc w:val="left"/>
      </w:pPr>
      <w:r>
        <w:t>课前</w:t>
      </w:r>
    </w:p>
    <w:p w14:paraId="46F54CCA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803"/>
        <w:gridCol w:w="7213"/>
      </w:tblGrid>
      <w:tr w14:paraId="67430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1FC5AE95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2A1C7FE3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55FA9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B49ECF8">
            <w:pPr>
              <w:jc w:val="left"/>
            </w:pPr>
            <w:r>
              <w:t>教学形式</w:t>
            </w:r>
          </w:p>
        </w:tc>
        <w:tc>
          <w:p w14:paraId="0A6A6683">
            <w:pPr>
              <w:jc w:val="left"/>
            </w:pPr>
            <w:r>
              <w:t>在线教学（学习通平台）</w:t>
            </w:r>
          </w:p>
        </w:tc>
      </w:tr>
      <w:tr w14:paraId="1B84D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88D7DFB">
            <w:pPr>
              <w:jc w:val="left"/>
            </w:pPr>
            <w:r>
              <w:t>教学投入</w:t>
            </w:r>
          </w:p>
        </w:tc>
        <w:tc>
          <w:p w14:paraId="15A3DC4D">
            <w:pPr>
              <w:jc w:val="left"/>
            </w:pPr>
            <w:r>
              <w:t>微课《展会现场服务与展位接待》；《会展英语》Unit5 Lead‑in词汇素材；组展方现场服务清单；Lead Card客户信息卡样本；预习任务单</w:t>
            </w:r>
          </w:p>
        </w:tc>
      </w:tr>
      <w:tr w14:paraId="38087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6FB9F6C">
            <w:pPr>
              <w:jc w:val="left"/>
            </w:pPr>
            <w:r>
              <w:t>课程思政</w:t>
            </w:r>
          </w:p>
        </w:tc>
        <w:tc>
          <w:p w14:paraId="768FC9D7">
            <w:pPr>
              <w:jc w:val="left"/>
            </w:pPr>
            <w:r>
              <w:t>展会现场接待代表企业国家对外形象，要恪守职业礼仪，展现中国外贸从业者专业素养。</w:t>
            </w:r>
          </w:p>
        </w:tc>
      </w:tr>
      <w:tr w14:paraId="02FAD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FCCD9A9">
            <w:pPr>
              <w:jc w:val="left"/>
            </w:pPr>
            <w:r>
              <w:t>AI赋能</w:t>
            </w:r>
          </w:p>
        </w:tc>
        <w:tc>
          <w:p w14:paraId="5F085E3E">
            <w:pPr>
              <w:jc w:val="left"/>
            </w:pPr>
            <w:r>
              <w:t>AI生成展会现场中英服务词汇对照表；AI生成展位接待易错礼仪清单。</w:t>
            </w:r>
          </w:p>
        </w:tc>
      </w:tr>
      <w:tr w14:paraId="6DD83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ECB2DBB">
            <w:pPr>
              <w:jc w:val="left"/>
            </w:pPr>
            <w:r>
              <w:t>教师活动</w:t>
            </w:r>
          </w:p>
        </w:tc>
        <w:tc>
          <w:p w14:paraId="09D43637">
            <w:pPr>
              <w:jc w:val="left"/>
            </w:pPr>
            <w:r>
              <w:t>（1）学习通发布预习微课、Unit5预习阅读材料；（2）上传现场服务清单、Lead Card样本；（3）发布课前小测，考察现场服务基础概念。</w:t>
            </w:r>
          </w:p>
        </w:tc>
      </w:tr>
      <w:tr w14:paraId="61ED0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DF4659F">
            <w:pPr>
              <w:jc w:val="left"/>
            </w:pPr>
            <w:r>
              <w:t>学生活动</w:t>
            </w:r>
          </w:p>
        </w:tc>
        <w:tc>
          <w:p w14:paraId="615AADFA">
            <w:pPr>
              <w:jc w:val="left"/>
            </w:pPr>
            <w:r>
              <w:t>（1）识记展会现场服务相关英文词汇；（2）浏览客户信息采集卡样本，标记不懂栏目；（3）完成课前小测，初步梳理展位接待工作流程。</w:t>
            </w:r>
          </w:p>
        </w:tc>
      </w:tr>
      <w:tr w14:paraId="7234D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6F70BC7">
            <w:pPr>
              <w:jc w:val="left"/>
            </w:pPr>
            <w:r>
              <w:t>学情分析</w:t>
            </w:r>
          </w:p>
        </w:tc>
        <w:tc>
          <w:p w14:paraId="52D5CE3E">
            <w:pPr>
              <w:jc w:val="left"/>
            </w:pPr>
            <w:r>
              <w:t>学生对展会现场接待仅有表面认知，不清楚组展方提供的细分服务；容易忽略展位接待时间流程、客户信息采集的业务价值；商务议价、付款谈判实操经验不足。</w:t>
            </w:r>
          </w:p>
        </w:tc>
      </w:tr>
    </w:tbl>
    <w:p w14:paraId="13115385">
      <w:pPr>
        <w:spacing w:before="240"/>
      </w:pPr>
      <w:r>
        <w:t xml:space="preserve"> </w:t>
      </w:r>
    </w:p>
    <w:p w14:paraId="43A3189B">
      <w:pPr>
        <w:spacing w:after="200"/>
      </w:pPr>
      <w:r>
        <w:t xml:space="preserve"> </w:t>
      </w:r>
    </w:p>
    <w:p w14:paraId="43FF008B">
      <w:pPr>
        <w:pStyle w:val="4"/>
        <w:spacing w:after="200"/>
        <w:jc w:val="left"/>
      </w:pPr>
      <w:r>
        <w:t>课中</w:t>
      </w:r>
    </w:p>
    <w:p w14:paraId="144641EF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932"/>
        <w:gridCol w:w="7084"/>
      </w:tblGrid>
      <w:tr w14:paraId="7334F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1A344679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1615E01E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302F5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4AABE46">
            <w:pPr>
              <w:jc w:val="left"/>
            </w:pPr>
            <w:r>
              <w:t>教学形式</w:t>
            </w:r>
          </w:p>
        </w:tc>
        <w:tc>
          <w:p w14:paraId="731C7A4C">
            <w:pPr>
              <w:jc w:val="left"/>
            </w:pPr>
            <w:r>
              <w:t>实践教学（案例解析+表单实操+情景角色扮演）</w:t>
            </w:r>
          </w:p>
        </w:tc>
      </w:tr>
      <w:tr w14:paraId="03F0F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F2234D1">
            <w:pPr>
              <w:jc w:val="left"/>
            </w:pPr>
            <w:r>
              <w:t>教学投入</w:t>
            </w:r>
          </w:p>
        </w:tc>
        <w:tc>
          <w:p w14:paraId="040CEE26">
            <w:pPr>
              <w:jc w:val="left"/>
            </w:pPr>
            <w:r>
              <w:t>多媒体课件；组展方现场服务案例；Lead Card纸质/电子样卡；展位礼仪任务卡；课堂互评打分表；《会展英语》Unit5对话文本素材</w:t>
            </w:r>
          </w:p>
        </w:tc>
      </w:tr>
    </w:tbl>
    <w:p w14:paraId="66D9AEAA">
      <w:pPr>
        <w:spacing w:before="240"/>
      </w:pPr>
      <w:r>
        <w:t xml:space="preserve"> </w:t>
      </w:r>
    </w:p>
    <w:p w14:paraId="05CF18E3">
      <w:pPr>
        <w:spacing w:after="20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262"/>
        <w:gridCol w:w="2209"/>
        <w:gridCol w:w="1713"/>
        <w:gridCol w:w="1487"/>
        <w:gridCol w:w="1036"/>
        <w:gridCol w:w="1309"/>
      </w:tblGrid>
      <w:tr w14:paraId="30274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4306A479">
            <w:pPr>
              <w:jc w:val="left"/>
            </w:pPr>
            <w:r>
              <w:rPr>
                <w:b/>
                <w:bCs/>
              </w:rPr>
              <w:t>教学环节</w:t>
            </w:r>
          </w:p>
        </w:tc>
        <w:tc>
          <w:p w14:paraId="12DAE6C8">
            <w:pPr>
              <w:jc w:val="left"/>
            </w:pPr>
            <w:r>
              <w:rPr>
                <w:b/>
                <w:bCs/>
              </w:rPr>
              <w:t>教师活动</w:t>
            </w:r>
          </w:p>
        </w:tc>
        <w:tc>
          <w:p w14:paraId="70881005">
            <w:pPr>
              <w:jc w:val="left"/>
            </w:pPr>
            <w:r>
              <w:rPr>
                <w:b/>
                <w:bCs/>
              </w:rPr>
              <w:t>学生活动</w:t>
            </w:r>
          </w:p>
        </w:tc>
        <w:tc>
          <w:p w14:paraId="10FDEC40">
            <w:pPr>
              <w:jc w:val="left"/>
            </w:pPr>
            <w:r>
              <w:rPr>
                <w:b/>
                <w:bCs/>
              </w:rPr>
              <w:t>课程思政</w:t>
            </w:r>
          </w:p>
        </w:tc>
        <w:tc>
          <w:p w14:paraId="593E5B28">
            <w:pPr>
              <w:jc w:val="left"/>
            </w:pPr>
            <w:r>
              <w:rPr>
                <w:b/>
                <w:bCs/>
              </w:rPr>
              <w:t>教学策略</w:t>
            </w:r>
          </w:p>
        </w:tc>
        <w:tc>
          <w:p w14:paraId="4321763E">
            <w:pPr>
              <w:jc w:val="left"/>
            </w:pPr>
            <w:r>
              <w:rPr>
                <w:b/>
                <w:bCs/>
              </w:rPr>
              <w:t>AI赋能</w:t>
            </w:r>
          </w:p>
        </w:tc>
      </w:tr>
      <w:tr w14:paraId="3FCCF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7786876">
            <w:pPr>
              <w:jc w:val="left"/>
            </w:pPr>
            <w:r>
              <w:t>环节一 情景导入（8′）</w:t>
            </w:r>
          </w:p>
        </w:tc>
        <w:tc>
          <w:p w14:paraId="576BA740">
            <w:pPr>
              <w:jc w:val="left"/>
            </w:pPr>
            <w:r>
              <w:t>播放展位接待正反对比案例，抛出思考：同样展位，为什么获客效果差异巨大？引出展位接待与现场服务主题。</w:t>
            </w:r>
          </w:p>
        </w:tc>
        <w:tc>
          <w:p w14:paraId="4B394EC2">
            <w:pPr>
              <w:jc w:val="left"/>
            </w:pPr>
            <w:r>
              <w:t>观看案例，小组讨论，总结优秀展位接待的关键要素。</w:t>
            </w:r>
          </w:p>
        </w:tc>
        <w:tc>
          <w:p w14:paraId="0CF8BD4A">
            <w:pPr>
              <w:jc w:val="left"/>
            </w:pPr>
            <w:r>
              <w:t>展位人员是企业对外窗口，一言一行代表企业乃至中国外贸从业者形象。</w:t>
            </w:r>
          </w:p>
        </w:tc>
        <w:tc>
          <w:p w14:paraId="37166E55">
            <w:pPr>
              <w:jc w:val="left"/>
            </w:pPr>
            <w:r>
              <w:t>情景导入法、案例对比教学法</w:t>
            </w:r>
          </w:p>
        </w:tc>
        <w:tc>
          <w:p w14:paraId="6F1BC02D">
            <w:pPr>
              <w:jc w:val="left"/>
            </w:pPr>
            <w:r>
              <w:t>AI调取展会注册台、展位接待实景图片投屏展示。</w:t>
            </w:r>
          </w:p>
        </w:tc>
      </w:tr>
      <w:tr w14:paraId="54E8E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5E53CBC">
            <w:pPr>
              <w:jc w:val="left"/>
            </w:pPr>
            <w:r>
              <w:t>环节二 展会现场服务与展位人员管理精讲（20′）</w:t>
            </w:r>
          </w:p>
        </w:tc>
        <w:tc>
          <w:p w14:paraId="1A635325">
            <w:pPr>
              <w:jc w:val="left"/>
            </w:pPr>
            <w:r>
              <w:t>结合Unit5阅读文本，讲解组展方展前、展中、增值服务；讲解展位工作人员素质、人员配置、岗前模拟演练、轮休安排；讲授展位接待标准化时间流程。</w:t>
            </w:r>
          </w:p>
        </w:tc>
        <w:tc>
          <w:p w14:paraId="3148F8A7">
            <w:pPr>
              <w:jc w:val="left"/>
            </w:pPr>
            <w:r>
              <w:t>记录知识点，完成现场服务分类练习，梳理展位接待完整流程要点。</w:t>
            </w:r>
          </w:p>
        </w:tc>
        <w:tc>
          <w:p w14:paraId="5511412E">
            <w:pPr>
              <w:jc w:val="left"/>
            </w:pPr>
            <w:r>
              <w:t>树立服务意识，不管是组展方还是参展商都要以客户需求为中心开展工作。</w:t>
            </w:r>
          </w:p>
        </w:tc>
        <w:tc>
          <w:p w14:paraId="190DB37E">
            <w:pPr>
              <w:jc w:val="left"/>
            </w:pPr>
            <w:r>
              <w:t>讲授法、归纳分析法</w:t>
            </w:r>
          </w:p>
        </w:tc>
        <w:tc>
          <w:p w14:paraId="339209C2">
            <w:pPr>
              <w:jc w:val="left"/>
            </w:pPr>
            <w:r>
              <w:t>AI生成现场服务分类对照表投屏，辅助笔记整理。</w:t>
            </w:r>
          </w:p>
        </w:tc>
      </w:tr>
      <w:tr w14:paraId="634D6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6E1E5B52">
            <w:pPr>
              <w:jc w:val="left"/>
            </w:pPr>
            <w:r>
              <w:t>环节三 客户信息采集卡Lead Card研读与实操（22′）</w:t>
            </w:r>
          </w:p>
        </w:tc>
        <w:tc>
          <w:p w14:paraId="56096FF4">
            <w:pPr>
              <w:jc w:val="left"/>
            </w:pPr>
            <w:r>
              <w:t>结合样本逐栏讲解Lead Card各项字段业务含义；演示填写要点；展示填写缺陷样例，组织纠错训练；布置小组任务：简易设计一张客户信息采集卡。</w:t>
            </w:r>
          </w:p>
        </w:tc>
        <w:tc>
          <w:p w14:paraId="118B61D7">
            <w:pPr>
              <w:jc w:val="left"/>
            </w:pPr>
            <w:r>
              <w:t>研读英文客户信息采集卡；模拟业务场景完成卡片填写；小组完成简易Lead Card设计，互相点评。</w:t>
            </w:r>
          </w:p>
        </w:tc>
        <w:tc>
          <w:p w14:paraId="1ED464BE">
            <w:pPr>
              <w:jc w:val="left"/>
            </w:pPr>
            <w:r>
              <w:t>客户信息是展会宝贵业务资源，认真采集信息为后续业务跟进打下基础。</w:t>
            </w:r>
          </w:p>
        </w:tc>
        <w:tc>
          <w:p w14:paraId="05405E10">
            <w:pPr>
              <w:jc w:val="left"/>
            </w:pPr>
            <w:r>
              <w:t>任务驱动教学法、纠错训练法</w:t>
            </w:r>
          </w:p>
        </w:tc>
        <w:tc>
          <w:p w14:paraId="6A375DE0">
            <w:pPr>
              <w:jc w:val="left"/>
            </w:pPr>
            <w:r>
              <w:t>AI高亮Lead Card关键栏目，提示信息采集要点。</w:t>
            </w:r>
          </w:p>
        </w:tc>
      </w:tr>
      <w:tr w14:paraId="0DBCD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84E4E38">
            <w:pPr>
              <w:jc w:val="left"/>
            </w:pPr>
            <w:r>
              <w:t>环节四 多场景角色扮演实训（30′）</w:t>
            </w:r>
          </w:p>
        </w:tc>
        <w:tc>
          <w:p w14:paraId="15A00E22">
            <w:pPr>
              <w:jc w:val="left"/>
            </w:pPr>
            <w:r>
              <w:t>下发任务卡：场景1：注册台接待参展商；场景2：展位接待访客、企业产品推介；场景3：价格磋商、起订量与付款条件谈判；小组轮换角色演练，下发互评打分表。</w:t>
            </w:r>
          </w:p>
        </w:tc>
        <w:tc>
          <w:p w14:paraId="6EDFCC9E">
            <w:pPr>
              <w:jc w:val="left"/>
            </w:pPr>
            <w:r>
              <w:t>小组分工扮演组展工作人员、参展商、境外采购商，完成三段情景对话，小组间开展互评打分。</w:t>
            </w:r>
          </w:p>
        </w:tc>
        <w:tc>
          <w:p w14:paraId="2E0A2543">
            <w:pPr>
              <w:jc w:val="left"/>
            </w:pPr>
            <w:r>
              <w:t>涉外商务沟通要做到有礼有节，坚守企业利益同时尊重客户诉求。</w:t>
            </w:r>
          </w:p>
        </w:tc>
        <w:tc>
          <w:p w14:paraId="57CB513E">
            <w:pPr>
              <w:jc w:val="left"/>
            </w:pPr>
            <w:r>
              <w:t>项目化教学、角色扮演、同伴互评法</w:t>
            </w:r>
          </w:p>
        </w:tc>
        <w:tc>
          <w:p w14:paraId="13F4841F">
            <w:pPr>
              <w:jc w:val="left"/>
            </w:pPr>
            <w:r>
              <w:t>AI生成角色扮演提示素材，禁止直接复制完整对话成品。</w:t>
            </w:r>
          </w:p>
        </w:tc>
      </w:tr>
      <w:tr w14:paraId="04FB7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5973CA33">
            <w:pPr>
              <w:jc w:val="left"/>
            </w:pPr>
            <w:r>
              <w:t>环节五 课堂总结（10′）</w:t>
            </w:r>
          </w:p>
        </w:tc>
        <w:tc>
          <w:p w14:paraId="4EF65161">
            <w:pPr>
              <w:jc w:val="left"/>
            </w:pPr>
            <w:r>
              <w:t>梳理组展方服务类型、展位接待流程、Lead Card填写要点、商务谈判注意事项；答疑解惑。</w:t>
            </w:r>
          </w:p>
        </w:tc>
        <w:tc>
          <w:p w14:paraId="69F9284B">
            <w:pPr>
              <w:jc w:val="left"/>
            </w:pPr>
            <w:r>
              <w:t>完善课堂笔记，反思本组角色扮演存在不足。</w:t>
            </w:r>
          </w:p>
        </w:tc>
        <w:tc>
          <w:p w14:paraId="1BF8A0F9">
            <w:pPr>
              <w:jc w:val="left"/>
            </w:pPr>
            <w:r>
              <w:t>会展岗位需要综合服务、沟通、商务谈判多重职业能力。</w:t>
            </w:r>
          </w:p>
        </w:tc>
        <w:tc>
          <w:p w14:paraId="67B6AB74">
            <w:pPr>
              <w:jc w:val="left"/>
            </w:pPr>
            <w:r>
              <w:t>归纳总结法</w:t>
            </w:r>
          </w:p>
        </w:tc>
        <w:tc>
          <w:p w14:paraId="49AF047D">
            <w:pPr>
              <w:jc w:val="left"/>
            </w:pPr>
            <w:r>
              <w:t>AI生成本节课思维导图，课后可供学生下载复习。</w:t>
            </w:r>
          </w:p>
        </w:tc>
      </w:tr>
    </w:tbl>
    <w:p w14:paraId="4E94E45B">
      <w:pPr>
        <w:spacing w:before="240"/>
      </w:pPr>
      <w:r>
        <w:t xml:space="preserve"> </w:t>
      </w:r>
    </w:p>
    <w:p w14:paraId="1E84EADA">
      <w:pPr>
        <w:spacing w:after="200"/>
      </w:pPr>
      <w:r>
        <w:t xml:space="preserve"> </w:t>
      </w:r>
    </w:p>
    <w:p w14:paraId="3CCFB0BE">
      <w:pPr>
        <w:pStyle w:val="4"/>
        <w:spacing w:after="200"/>
        <w:jc w:val="left"/>
      </w:pPr>
      <w:r>
        <w:t>课后</w:t>
      </w:r>
    </w:p>
    <w:p w14:paraId="4F1DF413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004"/>
        <w:gridCol w:w="7012"/>
      </w:tblGrid>
      <w:tr w14:paraId="2A592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7E0C3C66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11443BAE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25AF9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53047524">
            <w:pPr>
              <w:jc w:val="left"/>
            </w:pPr>
            <w:r>
              <w:t>学业评价</w:t>
            </w:r>
          </w:p>
        </w:tc>
        <w:tc>
          <w:p w14:paraId="433EE439">
            <w:pPr>
              <w:jc w:val="left"/>
            </w:pPr>
            <w:r>
              <w:t>客户信息卡设计与填写45% + 角色扮演展示35% + 课前小测20%</w:t>
            </w:r>
          </w:p>
        </w:tc>
      </w:tr>
      <w:tr w14:paraId="4E5BB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EBEAA5F">
            <w:pPr>
              <w:jc w:val="left"/>
            </w:pPr>
            <w:r>
              <w:t>教学形式</w:t>
            </w:r>
          </w:p>
        </w:tc>
        <w:tc>
          <w:p w14:paraId="5A2A80DF">
            <w:pPr>
              <w:jc w:val="left"/>
            </w:pPr>
            <w:r>
              <w:t>在线教学（学习通+微信群）</w:t>
            </w:r>
          </w:p>
        </w:tc>
      </w:tr>
      <w:tr w14:paraId="21DBB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0464D89">
            <w:pPr>
              <w:jc w:val="left"/>
            </w:pPr>
            <w:r>
              <w:t>教学投入</w:t>
            </w:r>
          </w:p>
        </w:tc>
        <w:tc>
          <w:p w14:paraId="5C32765B">
            <w:pPr>
              <w:jc w:val="left"/>
            </w:pPr>
            <w:r>
              <w:t>《会展英语》Unit5拓展阅读；国内大型展会现场服务资料；展位接待常见问题文档。</w:t>
            </w:r>
          </w:p>
        </w:tc>
      </w:tr>
      <w:tr w14:paraId="001A1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00C51C7">
            <w:pPr>
              <w:jc w:val="left"/>
            </w:pPr>
            <w:r>
              <w:t>课程思政</w:t>
            </w:r>
          </w:p>
        </w:tc>
        <w:tc>
          <w:p w14:paraId="225CB2BD">
            <w:pPr>
              <w:jc w:val="left"/>
            </w:pPr>
            <w:r>
              <w:t>国家级展会是展示中国企业实力的平台，会展从业人员应当不断提升涉外综合服务能力。</w:t>
            </w:r>
          </w:p>
        </w:tc>
      </w:tr>
      <w:tr w14:paraId="7749F3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CBF3768">
            <w:pPr>
              <w:jc w:val="left"/>
            </w:pPr>
            <w:r>
              <w:t>AI赋能</w:t>
            </w:r>
          </w:p>
        </w:tc>
        <w:tc>
          <w:p w14:paraId="472CFAE9">
            <w:pPr>
              <w:jc w:val="left"/>
            </w:pPr>
            <w:r>
              <w:t>学生可借助AI查阅接待相关英文表达，但对话、表单内容必须独立完成。</w:t>
            </w:r>
          </w:p>
        </w:tc>
      </w:tr>
      <w:tr w14:paraId="56CE5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21D2453">
            <w:pPr>
              <w:jc w:val="left"/>
            </w:pPr>
            <w:r>
              <w:t>教师活动</w:t>
            </w:r>
          </w:p>
        </w:tc>
        <w:tc>
          <w:p w14:paraId="2A404553">
            <w:pPr>
              <w:jc w:val="left"/>
            </w:pPr>
            <w:r>
              <w:t>（1）批改学生设计与填写的Lead Card，标注共性问题，上传优秀范例；（2）线上答疑；（3）发布Unit5课后习题。</w:t>
            </w:r>
          </w:p>
        </w:tc>
      </w:tr>
      <w:tr w14:paraId="4BB05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4AE0405">
            <w:pPr>
              <w:jc w:val="left"/>
            </w:pPr>
            <w:r>
              <w:t>学生活动</w:t>
            </w:r>
          </w:p>
        </w:tc>
        <w:tc>
          <w:p w14:paraId="03EF3DF1">
            <w:pPr>
              <w:jc w:val="left"/>
            </w:pPr>
            <w:r>
              <w:t>（1）完善客户信息采集卡作业并提交；（2）录制一段展位产品接待模拟音频上传学习通；（3）完成教材Unit5配套习题。</w:t>
            </w:r>
          </w:p>
        </w:tc>
      </w:tr>
      <w:tr w14:paraId="53FEE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1B8718C">
            <w:pPr>
              <w:jc w:val="left"/>
            </w:pPr>
            <w:r>
              <w:t>课后反思</w:t>
            </w:r>
          </w:p>
        </w:tc>
        <w:tc>
          <w:p w14:paraId="4E1C162F">
            <w:pPr>
              <w:jc w:val="left"/>
            </w:pPr>
            <w:r>
              <w:t>学生商务议价、付款谈判的话术掌握薄弱，后续综合实训课继续强化商务谈判场景训练。</w:t>
            </w:r>
          </w:p>
        </w:tc>
      </w:tr>
    </w:tbl>
    <w:p w14:paraId="0C7B2541">
      <w:pPr>
        <w:spacing w:before="240"/>
      </w:pPr>
      <w:r>
        <w:t xml:space="preserve"> </w:t>
      </w:r>
    </w:p>
    <w:p w14:paraId="065765C1">
      <w:pPr>
        <w:spacing w:after="200"/>
      </w:pPr>
      <w:r>
        <w:t xml:space="preserve"> </w:t>
      </w:r>
    </w:p>
    <w:p w14:paraId="13645B83">
      <w:pPr>
        <w:spacing w:after="120"/>
        <w:jc w:val="left"/>
      </w:pPr>
      <w:r>
        <w:rPr>
          <w:b/>
          <w:bCs/>
        </w:rPr>
        <w:t>教学产出</w:t>
      </w:r>
      <w:r>
        <w:t>：展会现场服务学习笔记；学生设计与填写完成的Lead Card客户信息采集卡；角色扮演音频作业；《会展英语》Unit5课后习题作业
</w:t>
      </w:r>
      <w:r>
        <w:br w:type="textWrapping"/>
      </w:r>
      <w:r>
        <w:rPr>
          <w:b/>
          <w:bCs/>
        </w:rPr>
        <w:t>教学考核</w:t>
      </w:r>
      <w:r>
        <w:t>：（1）过程考核：课堂小组角色扮演、表单设计填写作业、线上任务；（2）本课成绩计入单元整体过程性评价。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035B751F"/>
    <w:rsid w:val="35FD6290"/>
    <w:rsid w:val="40EB7F23"/>
    <w:rsid w:val="42C10446"/>
    <w:rsid w:val="43C95804"/>
    <w:rsid w:val="782F13D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4"/>
      <w:szCs w:val="24"/>
    </w:rPr>
  </w:style>
  <w:style w:type="paragraph" w:styleId="2">
    <w:name w:val="heading 1"/>
    <w:next w:val="1"/>
    <w:qFormat/>
    <w:uiPriority w:val="0"/>
    <w:pPr>
      <w:jc w:val="left"/>
    </w:pPr>
    <w:rPr>
      <w:b/>
      <w:bCs/>
      <w:color w:val="000000"/>
      <w:sz w:val="40"/>
      <w:szCs w:val="40"/>
    </w:rPr>
  </w:style>
  <w:style w:type="paragraph" w:styleId="3">
    <w:name w:val="heading 2"/>
    <w:next w:val="1"/>
    <w:qFormat/>
    <w:uiPriority w:val="0"/>
    <w:pPr>
      <w:jc w:val="left"/>
    </w:pPr>
    <w:rPr>
      <w:b/>
      <w:bCs/>
      <w:color w:val="000000"/>
      <w:sz w:val="36"/>
      <w:szCs w:val="36"/>
    </w:rPr>
  </w:style>
  <w:style w:type="paragraph" w:styleId="4">
    <w:name w:val="heading 3"/>
    <w:next w:val="1"/>
    <w:qFormat/>
    <w:uiPriority w:val="0"/>
    <w:pPr>
      <w:jc w:val="left"/>
    </w:pPr>
    <w:rPr>
      <w:b/>
      <w:bCs/>
      <w:color w:val="000000"/>
      <w:sz w:val="32"/>
      <w:szCs w:val="32"/>
    </w:rPr>
  </w:style>
  <w:style w:type="paragraph" w:styleId="5">
    <w:name w:val="heading 4"/>
    <w:next w:val="1"/>
    <w:qFormat/>
    <w:uiPriority w:val="0"/>
    <w:pPr>
      <w:jc w:val="left"/>
    </w:pPr>
    <w:rPr>
      <w:b/>
      <w:bCs/>
      <w:color w:val="000000"/>
      <w:sz w:val="28"/>
      <w:szCs w:val="28"/>
    </w:rPr>
  </w:style>
  <w:style w:type="paragraph" w:styleId="6">
    <w:name w:val="heading 5"/>
    <w:next w:val="1"/>
    <w:qFormat/>
    <w:uiPriority w:val="0"/>
    <w:pPr>
      <w:jc w:val="left"/>
    </w:pPr>
    <w:rPr>
      <w:b/>
      <w:bCs/>
      <w:color w:val="000000"/>
      <w:sz w:val="24"/>
      <w:szCs w:val="24"/>
    </w:rPr>
  </w:style>
  <w:style w:type="paragraph" w:styleId="7">
    <w:name w:val="heading 6"/>
    <w:next w:val="1"/>
    <w:qFormat/>
    <w:uiPriority w:val="0"/>
    <w:pPr>
      <w:jc w:val="left"/>
    </w:pPr>
    <w:rPr>
      <w:b/>
      <w:bCs/>
      <w:color w:val="000000"/>
      <w:sz w:val="20"/>
      <w:szCs w:val="20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  <w:jc w:val="left"/>
    </w:pPr>
    <w:rPr>
      <w:sz w:val="20"/>
      <w:szCs w:val="20"/>
    </w:rPr>
  </w:style>
  <w:style w:type="paragraph" w:styleId="9">
    <w:name w:val="Title"/>
    <w:qFormat/>
    <w:uiPriority w:val="0"/>
    <w:pPr>
      <w:jc w:val="left"/>
    </w:pPr>
    <w:rPr>
      <w:sz w:val="56"/>
      <w:szCs w:val="56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pPr>
      <w:jc w:val="left"/>
    </w:pPr>
    <w:rPr>
      <w:sz w:val="24"/>
      <w:szCs w:val="24"/>
    </w:rPr>
  </w:style>
  <w:style w:type="character" w:customStyle="1" w:styleId="15">
    <w:name w:val="Footnote Text Char"/>
    <w:link w:val="8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2591</Words>
  <Characters>2796</Characters>
  <TotalTime>2</TotalTime>
  <ScaleCrop>false</ScaleCrop>
  <LinksUpToDate>false</LinksUpToDate>
  <CharactersWithSpaces>2837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2026-08-29T05:51:00Z</dcterms:created>
  <dc:creator>Un-named</dc:creator>
  <cp:lastModifiedBy>Rose Qiu</cp:lastModifiedBy>
  <dcterms:modified xsi:type="dcterms:W3CDTF">2026-08-29T05:54:26Z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eyJoZGlkIjoiM2QyMDJlNWJhMWM4YmZjMDJmYTEwZDc3NjczNzY5ZDYiLCJ1c2VySWQiOiIyMzc5ODU3MDcifQ==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C1E1BE2AF7174296ABC37E0353B89976_12</vt:lpwstr>
  </property>
</Properties>
</file>