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659198">
      <w:pPr>
        <w:spacing w:before="320" w:after="120" w:line="288" w:lineRule="auto"/>
        <w:ind w:left="0"/>
        <w:jc w:val="left"/>
        <w:outlineLvl w:val="1"/>
      </w:pPr>
      <w:r>
        <w:rPr>
          <w:rFonts w:ascii="Arial" w:hAnsi="Arial" w:eastAsia="等线" w:cs="Arial"/>
          <w:b/>
          <w:sz w:val="32"/>
        </w:rPr>
        <w:t>项目一任务15：无线端营销（第16次课，2学时）</w:t>
      </w:r>
    </w:p>
    <w:p w14:paraId="4D6FF77E">
      <w:pPr>
        <w:spacing w:before="300" w:after="120" w:line="288" w:lineRule="auto"/>
        <w:ind w:left="0"/>
        <w:jc w:val="left"/>
        <w:outlineLvl w:val="2"/>
      </w:pPr>
      <w:bookmarkStart w:id="0" w:name="heading_107"/>
      <w:r>
        <w:rPr>
          <w:rFonts w:ascii="Arial" w:hAnsi="Arial" w:eastAsia="等线" w:cs="Arial"/>
          <w:b/>
          <w:sz w:val="30"/>
        </w:rPr>
        <w:t>一、教学目标</w:t>
      </w:r>
      <w:bookmarkEnd w:id="0"/>
    </w:p>
    <w:p w14:paraId="76635B04">
      <w:pPr>
        <w:numPr>
          <w:ilvl w:val="0"/>
          <w:numId w:val="1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能力目标</w:t>
      </w:r>
      <w:r>
        <w:rPr>
          <w:rFonts w:ascii="Arial" w:hAnsi="Arial" w:eastAsia="等线" w:cs="Arial"/>
          <w:sz w:val="22"/>
        </w:rPr>
        <w:t>：能够完成速卖通无线端产品上传操作。</w:t>
      </w:r>
    </w:p>
    <w:p w14:paraId="631BE24E">
      <w:pPr>
        <w:numPr>
          <w:ilvl w:val="0"/>
          <w:numId w:val="2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知识目标</w:t>
      </w:r>
      <w:r>
        <w:rPr>
          <w:rFonts w:ascii="Arial" w:hAnsi="Arial" w:eastAsia="等线" w:cs="Arial"/>
          <w:sz w:val="22"/>
        </w:rPr>
        <w:t>：掌握无线端产品上传方法，了解无线端和PC端差异。</w:t>
      </w:r>
    </w:p>
    <w:p w14:paraId="599FD1AF">
      <w:pPr>
        <w:numPr>
          <w:ilvl w:val="0"/>
          <w:numId w:val="3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素质目标</w:t>
      </w:r>
      <w:r>
        <w:rPr>
          <w:rFonts w:ascii="Arial" w:hAnsi="Arial" w:eastAsia="等线" w:cs="Arial"/>
          <w:sz w:val="22"/>
        </w:rPr>
        <w:t>：①养成积极主动学习意识；②养成良好的团队合作精神；③养成动手操作的习惯。</w:t>
      </w:r>
    </w:p>
    <w:p w14:paraId="5E27EA00">
      <w:pPr>
        <w:spacing w:before="300" w:after="120" w:line="288" w:lineRule="auto"/>
        <w:ind w:left="0"/>
        <w:jc w:val="left"/>
        <w:outlineLvl w:val="2"/>
      </w:pPr>
      <w:bookmarkStart w:id="1" w:name="heading_108"/>
      <w:r>
        <w:rPr>
          <w:rFonts w:ascii="Arial" w:hAnsi="Arial" w:eastAsia="等线" w:cs="Arial"/>
          <w:b/>
          <w:sz w:val="30"/>
        </w:rPr>
        <w:t>二、教学情境与任务</w:t>
      </w:r>
      <w:bookmarkEnd w:id="1"/>
    </w:p>
    <w:p w14:paraId="7D40F12F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情境描述</w:t>
      </w:r>
      <w:r>
        <w:rPr>
          <w:rFonts w:ascii="Arial" w:hAnsi="Arial" w:eastAsia="等线" w:cs="Arial"/>
          <w:sz w:val="22"/>
        </w:rPr>
        <w:t>：苏州索菲娜婚纱有限公司，大量客户使用手机访问平台，需要完成速卖通无线端产品上传，适配移动端买家浏览。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b/>
          <w:sz w:val="22"/>
        </w:rPr>
        <w:t>教学任务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任务1：分析苏州索菲娜婚纱有限公司案例；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任务2：回顾课程学习任务与考核；</w:t>
      </w:r>
      <w:r>
        <w:rPr>
          <w:rFonts w:ascii="Arial" w:hAnsi="Arial" w:eastAsia="等线" w:cs="Arial"/>
          <w:sz w:val="22"/>
        </w:rPr>
        <w:br w:type="textWrapping"/>
      </w:r>
      <w:r>
        <w:rPr>
          <w:rFonts w:ascii="Arial" w:hAnsi="Arial" w:eastAsia="等线" w:cs="Arial"/>
          <w:sz w:val="22"/>
        </w:rPr>
        <w:t>任务3：小组分工协作。</w:t>
      </w:r>
    </w:p>
    <w:p w14:paraId="531C00CC">
      <w:pPr>
        <w:spacing w:before="300" w:after="120" w:line="288" w:lineRule="auto"/>
        <w:ind w:left="0"/>
        <w:jc w:val="left"/>
        <w:outlineLvl w:val="2"/>
      </w:pPr>
      <w:bookmarkStart w:id="2" w:name="heading_109"/>
      <w:r>
        <w:rPr>
          <w:rFonts w:ascii="Arial" w:hAnsi="Arial" w:eastAsia="等线" w:cs="Arial"/>
          <w:b/>
          <w:sz w:val="30"/>
        </w:rPr>
        <w:t>三、本次课重点外语词汇</w:t>
      </w:r>
      <w:bookmarkEnd w:id="2"/>
    </w:p>
    <w:p w14:paraId="55A1DE69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Cross‑border e‑commerce、International platform、Developing trend、Industrial development、Development rate</w:t>
      </w:r>
    </w:p>
    <w:p w14:paraId="62E69798">
      <w:pPr>
        <w:spacing w:before="300" w:after="120" w:line="288" w:lineRule="auto"/>
        <w:ind w:left="0"/>
        <w:jc w:val="left"/>
        <w:outlineLvl w:val="2"/>
      </w:pPr>
      <w:bookmarkStart w:id="3" w:name="heading_110"/>
      <w:r>
        <w:rPr>
          <w:rFonts w:ascii="Arial" w:hAnsi="Arial" w:eastAsia="等线" w:cs="Arial"/>
          <w:b/>
          <w:sz w:val="30"/>
        </w:rPr>
        <w:t>四、教学过程（总时长120分钟）</w:t>
      </w:r>
      <w:bookmarkEnd w:id="3"/>
    </w:p>
    <w:tbl>
      <w:tblPr>
        <w:tblStyle w:val="2"/>
        <w:tblW w:w="0" w:type="auto"/>
        <w:tblInd w:w="0" w:type="dxa"/>
        <w:tblBorders>
          <w:top w:val="single" w:color="DEE0E3" w:sz="0" w:space="0"/>
          <w:left w:val="single" w:color="DEE0E3" w:sz="0" w:space="0"/>
          <w:bottom w:val="single" w:color="DEE0E3" w:sz="0" w:space="0"/>
          <w:right w:val="single" w:color="DEE0E3" w:sz="0" w:space="0"/>
          <w:insideH w:val="single" w:color="DEE0E3" w:sz="0" w:space="0"/>
          <w:insideV w:val="single" w:color="DEE0E3" w:sz="0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884"/>
        <w:gridCol w:w="1566"/>
        <w:gridCol w:w="2500"/>
        <w:gridCol w:w="1650"/>
        <w:gridCol w:w="1650"/>
      </w:tblGrid>
      <w:tr w14:paraId="353E3FF8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</w:tblPrEx>
        <w:tc>
          <w:tcPr>
            <w:tcW w:w="88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0D93749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序号</w:t>
            </w:r>
          </w:p>
        </w:tc>
        <w:tc>
          <w:tcPr>
            <w:tcW w:w="1566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A762C33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教学环节</w:t>
            </w:r>
          </w:p>
        </w:tc>
        <w:tc>
          <w:tcPr>
            <w:tcW w:w="250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119E202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教师活动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388CD8E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学生活动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868C487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时间分配</w:t>
            </w:r>
          </w:p>
        </w:tc>
      </w:tr>
      <w:tr w14:paraId="44046963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8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F47AD42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1566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6BD25C0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复习回顾</w:t>
            </w:r>
          </w:p>
        </w:tc>
        <w:tc>
          <w:tcPr>
            <w:tcW w:w="250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FC09674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回顾PC端店铺装修，引出无线端流量重要性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30F5953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回顾PC端装修知识点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541EDF1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10分钟</w:t>
            </w:r>
          </w:p>
        </w:tc>
      </w:tr>
      <w:tr w14:paraId="6EBFCFEA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8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91E5E9C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2</w:t>
            </w:r>
          </w:p>
        </w:tc>
        <w:tc>
          <w:tcPr>
            <w:tcW w:w="1566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A88C93B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案例导入</w:t>
            </w:r>
          </w:p>
        </w:tc>
        <w:tc>
          <w:tcPr>
            <w:tcW w:w="250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FC27D4E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情境：跨境大量买家通过手机访问速卖通，无线端页面体验会直接影响转化；抛出思考：无线端产品和PC端产品有什么区别？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F28B0E3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小组讨论移动端浏览特点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9C111B5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15分钟</w:t>
            </w:r>
          </w:p>
        </w:tc>
      </w:tr>
      <w:tr w14:paraId="6BCFC1A3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8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323D63B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3</w:t>
            </w:r>
          </w:p>
        </w:tc>
        <w:tc>
          <w:tcPr>
            <w:tcW w:w="1566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1D435A8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知识讲授+演示</w:t>
            </w:r>
          </w:p>
        </w:tc>
        <w:tc>
          <w:tcPr>
            <w:tcW w:w="250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DB947D1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讲解无线端平台特点；讲解无线端产品上传操作，图片、标题适配移动端的要求；后台演示无线端产品上传操作，婚纱类目无线端适配要点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7C13046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听讲，观看后台演示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9BD6962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45分钟</w:t>
            </w:r>
          </w:p>
        </w:tc>
      </w:tr>
      <w:tr w14:paraId="6E7FB543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8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005E664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4</w:t>
            </w:r>
          </w:p>
        </w:tc>
        <w:tc>
          <w:tcPr>
            <w:tcW w:w="1566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34BFF6C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小组仿真实操</w:t>
            </w:r>
          </w:p>
        </w:tc>
        <w:tc>
          <w:tcPr>
            <w:tcW w:w="250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F9973B0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小组完成婚纱产品无线端上传适配操作，调整图片模块适配手机端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E00FD8D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小组动手完成无线端产品上传实操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F97E8A8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30分钟</w:t>
            </w:r>
          </w:p>
        </w:tc>
      </w:tr>
      <w:tr w14:paraId="00F7A98E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8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13C8D02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5</w:t>
            </w:r>
          </w:p>
        </w:tc>
        <w:tc>
          <w:tcPr>
            <w:tcW w:w="1566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B90955B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课堂小结</w:t>
            </w:r>
          </w:p>
        </w:tc>
        <w:tc>
          <w:tcPr>
            <w:tcW w:w="250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44B68CA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总结无线端运营注意点，对比PC端、无线端差异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EBA209D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回答教师提问巩固知识点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46C0A5A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15分钟</w:t>
            </w:r>
          </w:p>
        </w:tc>
      </w:tr>
      <w:tr w14:paraId="48CC4485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884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7EEA1E2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6</w:t>
            </w:r>
          </w:p>
        </w:tc>
        <w:tc>
          <w:tcPr>
            <w:tcW w:w="1566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5BCA571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布置课后任务</w:t>
            </w:r>
          </w:p>
        </w:tc>
        <w:tc>
          <w:tcPr>
            <w:tcW w:w="250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4794B40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课后浏览速卖通手机端婚纱类目页面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C6A75A8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接收任务</w:t>
            </w:r>
          </w:p>
        </w:tc>
        <w:tc>
          <w:tcPr>
            <w:tcW w:w="165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D8B9886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5分钟</w:t>
            </w:r>
          </w:p>
        </w:tc>
      </w:tr>
    </w:tbl>
    <w:p w14:paraId="4DF5EE20">
      <w:pPr>
        <w:spacing w:before="300" w:after="120" w:line="288" w:lineRule="auto"/>
        <w:ind w:left="0"/>
        <w:jc w:val="left"/>
        <w:outlineLvl w:val="2"/>
      </w:pPr>
      <w:bookmarkStart w:id="4" w:name="heading_111"/>
      <w:r>
        <w:rPr>
          <w:rFonts w:ascii="Arial" w:hAnsi="Arial" w:eastAsia="等线" w:cs="Arial"/>
          <w:b/>
          <w:sz w:val="30"/>
        </w:rPr>
        <w:t>五、课后作业</w:t>
      </w:r>
      <w:bookmarkEnd w:id="4"/>
    </w:p>
    <w:p w14:paraId="53AF8FD4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浏览速卖通手机端婚纱类目页面，对比PC与无线端差异。</w:t>
      </w:r>
    </w:p>
    <w:p w14:paraId="7BAFB0E7">
      <w:pPr>
        <w:spacing w:before="300" w:after="120" w:line="288" w:lineRule="auto"/>
        <w:ind w:left="0"/>
        <w:jc w:val="left"/>
        <w:outlineLvl w:val="2"/>
      </w:pPr>
      <w:bookmarkStart w:id="5" w:name="heading_112"/>
      <w:r>
        <w:rPr>
          <w:rFonts w:ascii="Arial" w:hAnsi="Arial" w:eastAsia="等线" w:cs="Arial"/>
          <w:b/>
          <w:sz w:val="30"/>
        </w:rPr>
        <w:t>六、教学反思（留白）</w:t>
      </w:r>
      <w:bookmarkEnd w:id="5"/>
    </w:p>
    <w:p w14:paraId="6FB06386">
      <w:bookmarkStart w:id="6" w:name="_GoBack"/>
      <w:bookmarkEnd w:id="6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CAEB125"/>
    <w:multiLevelType w:val="singleLevel"/>
    <w:tmpl w:val="8CAEB125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1">
    <w:nsid w:val="1ACDE60F"/>
    <w:multiLevelType w:val="singleLevel"/>
    <w:tmpl w:val="1ACDE60F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2">
    <w:nsid w:val="5FFFB1A7"/>
    <w:multiLevelType w:val="singleLevel"/>
    <w:tmpl w:val="5FFFB1A7"/>
    <w:lvl w:ilvl="0" w:tentative="0">
      <w:start w:val="3"/>
      <w:numFmt w:val="decimal"/>
      <w:lvlText w:val="%1."/>
      <w:lvlJc w:val="left"/>
      <w:rPr>
        <w:color w:val="3370FF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F4B3121"/>
    <w:rsid w:val="08A01C35"/>
    <w:rsid w:val="0AB944A3"/>
    <w:rsid w:val="124E5814"/>
    <w:rsid w:val="1ADE00A1"/>
    <w:rsid w:val="34AE217C"/>
    <w:rsid w:val="38296BB0"/>
    <w:rsid w:val="3ABF58EF"/>
    <w:rsid w:val="45046549"/>
    <w:rsid w:val="4F4B3121"/>
    <w:rsid w:val="55C754C8"/>
    <w:rsid w:val="58D7284D"/>
    <w:rsid w:val="71F13EFF"/>
    <w:rsid w:val="71F80007"/>
    <w:rsid w:val="74E10D4F"/>
    <w:rsid w:val="7B215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2026-08-27T13:33:00Z</dcterms:created>
  <dc:creator>Jesse</dc:creator>
  <cp:lastModifiedBy>Jesse</cp:lastModifiedBy>
  <dcterms:modified xsi:type="dcterms:W3CDTF">2026-08-27T13:41:05Z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7F89DBAB03D44222965C6F40D695A0AD_13</vt:lpwstr>
  </property>
  <property fmtid="{D5CDD505-2E9C-101B-9397-08002B2CF9AE}" pid="4" name="KSOTemplateDocerSaveRecord">
    <vt:lpwstr>eyJoZGlkIjoiYzAzNmU2ODQxM2VkMDZkMWVhMmMyMjY1NTU4OWY4ZTAiLCJ1c2VySWQiOiI0MTYxNTA0MjUifQ==</vt:lpwstr>
  </property>
</Properties>
</file>