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F35851">
      <w:pPr>
        <w:adjustRightInd w:val="0"/>
        <w:snapToGrid w:val="0"/>
        <w:spacing w:line="6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附件4</w:t>
      </w:r>
    </w:p>
    <w:p w14:paraId="1459434D">
      <w:pPr>
        <w:adjustRightInd w:val="0"/>
        <w:snapToGrid w:val="0"/>
        <w:jc w:val="center"/>
        <w:rPr>
          <w:rFonts w:ascii="Times New Roman" w:hAnsi="Times New Roman" w:eastAsia="方正小标宋简体" w:cs="Times New Roman"/>
          <w:sz w:val="32"/>
          <w:szCs w:val="32"/>
        </w:rPr>
      </w:pPr>
      <w:r>
        <w:rPr>
          <w:rFonts w:ascii="Times New Roman" w:hAnsi="Times New Roman" w:eastAsia="方正小标宋简体" w:cs="Times New Roman"/>
          <w:sz w:val="32"/>
          <w:szCs w:val="32"/>
        </w:rPr>
        <w:t>教学设计</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1"/>
        <w:gridCol w:w="1171"/>
        <w:gridCol w:w="844"/>
        <w:gridCol w:w="327"/>
        <w:gridCol w:w="347"/>
        <w:gridCol w:w="805"/>
        <w:gridCol w:w="623"/>
        <w:gridCol w:w="877"/>
        <w:gridCol w:w="1125"/>
        <w:gridCol w:w="912"/>
      </w:tblGrid>
      <w:tr w14:paraId="12CDE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3F779739">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专业名称</w:t>
            </w:r>
          </w:p>
        </w:tc>
        <w:tc>
          <w:tcPr>
            <w:tcW w:w="2689" w:type="dxa"/>
            <w:gridSpan w:val="4"/>
            <w:vAlign w:val="center"/>
          </w:tcPr>
          <w:p w14:paraId="69F12CA9">
            <w:pPr>
              <w:adjustRightInd w:val="0"/>
              <w:snapToGrid w:val="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电子商务</w:t>
            </w:r>
          </w:p>
        </w:tc>
        <w:tc>
          <w:tcPr>
            <w:tcW w:w="1428" w:type="dxa"/>
            <w:gridSpan w:val="2"/>
            <w:vAlign w:val="center"/>
          </w:tcPr>
          <w:p w14:paraId="644B501F">
            <w:pPr>
              <w:adjustRightInd w:val="0"/>
              <w:snapToGrid w:val="0"/>
              <w:jc w:val="center"/>
              <w:rPr>
                <w:rFonts w:ascii="Times New Roman" w:hAnsi="Times New Roman" w:eastAsia="仿宋_GB2312" w:cs="Times New Roman"/>
                <w:sz w:val="24"/>
              </w:rPr>
            </w:pPr>
            <w:r>
              <w:rPr>
                <w:rFonts w:ascii="Times New Roman" w:hAnsi="Times New Roman" w:eastAsia="黑体" w:cs="Times New Roman"/>
                <w:sz w:val="24"/>
              </w:rPr>
              <w:t>课程名称</w:t>
            </w:r>
          </w:p>
        </w:tc>
        <w:tc>
          <w:tcPr>
            <w:tcW w:w="2914" w:type="dxa"/>
            <w:gridSpan w:val="3"/>
            <w:vAlign w:val="center"/>
          </w:tcPr>
          <w:p w14:paraId="384D9159">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lang w:val="en-US" w:eastAsia="zh-CN"/>
              </w:rPr>
              <w:t>短视频拍摄与剪辑</w:t>
            </w:r>
          </w:p>
        </w:tc>
      </w:tr>
      <w:tr w14:paraId="7352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00068303">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课程形态</w:t>
            </w:r>
          </w:p>
        </w:tc>
        <w:tc>
          <w:tcPr>
            <w:tcW w:w="7031" w:type="dxa"/>
            <w:gridSpan w:val="9"/>
            <w:vAlign w:val="center"/>
          </w:tcPr>
          <w:p w14:paraId="14DCBD3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sym w:font="Wingdings 2" w:char="00A3"/>
            </w:r>
            <w:r>
              <w:rPr>
                <w:rFonts w:ascii="Times New Roman" w:hAnsi="Times New Roman" w:eastAsia="仿宋_GB2312" w:cs="Times New Roman"/>
                <w:sz w:val="24"/>
              </w:rPr>
              <w:t xml:space="preserve">“A”类课  </w:t>
            </w:r>
            <w:r>
              <w:rPr>
                <w:rFonts w:ascii="Times New Roman" w:hAnsi="Times New Roman" w:eastAsia="仿宋_GB2312" w:cs="Times New Roman"/>
                <w:sz w:val="24"/>
              </w:rPr>
              <w:sym w:font="Wingdings 2" w:char="00A3"/>
            </w:r>
            <w:r>
              <w:rPr>
                <w:rFonts w:ascii="Times New Roman" w:hAnsi="Times New Roman" w:eastAsia="仿宋_GB2312" w:cs="Times New Roman"/>
                <w:sz w:val="24"/>
              </w:rPr>
              <w:t xml:space="preserve">“B”类课  </w:t>
            </w:r>
            <w:r>
              <w:rPr>
                <w:rFonts w:ascii="Times New Roman" w:hAnsi="Times New Roman" w:eastAsia="仿宋_GB2312" w:cs="Times New Roman"/>
                <w:sz w:val="24"/>
              </w:rPr>
              <w:sym w:font="Wingdings 2" w:char="0052"/>
            </w:r>
            <w:r>
              <w:rPr>
                <w:rFonts w:ascii="Times New Roman" w:hAnsi="Times New Roman" w:eastAsia="仿宋_GB2312" w:cs="Times New Roman"/>
                <w:sz w:val="24"/>
              </w:rPr>
              <w:t>“C”类课</w:t>
            </w:r>
          </w:p>
        </w:tc>
      </w:tr>
      <w:tr w14:paraId="6BEF3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restart"/>
            <w:vAlign w:val="center"/>
          </w:tcPr>
          <w:p w14:paraId="4BE86CEC">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教学团队</w:t>
            </w:r>
          </w:p>
        </w:tc>
        <w:tc>
          <w:tcPr>
            <w:tcW w:w="7031" w:type="dxa"/>
            <w:gridSpan w:val="9"/>
            <w:vAlign w:val="center"/>
          </w:tcPr>
          <w:p w14:paraId="2EA786E8">
            <w:pPr>
              <w:adjustRightInd w:val="0"/>
              <w:snapToGrid w:val="0"/>
              <w:jc w:val="left"/>
              <w:rPr>
                <w:rFonts w:hint="eastAsia" w:ascii="Times New Roman" w:hAnsi="Times New Roman" w:eastAsia="仿宋_GB2312" w:cs="Times New Roman"/>
                <w:sz w:val="24"/>
                <w:lang w:val="en-US" w:eastAsia="zh-CN"/>
              </w:rPr>
            </w:pPr>
            <w:r>
              <w:rPr>
                <w:rFonts w:ascii="Times New Roman" w:hAnsi="Times New Roman" w:eastAsia="仿宋_GB2312" w:cs="Times New Roman"/>
                <w:sz w:val="24"/>
              </w:rPr>
              <w:t>负责人：</w:t>
            </w:r>
            <w:r>
              <w:rPr>
                <w:rFonts w:hint="eastAsia" w:ascii="Times New Roman" w:hAnsi="Times New Roman" w:eastAsia="仿宋_GB2312" w:cs="Times New Roman"/>
                <w:sz w:val="24"/>
                <w:lang w:val="en-US" w:eastAsia="zh-CN"/>
              </w:rPr>
              <w:t>张静</w:t>
            </w:r>
          </w:p>
        </w:tc>
      </w:tr>
      <w:tr w14:paraId="4885B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54458A15">
            <w:pPr>
              <w:adjustRightInd w:val="0"/>
              <w:snapToGrid w:val="0"/>
              <w:jc w:val="center"/>
              <w:rPr>
                <w:rFonts w:ascii="Times New Roman" w:hAnsi="Times New Roman" w:eastAsia="黑体" w:cs="Times New Roman"/>
                <w:sz w:val="24"/>
              </w:rPr>
            </w:pPr>
          </w:p>
        </w:tc>
        <w:tc>
          <w:tcPr>
            <w:tcW w:w="7031" w:type="dxa"/>
            <w:gridSpan w:val="9"/>
            <w:vAlign w:val="center"/>
          </w:tcPr>
          <w:p w14:paraId="0ACF29DD">
            <w:pPr>
              <w:adjustRightInd w:val="0"/>
              <w:snapToGrid w:val="0"/>
              <w:jc w:val="left"/>
              <w:rPr>
                <w:rFonts w:hint="default" w:ascii="Times New Roman" w:hAnsi="Times New Roman" w:eastAsia="仿宋_GB2312" w:cs="Times New Roman"/>
                <w:sz w:val="24"/>
                <w:lang w:val="en-US" w:eastAsia="zh-CN"/>
              </w:rPr>
            </w:pPr>
            <w:r>
              <w:rPr>
                <w:rFonts w:ascii="Times New Roman" w:hAnsi="Times New Roman" w:eastAsia="仿宋_GB2312" w:cs="Times New Roman"/>
                <w:sz w:val="24"/>
              </w:rPr>
              <w:t>成  员：</w:t>
            </w:r>
            <w:r>
              <w:rPr>
                <w:rFonts w:hint="eastAsia" w:ascii="Times New Roman" w:hAnsi="Times New Roman" w:eastAsia="仿宋_GB2312" w:cs="Times New Roman"/>
                <w:sz w:val="24"/>
                <w:lang w:val="en-US" w:eastAsia="zh-CN"/>
              </w:rPr>
              <w:t>王翠平 朱世梅 乔琰</w:t>
            </w:r>
          </w:p>
        </w:tc>
      </w:tr>
      <w:tr w14:paraId="5B442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4D81BFD9">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授课对象</w:t>
            </w:r>
          </w:p>
        </w:tc>
        <w:tc>
          <w:tcPr>
            <w:tcW w:w="7031" w:type="dxa"/>
            <w:gridSpan w:val="9"/>
            <w:vAlign w:val="center"/>
          </w:tcPr>
          <w:p w14:paraId="05A9B9A8">
            <w:pPr>
              <w:adjustRightInd w:val="0"/>
              <w:snapToGrid w:val="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2025级电子商务123班</w:t>
            </w:r>
          </w:p>
        </w:tc>
      </w:tr>
      <w:tr w14:paraId="731D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5FFF569E">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教学场所</w:t>
            </w:r>
          </w:p>
        </w:tc>
        <w:tc>
          <w:tcPr>
            <w:tcW w:w="7031" w:type="dxa"/>
            <w:gridSpan w:val="9"/>
            <w:vAlign w:val="center"/>
          </w:tcPr>
          <w:p w14:paraId="61AADE43">
            <w:pPr>
              <w:adjustRightInd w:val="0"/>
              <w:snapToGrid w:val="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地滋楼C438</w:t>
            </w:r>
          </w:p>
        </w:tc>
      </w:tr>
      <w:tr w14:paraId="3616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51E89A40">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授课模块</w:t>
            </w:r>
          </w:p>
        </w:tc>
        <w:tc>
          <w:tcPr>
            <w:tcW w:w="7031" w:type="dxa"/>
            <w:gridSpan w:val="9"/>
            <w:vAlign w:val="center"/>
          </w:tcPr>
          <w:p w14:paraId="63726197">
            <w:pPr>
              <w:adjustRightInd w:val="0"/>
              <w:snapToGrid w:val="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1</w:t>
            </w:r>
          </w:p>
        </w:tc>
      </w:tr>
      <w:tr w14:paraId="6864A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21750F1F">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学    时</w:t>
            </w:r>
          </w:p>
        </w:tc>
        <w:tc>
          <w:tcPr>
            <w:tcW w:w="7031" w:type="dxa"/>
            <w:gridSpan w:val="9"/>
            <w:vAlign w:val="center"/>
          </w:tcPr>
          <w:p w14:paraId="22D1DEFF">
            <w:pPr>
              <w:adjustRightInd w:val="0"/>
              <w:snapToGrid w:val="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4</w:t>
            </w:r>
          </w:p>
        </w:tc>
      </w:tr>
      <w:tr w14:paraId="2C2CE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77AB5B2A">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工作任务</w:t>
            </w:r>
          </w:p>
        </w:tc>
        <w:tc>
          <w:tcPr>
            <w:tcW w:w="7031" w:type="dxa"/>
            <w:gridSpan w:val="9"/>
            <w:vAlign w:val="center"/>
          </w:tcPr>
          <w:p w14:paraId="03D56268">
            <w:pPr>
              <w:adjustRightInd w:val="0"/>
              <w:snapToGrid w:val="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能够运用短视频制作流程框架与高流量短视频分析模型，完成对高品质短视频作品的系统分析与评价。</w:t>
            </w:r>
          </w:p>
        </w:tc>
      </w:tr>
      <w:tr w14:paraId="2B7A5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515669CD">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教学目标</w:t>
            </w:r>
          </w:p>
        </w:tc>
        <w:tc>
          <w:tcPr>
            <w:tcW w:w="7031" w:type="dxa"/>
            <w:gridSpan w:val="9"/>
            <w:vAlign w:val="center"/>
          </w:tcPr>
          <w:p w14:paraId="5E6FD890">
            <w:pPr>
              <w:numPr>
                <w:ilvl w:val="0"/>
                <w:numId w:val="1"/>
              </w:numPr>
              <w:adjustRightInd w:val="0"/>
              <w:snapToGrid w:val="0"/>
              <w:jc w:val="left"/>
              <w:rPr>
                <w:rFonts w:hint="eastAsia" w:ascii="Times New Roman" w:hAnsi="Times New Roman" w:eastAsia="仿宋_GB2312" w:cs="Times New Roman"/>
                <w:sz w:val="24"/>
                <w:lang w:eastAsia="zh-CN"/>
              </w:rPr>
            </w:pPr>
            <w:r>
              <w:rPr>
                <w:rFonts w:ascii="Times New Roman" w:hAnsi="Times New Roman" w:eastAsia="仿宋_GB2312" w:cs="Times New Roman"/>
                <w:sz w:val="24"/>
              </w:rPr>
              <w:t>知识目标：</w:t>
            </w:r>
            <w:r>
              <w:rPr>
                <w:rFonts w:hint="eastAsia" w:ascii="Times New Roman" w:hAnsi="Times New Roman" w:eastAsia="仿宋_GB2312" w:cs="Times New Roman"/>
                <w:sz w:val="24"/>
              </w:rPr>
              <w:t>了解短视频的概念、发展态势及热门短视频平台</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掌握短视频的四个显著特点</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掌握短视频制作流程中策划筹备、拍摄、剪辑三个阶段的核心工作内容与岗位分工</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理解高流量短视频的三个关键特征</w:t>
            </w:r>
            <w:r>
              <w:rPr>
                <w:rFonts w:hint="eastAsia" w:ascii="Times New Roman" w:hAnsi="Times New Roman" w:eastAsia="仿宋_GB2312" w:cs="Times New Roman"/>
                <w:sz w:val="24"/>
                <w:lang w:eastAsia="zh-CN"/>
              </w:rPr>
              <w:t>。</w:t>
            </w:r>
          </w:p>
          <w:p w14:paraId="748E2059">
            <w:pPr>
              <w:numPr>
                <w:ilvl w:val="0"/>
                <w:numId w:val="0"/>
              </w:numPr>
              <w:adjustRightInd w:val="0"/>
              <w:snapToGrid w:val="0"/>
              <w:jc w:val="left"/>
              <w:rPr>
                <w:rFonts w:ascii="Times New Roman" w:hAnsi="Times New Roman" w:eastAsia="仿宋_GB2312" w:cs="Times New Roman"/>
                <w:sz w:val="24"/>
              </w:rPr>
            </w:pPr>
            <w:r>
              <w:rPr>
                <w:rFonts w:ascii="Times New Roman" w:hAnsi="Times New Roman" w:eastAsia="仿宋_GB2312" w:cs="Times New Roman"/>
                <w:sz w:val="24"/>
              </w:rPr>
              <w:t>（2）能力目标：</w:t>
            </w:r>
            <w:r>
              <w:rPr>
                <w:rFonts w:hint="eastAsia" w:ascii="Times New Roman" w:hAnsi="Times New Roman" w:eastAsia="仿宋_GB2312" w:cs="Times New Roman"/>
                <w:sz w:val="24"/>
              </w:rPr>
              <w:t>能准确辨识不同类型短视频的特点</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能运用短视频制作流程框架</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能运用高流量短视频的分析框架对热门短视频进行鉴赏与分析。</w:t>
            </w:r>
          </w:p>
          <w:p w14:paraId="0B7BE7DA">
            <w:pPr>
              <w:adjustRightInd w:val="0"/>
              <w:snapToGrid w:val="0"/>
              <w:jc w:val="left"/>
              <w:rPr>
                <w:rFonts w:ascii="Times New Roman" w:hAnsi="Times New Roman" w:eastAsia="仿宋_GB2312" w:cs="Times New Roman"/>
                <w:sz w:val="24"/>
              </w:rPr>
            </w:pPr>
            <w:r>
              <w:rPr>
                <w:rFonts w:ascii="Times New Roman" w:hAnsi="Times New Roman" w:eastAsia="仿宋_GB2312" w:cs="Times New Roman"/>
                <w:sz w:val="24"/>
              </w:rPr>
              <w:t>（3）素养目标：</w:t>
            </w:r>
            <w:r>
              <w:rPr>
                <w:rFonts w:hint="eastAsia" w:ascii="Times New Roman" w:hAnsi="Times New Roman" w:eastAsia="仿宋_GB2312" w:cs="Times New Roman"/>
                <w:sz w:val="24"/>
              </w:rPr>
              <w:t>形成社会主义核心价值观引领下的内容创作意识，理解短视频作为文化传播载体的社会责任，树立“内容为王、价值引领”的创作理念</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增强对短视频行业发展的正确认知，理解其在数字经济时代的战略地位与职业发展潜力</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能够在短视频内容分析中识别中华优秀传统文化元素，提升文化审美与价值判断能力。</w:t>
            </w:r>
          </w:p>
        </w:tc>
      </w:tr>
      <w:tr w14:paraId="7A9F6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0E7D10BF">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教学重难点</w:t>
            </w:r>
          </w:p>
        </w:tc>
        <w:tc>
          <w:tcPr>
            <w:tcW w:w="7031" w:type="dxa"/>
            <w:gridSpan w:val="9"/>
            <w:vAlign w:val="center"/>
          </w:tcPr>
          <w:p w14:paraId="6EF8166C">
            <w:pPr>
              <w:adjustRightInd w:val="0"/>
              <w:snapToGrid w:val="0"/>
              <w:rPr>
                <w:rFonts w:ascii="Times New Roman" w:hAnsi="Times New Roman" w:eastAsia="仿宋_GB2312" w:cs="Times New Roman"/>
                <w:sz w:val="24"/>
              </w:rPr>
            </w:pPr>
            <w:r>
              <w:rPr>
                <w:rFonts w:ascii="Times New Roman" w:hAnsi="Times New Roman" w:eastAsia="仿宋_GB2312" w:cs="Times New Roman"/>
                <w:sz w:val="24"/>
              </w:rPr>
              <w:t>（1）教学重点：</w:t>
            </w:r>
            <w:r>
              <w:rPr>
                <w:rFonts w:hint="eastAsia" w:ascii="Times New Roman" w:hAnsi="Times New Roman" w:eastAsia="仿宋_GB2312" w:cs="Times New Roman"/>
                <w:sz w:val="24"/>
              </w:rPr>
              <w:t>短视频的特点（制作门槛低、时长短、内容生活化、易于传播）；短视频制作流程（策划筹备—拍摄—剪辑三阶段）；高流量短视频的特点。</w:t>
            </w:r>
          </w:p>
          <w:p w14:paraId="3E811F6D">
            <w:pPr>
              <w:adjustRightInd w:val="0"/>
              <w:snapToGrid w:val="0"/>
              <w:rPr>
                <w:rFonts w:ascii="Times New Roman" w:hAnsi="Times New Roman" w:eastAsia="仿宋_GB2312" w:cs="Times New Roman"/>
                <w:sz w:val="24"/>
              </w:rPr>
            </w:pPr>
            <w:r>
              <w:rPr>
                <w:rFonts w:ascii="Times New Roman" w:hAnsi="Times New Roman" w:eastAsia="仿宋_GB2312" w:cs="Times New Roman"/>
                <w:sz w:val="24"/>
              </w:rPr>
              <w:t>（2）教学难点：</w:t>
            </w:r>
            <w:r>
              <w:rPr>
                <w:rFonts w:hint="eastAsia" w:ascii="Times New Roman" w:hAnsi="Times New Roman" w:eastAsia="仿宋_GB2312" w:cs="Times New Roman"/>
                <w:sz w:val="24"/>
              </w:rPr>
              <w:t>短视频制作流程中各阶段的工作逻辑与岗位协同关系；高流量短视频的综合分析框架应用。</w:t>
            </w:r>
          </w:p>
        </w:tc>
      </w:tr>
      <w:tr w14:paraId="44C40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10"/>
            <w:vAlign w:val="center"/>
          </w:tcPr>
          <w:p w14:paraId="50ED9042">
            <w:pPr>
              <w:adjustRightInd w:val="0"/>
              <w:snapToGrid w:val="0"/>
              <w:jc w:val="center"/>
              <w:rPr>
                <w:rFonts w:ascii="Times New Roman" w:hAnsi="Times New Roman" w:eastAsia="仿宋_GB2312" w:cs="Times New Roman"/>
                <w:sz w:val="28"/>
                <w:szCs w:val="28"/>
              </w:rPr>
            </w:pPr>
            <w:r>
              <w:rPr>
                <w:rFonts w:ascii="Times New Roman" w:hAnsi="Times New Roman" w:eastAsia="黑体" w:cs="Times New Roman"/>
                <w:sz w:val="28"/>
                <w:szCs w:val="28"/>
              </w:rPr>
              <w:t>教学流程</w:t>
            </w:r>
          </w:p>
        </w:tc>
      </w:tr>
      <w:tr w14:paraId="385CD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restart"/>
            <w:vAlign w:val="center"/>
          </w:tcPr>
          <w:p w14:paraId="2F9AE4E0">
            <w:pPr>
              <w:adjustRightInd w:val="0"/>
              <w:snapToGrid w:val="0"/>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课前</w:t>
            </w:r>
          </w:p>
        </w:tc>
        <w:tc>
          <w:tcPr>
            <w:tcW w:w="2015" w:type="dxa"/>
            <w:gridSpan w:val="2"/>
            <w:vAlign w:val="center"/>
          </w:tcPr>
          <w:p w14:paraId="644B39F8">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6" w:type="dxa"/>
            <w:gridSpan w:val="7"/>
            <w:vAlign w:val="center"/>
          </w:tcPr>
          <w:p w14:paraId="34FBBBB5">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在线教学</w:t>
            </w:r>
          </w:p>
        </w:tc>
      </w:tr>
      <w:tr w14:paraId="1E6F5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5C7F817B">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229727C6">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教学投入</w:t>
            </w:r>
          </w:p>
        </w:tc>
        <w:tc>
          <w:tcPr>
            <w:tcW w:w="5016" w:type="dxa"/>
            <w:gridSpan w:val="7"/>
            <w:vAlign w:val="center"/>
          </w:tcPr>
          <w:p w14:paraId="1BDD9379">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微课视频、预习任务单、课前测试</w:t>
            </w:r>
          </w:p>
        </w:tc>
      </w:tr>
      <w:tr w14:paraId="0E1F1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30D50D4D">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786C182A">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课程思政</w:t>
            </w:r>
          </w:p>
        </w:tc>
        <w:tc>
          <w:tcPr>
            <w:tcW w:w="5016" w:type="dxa"/>
            <w:gridSpan w:val="7"/>
            <w:vAlign w:val="center"/>
          </w:tcPr>
          <w:p w14:paraId="65E7F140">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布置“发现身边的正能量短视频”观察任务，引导学生在预习阶段有意识地关注积极向上的内容。</w:t>
            </w:r>
          </w:p>
        </w:tc>
      </w:tr>
      <w:tr w14:paraId="2ED44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59C0DF17">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573B5BA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c>
          <w:tcPr>
            <w:tcW w:w="5016" w:type="dxa"/>
            <w:gridSpan w:val="7"/>
            <w:vAlign w:val="center"/>
          </w:tcPr>
          <w:p w14:paraId="1B372D5F">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利用学习平台推送短视频行业热点资讯，辅助学生建立初步行业认知。</w:t>
            </w:r>
          </w:p>
        </w:tc>
      </w:tr>
      <w:tr w14:paraId="2C464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1491" w:type="dxa"/>
            <w:vMerge w:val="continue"/>
            <w:vAlign w:val="center"/>
          </w:tcPr>
          <w:p w14:paraId="21E6D93D">
            <w:pPr>
              <w:adjustRightInd w:val="0"/>
              <w:snapToGrid w:val="0"/>
              <w:jc w:val="center"/>
              <w:rPr>
                <w:rFonts w:ascii="Times New Roman" w:hAnsi="Times New Roman" w:cs="Times New Roman"/>
              </w:rPr>
            </w:pPr>
          </w:p>
        </w:tc>
        <w:tc>
          <w:tcPr>
            <w:tcW w:w="2015" w:type="dxa"/>
            <w:gridSpan w:val="2"/>
            <w:vAlign w:val="center"/>
          </w:tcPr>
          <w:p w14:paraId="3028BBC6">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教师活动</w:t>
            </w:r>
          </w:p>
        </w:tc>
        <w:tc>
          <w:tcPr>
            <w:tcW w:w="5016" w:type="dxa"/>
            <w:gridSpan w:val="7"/>
            <w:vAlign w:val="center"/>
          </w:tcPr>
          <w:p w14:paraId="37C8C54F">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（1）在学习平台发布“短视频基础认知”微课视频（5分钟），引导学生课前观看；（2）发布预习任务单，要求学生了解抖音、快手、视频号的基本功能；（3）收集并分析学生课前测试数据，调整课堂策略。</w:t>
            </w:r>
          </w:p>
        </w:tc>
      </w:tr>
      <w:tr w14:paraId="08BA7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1491" w:type="dxa"/>
            <w:vMerge w:val="continue"/>
            <w:vAlign w:val="center"/>
          </w:tcPr>
          <w:p w14:paraId="1F1EF35E">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016B163F">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学生活动</w:t>
            </w:r>
          </w:p>
        </w:tc>
        <w:tc>
          <w:tcPr>
            <w:tcW w:w="5016" w:type="dxa"/>
            <w:gridSpan w:val="7"/>
            <w:vAlign w:val="center"/>
          </w:tcPr>
          <w:p w14:paraId="3345682E">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（1）观看微课视频，完成短视频概念、特点、发展态势的基础认知；（2）完成课前测试；（3）在抖音/快手上浏览10条短视频，初步感知内容形态。</w:t>
            </w:r>
          </w:p>
        </w:tc>
      </w:tr>
      <w:tr w14:paraId="0D6C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738146A8">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4180828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学情分析</w:t>
            </w:r>
          </w:p>
        </w:tc>
        <w:tc>
          <w:tcPr>
            <w:tcW w:w="5016" w:type="dxa"/>
            <w:gridSpan w:val="7"/>
            <w:vAlign w:val="center"/>
          </w:tcPr>
          <w:p w14:paraId="7A1B8938">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学生对短视频有日常使用体验，但对短视频行业认知停留在感性层面，缺乏系统性理解与专业分析视角。部分学生对剪辑术语和制作流程完全陌生，需从零基础开始讲授。</w:t>
            </w:r>
          </w:p>
        </w:tc>
      </w:tr>
      <w:tr w14:paraId="25558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restart"/>
            <w:vAlign w:val="center"/>
          </w:tcPr>
          <w:p w14:paraId="07522AC1">
            <w:pPr>
              <w:adjustRightInd w:val="0"/>
              <w:snapToGrid w:val="0"/>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课中</w:t>
            </w:r>
          </w:p>
        </w:tc>
        <w:tc>
          <w:tcPr>
            <w:tcW w:w="2015" w:type="dxa"/>
            <w:gridSpan w:val="2"/>
            <w:vAlign w:val="center"/>
          </w:tcPr>
          <w:p w14:paraId="763EDF1D">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6" w:type="dxa"/>
            <w:gridSpan w:val="7"/>
            <w:vAlign w:val="center"/>
          </w:tcPr>
          <w:p w14:paraId="650253CB">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4"/>
              </w:rPr>
              <w:t>实践教学</w:t>
            </w:r>
          </w:p>
        </w:tc>
      </w:tr>
      <w:tr w14:paraId="0A974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5C4724BA">
            <w:pPr>
              <w:adjustRightInd w:val="0"/>
              <w:snapToGrid w:val="0"/>
              <w:jc w:val="center"/>
              <w:rPr>
                <w:rFonts w:ascii="Times New Roman" w:hAnsi="Times New Roman" w:cs="Times New Roman"/>
              </w:rPr>
            </w:pPr>
          </w:p>
        </w:tc>
        <w:tc>
          <w:tcPr>
            <w:tcW w:w="1171" w:type="dxa"/>
            <w:vAlign w:val="center"/>
          </w:tcPr>
          <w:p w14:paraId="3058E2B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5CFD6216">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投入</w:t>
            </w:r>
          </w:p>
        </w:tc>
        <w:tc>
          <w:tcPr>
            <w:tcW w:w="5860" w:type="dxa"/>
            <w:gridSpan w:val="8"/>
            <w:vAlign w:val="center"/>
          </w:tcPr>
          <w:p w14:paraId="7FA8D243">
            <w:pPr>
              <w:adjustRightInd w:val="0"/>
              <w:snapToGrid w:val="0"/>
              <w:jc w:val="center"/>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rPr>
              <w:t>微课视频、</w:t>
            </w:r>
            <w:r>
              <w:rPr>
                <w:rFonts w:hint="eastAsia" w:ascii="Times New Roman" w:hAnsi="Times New Roman" w:eastAsia="仿宋_GB2312" w:cs="Times New Roman"/>
                <w:sz w:val="28"/>
                <w:szCs w:val="28"/>
                <w:lang w:val="en-US" w:eastAsia="zh-CN"/>
              </w:rPr>
              <w:t>PPT</w:t>
            </w:r>
          </w:p>
        </w:tc>
      </w:tr>
      <w:tr w14:paraId="49CC5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67882D37">
            <w:pPr>
              <w:adjustRightInd w:val="0"/>
              <w:snapToGrid w:val="0"/>
              <w:jc w:val="center"/>
              <w:rPr>
                <w:rFonts w:ascii="Times New Roman" w:hAnsi="Times New Roman" w:cs="Times New Roman"/>
              </w:rPr>
            </w:pPr>
          </w:p>
        </w:tc>
        <w:tc>
          <w:tcPr>
            <w:tcW w:w="1171" w:type="dxa"/>
            <w:vAlign w:val="center"/>
          </w:tcPr>
          <w:p w14:paraId="6E3B74A3">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79F6935D">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环节</w:t>
            </w:r>
          </w:p>
        </w:tc>
        <w:tc>
          <w:tcPr>
            <w:tcW w:w="1171" w:type="dxa"/>
            <w:gridSpan w:val="2"/>
            <w:vAlign w:val="center"/>
          </w:tcPr>
          <w:p w14:paraId="0380444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w:t>
            </w:r>
          </w:p>
          <w:p w14:paraId="6AC759FC">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活动</w:t>
            </w:r>
          </w:p>
        </w:tc>
        <w:tc>
          <w:tcPr>
            <w:tcW w:w="1152" w:type="dxa"/>
            <w:gridSpan w:val="2"/>
            <w:vAlign w:val="center"/>
          </w:tcPr>
          <w:p w14:paraId="7CD419B8">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w:t>
            </w:r>
          </w:p>
          <w:p w14:paraId="6FEBADBD">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活动</w:t>
            </w:r>
          </w:p>
        </w:tc>
        <w:tc>
          <w:tcPr>
            <w:tcW w:w="1500" w:type="dxa"/>
            <w:gridSpan w:val="2"/>
            <w:vAlign w:val="center"/>
          </w:tcPr>
          <w:p w14:paraId="3F751C47">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w:t>
            </w:r>
          </w:p>
          <w:p w14:paraId="0ACAA9EF">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思政</w:t>
            </w:r>
          </w:p>
        </w:tc>
        <w:tc>
          <w:tcPr>
            <w:tcW w:w="1125" w:type="dxa"/>
            <w:vAlign w:val="center"/>
          </w:tcPr>
          <w:p w14:paraId="1BE5FD0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6127FEA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策略</w:t>
            </w:r>
          </w:p>
        </w:tc>
        <w:tc>
          <w:tcPr>
            <w:tcW w:w="912" w:type="dxa"/>
            <w:vAlign w:val="center"/>
          </w:tcPr>
          <w:p w14:paraId="56605C93">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r>
      <w:tr w14:paraId="069E9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3F43039B">
            <w:pPr>
              <w:adjustRightInd w:val="0"/>
              <w:snapToGrid w:val="0"/>
              <w:jc w:val="center"/>
              <w:rPr>
                <w:rFonts w:ascii="Times New Roman" w:hAnsi="Times New Roman" w:cs="Times New Roman"/>
              </w:rPr>
            </w:pPr>
          </w:p>
        </w:tc>
        <w:tc>
          <w:tcPr>
            <w:tcW w:w="1171" w:type="dxa"/>
            <w:vAlign w:val="center"/>
          </w:tcPr>
          <w:p w14:paraId="08EE39B0">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课程导入</w:t>
            </w:r>
          </w:p>
        </w:tc>
        <w:tc>
          <w:tcPr>
            <w:tcW w:w="1171" w:type="dxa"/>
            <w:gridSpan w:val="2"/>
            <w:vAlign w:val="center"/>
          </w:tcPr>
          <w:p w14:paraId="3627C963">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以学生日常刷短视频的经历切入</w:t>
            </w:r>
          </w:p>
        </w:tc>
        <w:tc>
          <w:tcPr>
            <w:tcW w:w="1152" w:type="dxa"/>
            <w:gridSpan w:val="2"/>
            <w:vAlign w:val="center"/>
          </w:tcPr>
          <w:p w14:paraId="2F65BA80">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自由分享短视频使用习惯与偏好的内容类型</w:t>
            </w:r>
          </w:p>
        </w:tc>
        <w:tc>
          <w:tcPr>
            <w:tcW w:w="1500" w:type="dxa"/>
            <w:gridSpan w:val="2"/>
            <w:vAlign w:val="center"/>
          </w:tcPr>
          <w:p w14:paraId="6CB08AAD">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以央视新闻、共青团中央等官方账号在短视频平台传播正能量的案例导入，引导学生理解短视频不仅是娱乐工具，更是传播主流价值的重要阵地。</w:t>
            </w:r>
          </w:p>
        </w:tc>
        <w:tc>
          <w:tcPr>
            <w:tcW w:w="1125" w:type="dxa"/>
            <w:vAlign w:val="center"/>
          </w:tcPr>
          <w:p w14:paraId="4BC5084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问题驱动法——从学生日常体验出发，激发学习兴趣。</w:t>
            </w:r>
          </w:p>
        </w:tc>
        <w:tc>
          <w:tcPr>
            <w:tcW w:w="912" w:type="dxa"/>
            <w:vAlign w:val="center"/>
          </w:tcPr>
          <w:p w14:paraId="60DC831B">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利用AI生成短视频行业数据信息图（用户规模、平台分布等），课堂大屏展示。</w:t>
            </w:r>
          </w:p>
        </w:tc>
      </w:tr>
      <w:tr w14:paraId="14465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0DF1E680">
            <w:pPr>
              <w:adjustRightInd w:val="0"/>
              <w:snapToGrid w:val="0"/>
              <w:jc w:val="center"/>
              <w:rPr>
                <w:rFonts w:ascii="Times New Roman" w:hAnsi="Times New Roman" w:cs="Times New Roman"/>
              </w:rPr>
            </w:pPr>
          </w:p>
        </w:tc>
        <w:tc>
          <w:tcPr>
            <w:tcW w:w="1171" w:type="dxa"/>
            <w:vAlign w:val="center"/>
          </w:tcPr>
          <w:p w14:paraId="14246C4F">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短视频概述</w:t>
            </w:r>
          </w:p>
        </w:tc>
        <w:tc>
          <w:tcPr>
            <w:tcW w:w="1171" w:type="dxa"/>
            <w:gridSpan w:val="2"/>
            <w:vAlign w:val="center"/>
          </w:tcPr>
          <w:p w14:paraId="545BC1D4">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系统讲授短视频的概念</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解短视频的四个特点</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讲解短视频从“GIF工具”到“全民创作”的发展历程</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引导学生思考</w:t>
            </w:r>
            <w:r>
              <w:rPr>
                <w:rFonts w:hint="eastAsia" w:ascii="Times New Roman" w:hAnsi="Times New Roman" w:eastAsia="仿宋_GB2312" w:cs="Times New Roman"/>
                <w:sz w:val="24"/>
                <w:lang w:eastAsia="zh-CN"/>
              </w:rPr>
              <w:t>。</w:t>
            </w:r>
          </w:p>
        </w:tc>
        <w:tc>
          <w:tcPr>
            <w:tcW w:w="1152" w:type="dxa"/>
            <w:gridSpan w:val="2"/>
            <w:vAlign w:val="center"/>
          </w:tcPr>
          <w:p w14:paraId="5F27C585">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跟随讲授记笔记，标记核心概念；分组讨论“短视频与传统视频、直播相比有什么独特优势”，每组1分钟分享；记录短视频发展的重要时间节点</w:t>
            </w:r>
            <w:r>
              <w:rPr>
                <w:rFonts w:hint="eastAsia" w:ascii="Times New Roman" w:hAnsi="Times New Roman" w:eastAsia="仿宋_GB2312" w:cs="Times New Roman"/>
                <w:sz w:val="24"/>
                <w:lang w:eastAsia="zh-CN"/>
              </w:rPr>
              <w:t>。</w:t>
            </w:r>
          </w:p>
        </w:tc>
        <w:tc>
          <w:tcPr>
            <w:tcW w:w="1500" w:type="dxa"/>
            <w:gridSpan w:val="2"/>
            <w:vAlign w:val="center"/>
          </w:tcPr>
          <w:p w14:paraId="13D1618D">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在讲解发展态势时，强调短视频作为文化传播新载体对讲好中国故事、增强文化自信的重要价值。</w:t>
            </w:r>
          </w:p>
        </w:tc>
        <w:tc>
          <w:tcPr>
            <w:tcW w:w="1125" w:type="dxa"/>
            <w:vAlign w:val="center"/>
          </w:tcPr>
          <w:p w14:paraId="629816B8">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讲授法+讨论法——概念讲解与即时讨论交替进行。</w:t>
            </w:r>
          </w:p>
        </w:tc>
        <w:tc>
          <w:tcPr>
            <w:tcW w:w="912" w:type="dxa"/>
            <w:vAlign w:val="center"/>
          </w:tcPr>
          <w:p w14:paraId="7FAC6908">
            <w:pPr>
              <w:adjustRightInd w:val="0"/>
              <w:snapToGrid w:val="0"/>
              <w:jc w:val="center"/>
              <w:rPr>
                <w:rFonts w:hint="eastAsia" w:ascii="Times New Roman" w:hAnsi="Times New Roman" w:eastAsia="仿宋_GB2312" w:cs="Times New Roman"/>
                <w:sz w:val="24"/>
              </w:rPr>
            </w:pPr>
          </w:p>
        </w:tc>
      </w:tr>
      <w:tr w14:paraId="2D285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687B69AE">
            <w:pPr>
              <w:adjustRightInd w:val="0"/>
              <w:snapToGrid w:val="0"/>
              <w:jc w:val="center"/>
              <w:rPr>
                <w:rFonts w:ascii="Times New Roman" w:hAnsi="Times New Roman" w:cs="Times New Roman"/>
              </w:rPr>
            </w:pPr>
          </w:p>
        </w:tc>
        <w:tc>
          <w:tcPr>
            <w:tcW w:w="1171" w:type="dxa"/>
            <w:vAlign w:val="center"/>
          </w:tcPr>
          <w:p w14:paraId="7C97C9F9">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短视频制作流程解析</w:t>
            </w:r>
          </w:p>
        </w:tc>
        <w:tc>
          <w:tcPr>
            <w:tcW w:w="1171" w:type="dxa"/>
            <w:gridSpan w:val="2"/>
            <w:vAlign w:val="center"/>
          </w:tcPr>
          <w:p w14:paraId="240C1BF5">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讲解短视频制作全流程</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重点讲解短视频团队的岗位构成</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展示一份实际短视频脚本的样例</w:t>
            </w:r>
            <w:r>
              <w:rPr>
                <w:rFonts w:hint="eastAsia" w:ascii="Times New Roman" w:hAnsi="Times New Roman" w:eastAsia="仿宋_GB2312" w:cs="Times New Roman"/>
                <w:sz w:val="24"/>
                <w:lang w:eastAsia="zh-CN"/>
              </w:rPr>
              <w:t>；</w:t>
            </w:r>
          </w:p>
        </w:tc>
        <w:tc>
          <w:tcPr>
            <w:tcW w:w="1152" w:type="dxa"/>
            <w:gridSpan w:val="2"/>
            <w:vAlign w:val="center"/>
          </w:tcPr>
          <w:p w14:paraId="7565BD03">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对照PPT中的流程图，记录各阶段的关键工作内容；观看脚本样例，初步理解脚本的构成要素；</w:t>
            </w:r>
          </w:p>
        </w:tc>
        <w:tc>
          <w:tcPr>
            <w:tcW w:w="1500" w:type="dxa"/>
            <w:gridSpan w:val="2"/>
            <w:vAlign w:val="center"/>
          </w:tcPr>
          <w:p w14:paraId="7E5E1CDA">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在讲解团队分工时，渗透“每个岗位都值得被尊重”的劳动教育理念，引导学生体会集体创作中的协作价值。</w:t>
            </w:r>
          </w:p>
        </w:tc>
        <w:tc>
          <w:tcPr>
            <w:tcW w:w="1125" w:type="dxa"/>
            <w:vAlign w:val="center"/>
          </w:tcPr>
          <w:p w14:paraId="3FD10D5E">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讲解法+图示法——以流程图为线索串联知识点。</w:t>
            </w:r>
          </w:p>
        </w:tc>
        <w:tc>
          <w:tcPr>
            <w:tcW w:w="912" w:type="dxa"/>
            <w:vAlign w:val="center"/>
          </w:tcPr>
          <w:p w14:paraId="49B9FC48">
            <w:pPr>
              <w:adjustRightInd w:val="0"/>
              <w:snapToGrid w:val="0"/>
              <w:jc w:val="center"/>
              <w:rPr>
                <w:rFonts w:hint="eastAsia" w:ascii="Times New Roman" w:hAnsi="Times New Roman" w:eastAsia="仿宋_GB2312" w:cs="Times New Roman"/>
                <w:sz w:val="24"/>
              </w:rPr>
            </w:pPr>
          </w:p>
        </w:tc>
      </w:tr>
      <w:tr w14:paraId="7BCA0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294FF061">
            <w:pPr>
              <w:adjustRightInd w:val="0"/>
              <w:snapToGrid w:val="0"/>
              <w:jc w:val="center"/>
              <w:rPr>
                <w:rFonts w:ascii="Times New Roman" w:hAnsi="Times New Roman" w:cs="Times New Roman"/>
              </w:rPr>
            </w:pPr>
          </w:p>
        </w:tc>
        <w:tc>
          <w:tcPr>
            <w:tcW w:w="1171" w:type="dxa"/>
            <w:vAlign w:val="center"/>
          </w:tcPr>
          <w:p w14:paraId="316B018D">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热门短视频平台介绍</w:t>
            </w:r>
          </w:p>
        </w:tc>
        <w:tc>
          <w:tcPr>
            <w:tcW w:w="1171" w:type="dxa"/>
            <w:gridSpan w:val="2"/>
            <w:vAlign w:val="center"/>
          </w:tcPr>
          <w:p w14:paraId="5D47477E">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对比讲解抖音、快手、视频号三大平台的定位与特点</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展示各平台的Logo与界面截图，强化直观认知。</w:t>
            </w:r>
          </w:p>
        </w:tc>
        <w:tc>
          <w:tcPr>
            <w:tcW w:w="1152" w:type="dxa"/>
            <w:gridSpan w:val="2"/>
            <w:vAlign w:val="center"/>
          </w:tcPr>
          <w:p w14:paraId="7B837DD6">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填写“三大平台对比表”（定位、核心机制、目标用户三栏）；分享自己在哪个平台上花费时间最多，并解释原因。</w:t>
            </w:r>
          </w:p>
        </w:tc>
        <w:tc>
          <w:tcPr>
            <w:tcW w:w="1500" w:type="dxa"/>
            <w:gridSpan w:val="2"/>
            <w:vAlign w:val="center"/>
          </w:tcPr>
          <w:p w14:paraId="3187D040">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在平台讲解中强调“算法推荐是一把双刃剑”，引导学生理性看待平台推荐机制，避免沉迷，培养健康的媒介使用习惯。</w:t>
            </w:r>
          </w:p>
        </w:tc>
        <w:tc>
          <w:tcPr>
            <w:tcW w:w="1125" w:type="dxa"/>
            <w:vAlign w:val="center"/>
          </w:tcPr>
          <w:p w14:paraId="5C1B296A">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对比分析法——通过表格对比强化差异化认知。</w:t>
            </w:r>
          </w:p>
        </w:tc>
        <w:tc>
          <w:tcPr>
            <w:tcW w:w="912" w:type="dxa"/>
            <w:vAlign w:val="center"/>
          </w:tcPr>
          <w:p w14:paraId="7221B9D2">
            <w:pPr>
              <w:adjustRightInd w:val="0"/>
              <w:snapToGrid w:val="0"/>
              <w:jc w:val="center"/>
              <w:rPr>
                <w:rFonts w:hint="eastAsia" w:ascii="Times New Roman" w:hAnsi="Times New Roman" w:eastAsia="仿宋_GB2312" w:cs="Times New Roman"/>
                <w:sz w:val="24"/>
              </w:rPr>
            </w:pPr>
          </w:p>
        </w:tc>
      </w:tr>
      <w:tr w14:paraId="16EBB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1F158DE4">
            <w:pPr>
              <w:adjustRightInd w:val="0"/>
              <w:snapToGrid w:val="0"/>
              <w:jc w:val="center"/>
              <w:rPr>
                <w:rFonts w:ascii="Times New Roman" w:hAnsi="Times New Roman" w:cs="Times New Roman"/>
              </w:rPr>
            </w:pPr>
          </w:p>
        </w:tc>
        <w:tc>
          <w:tcPr>
            <w:tcW w:w="1171" w:type="dxa"/>
            <w:vAlign w:val="center"/>
          </w:tcPr>
          <w:p w14:paraId="173C3EBE">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高流量短视频的特点与课堂实训</w:t>
            </w:r>
          </w:p>
        </w:tc>
        <w:tc>
          <w:tcPr>
            <w:tcW w:w="1171" w:type="dxa"/>
            <w:gridSpan w:val="2"/>
            <w:vAlign w:val="center"/>
          </w:tcPr>
          <w:p w14:paraId="160E6465">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讲解高流量短视频的三个特点；引入“黄金五秒”概念；以小组为单位分析PPT中案例；随机请2-3组代表分享分析结果。</w:t>
            </w:r>
          </w:p>
        </w:tc>
        <w:tc>
          <w:tcPr>
            <w:tcW w:w="1152" w:type="dxa"/>
            <w:gridSpan w:val="2"/>
            <w:vAlign w:val="center"/>
          </w:tcPr>
          <w:p w14:paraId="788FFD99">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记录高流量短视频分析框架；小组讨论并完成分析任务单；小组代表上台分享分析成果。</w:t>
            </w:r>
          </w:p>
        </w:tc>
        <w:tc>
          <w:tcPr>
            <w:tcW w:w="1500" w:type="dxa"/>
            <w:gridSpan w:val="2"/>
            <w:vAlign w:val="center"/>
          </w:tcPr>
          <w:p w14:paraId="0209B9B0">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以科普类、正能量类高流量短视频为分析对象，引导学生认识到“有价值的内容才能获得长尾传播”，抵制低俗化、审丑化的流量追逐逻辑。</w:t>
            </w:r>
          </w:p>
        </w:tc>
        <w:tc>
          <w:tcPr>
            <w:tcW w:w="1125" w:type="dxa"/>
            <w:vAlign w:val="center"/>
          </w:tcPr>
          <w:p w14:paraId="6C9E7C97">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案例分析法+小组合作法——以真实案例为载体进行分析训练。</w:t>
            </w:r>
          </w:p>
        </w:tc>
        <w:tc>
          <w:tcPr>
            <w:tcW w:w="912" w:type="dxa"/>
            <w:vAlign w:val="center"/>
          </w:tcPr>
          <w:p w14:paraId="54AB6FBA">
            <w:pPr>
              <w:adjustRightInd w:val="0"/>
              <w:snapToGrid w:val="0"/>
              <w:jc w:val="center"/>
              <w:rPr>
                <w:rFonts w:hint="eastAsia" w:ascii="Times New Roman" w:hAnsi="Times New Roman" w:eastAsia="仿宋_GB2312" w:cs="Times New Roman"/>
                <w:sz w:val="24"/>
              </w:rPr>
            </w:pPr>
          </w:p>
        </w:tc>
      </w:tr>
      <w:tr w14:paraId="5F87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432D3BAA">
            <w:pPr>
              <w:adjustRightInd w:val="0"/>
              <w:snapToGrid w:val="0"/>
              <w:jc w:val="center"/>
              <w:rPr>
                <w:rFonts w:ascii="Times New Roman" w:hAnsi="Times New Roman" w:cs="Times New Roman"/>
              </w:rPr>
            </w:pPr>
          </w:p>
        </w:tc>
        <w:tc>
          <w:tcPr>
            <w:tcW w:w="1171" w:type="dxa"/>
            <w:vAlign w:val="center"/>
          </w:tcPr>
          <w:p w14:paraId="6192248E">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课堂小结与作业布置</w:t>
            </w:r>
          </w:p>
        </w:tc>
        <w:tc>
          <w:tcPr>
            <w:tcW w:w="1171" w:type="dxa"/>
            <w:gridSpan w:val="2"/>
            <w:vAlign w:val="center"/>
          </w:tcPr>
          <w:p w14:paraId="3E914E74">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回顾本节课核心知识点；布置课后作业</w:t>
            </w:r>
          </w:p>
        </w:tc>
        <w:tc>
          <w:tcPr>
            <w:tcW w:w="1152" w:type="dxa"/>
            <w:gridSpan w:val="2"/>
            <w:vAlign w:val="center"/>
          </w:tcPr>
          <w:p w14:paraId="677B7D13">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回顾梳理本课知识点框架；记录课后作业要求。</w:t>
            </w:r>
          </w:p>
        </w:tc>
        <w:tc>
          <w:tcPr>
            <w:tcW w:w="1500" w:type="dxa"/>
            <w:gridSpan w:val="2"/>
            <w:vAlign w:val="center"/>
          </w:tcPr>
          <w:p w14:paraId="077A1FF1">
            <w:pPr>
              <w:adjustRightInd w:val="0"/>
              <w:snapToGrid w:val="0"/>
              <w:jc w:val="center"/>
              <w:rPr>
                <w:rFonts w:hint="eastAsia" w:ascii="Times New Roman" w:hAnsi="Times New Roman" w:eastAsia="仿宋_GB2312" w:cs="Times New Roman"/>
                <w:sz w:val="24"/>
              </w:rPr>
            </w:pPr>
          </w:p>
        </w:tc>
        <w:tc>
          <w:tcPr>
            <w:tcW w:w="1125" w:type="dxa"/>
            <w:vAlign w:val="center"/>
          </w:tcPr>
          <w:p w14:paraId="73281273">
            <w:pPr>
              <w:adjustRightInd w:val="0"/>
              <w:snapToGrid w:val="0"/>
              <w:jc w:val="center"/>
              <w:rPr>
                <w:rFonts w:hint="eastAsia" w:ascii="Times New Roman" w:hAnsi="Times New Roman" w:eastAsia="仿宋_GB2312" w:cs="Times New Roman"/>
                <w:sz w:val="24"/>
              </w:rPr>
            </w:pPr>
          </w:p>
        </w:tc>
        <w:tc>
          <w:tcPr>
            <w:tcW w:w="912" w:type="dxa"/>
            <w:vAlign w:val="center"/>
          </w:tcPr>
          <w:p w14:paraId="6358C4EE">
            <w:pPr>
              <w:adjustRightInd w:val="0"/>
              <w:snapToGrid w:val="0"/>
              <w:jc w:val="center"/>
              <w:rPr>
                <w:rFonts w:hint="eastAsia" w:ascii="Times New Roman" w:hAnsi="Times New Roman" w:eastAsia="仿宋_GB2312" w:cs="Times New Roman"/>
                <w:sz w:val="24"/>
              </w:rPr>
            </w:pPr>
          </w:p>
        </w:tc>
      </w:tr>
      <w:tr w14:paraId="6495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restart"/>
            <w:vAlign w:val="center"/>
          </w:tcPr>
          <w:p w14:paraId="76206359">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b/>
                <w:bCs/>
                <w:sz w:val="28"/>
                <w:szCs w:val="28"/>
              </w:rPr>
              <w:t>课后</w:t>
            </w:r>
          </w:p>
        </w:tc>
        <w:tc>
          <w:tcPr>
            <w:tcW w:w="2015" w:type="dxa"/>
            <w:gridSpan w:val="2"/>
            <w:vAlign w:val="center"/>
          </w:tcPr>
          <w:p w14:paraId="5390388E">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学业评价</w:t>
            </w:r>
          </w:p>
        </w:tc>
        <w:tc>
          <w:tcPr>
            <w:tcW w:w="5016" w:type="dxa"/>
            <w:gridSpan w:val="7"/>
            <w:vAlign w:val="center"/>
          </w:tcPr>
          <w:p w14:paraId="34E42403">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（1）过程性评价（课堂参与度、小组讨论表现）——占比50%；</w:t>
            </w:r>
          </w:p>
          <w:p w14:paraId="5ED676BA">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（2）结果性评价（课后作业完成质量）——占比50%</w:t>
            </w:r>
          </w:p>
        </w:tc>
      </w:tr>
      <w:tr w14:paraId="31CB0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5B4B7864">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79567B6D">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教学形式</w:t>
            </w:r>
          </w:p>
        </w:tc>
        <w:tc>
          <w:tcPr>
            <w:tcW w:w="5016" w:type="dxa"/>
            <w:gridSpan w:val="7"/>
            <w:vAlign w:val="center"/>
          </w:tcPr>
          <w:p w14:paraId="05CA0268">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在线教学</w:t>
            </w:r>
          </w:p>
        </w:tc>
      </w:tr>
      <w:tr w14:paraId="5F17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54264E33">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5C92DF01">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教学投入</w:t>
            </w:r>
          </w:p>
        </w:tc>
        <w:tc>
          <w:tcPr>
            <w:tcW w:w="5016" w:type="dxa"/>
            <w:gridSpan w:val="7"/>
            <w:vAlign w:val="center"/>
          </w:tcPr>
          <w:p w14:paraId="09821976">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课后练习任务单、班级学习群答疑</w:t>
            </w:r>
          </w:p>
        </w:tc>
      </w:tr>
      <w:tr w14:paraId="050EB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20C34E3B">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7F9CF7D5">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课程思政</w:t>
            </w:r>
          </w:p>
        </w:tc>
        <w:tc>
          <w:tcPr>
            <w:tcW w:w="5016" w:type="dxa"/>
            <w:gridSpan w:val="7"/>
            <w:vAlign w:val="center"/>
          </w:tcPr>
          <w:p w14:paraId="43DCB4BE">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课后作业中引导学生选择分析具有社会价值的优质短视频（如乡村振兴、非遗文化、科普知识类），而非单纯娱乐类内容，体现价值导向。</w:t>
            </w:r>
          </w:p>
        </w:tc>
      </w:tr>
      <w:tr w14:paraId="3CBCF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21368633">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43C71AD5">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c>
          <w:tcPr>
            <w:tcW w:w="5016" w:type="dxa"/>
            <w:gridSpan w:val="7"/>
            <w:vAlign w:val="center"/>
          </w:tcPr>
          <w:p w14:paraId="485D4215">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利用AI视频分析工具辅助学生拆解短视频的镜头数量、平均时长、转场次数等可量化特征（选做），拓展学生分析视角。</w:t>
            </w:r>
          </w:p>
        </w:tc>
      </w:tr>
      <w:tr w14:paraId="2580E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1491" w:type="dxa"/>
            <w:vMerge w:val="continue"/>
            <w:vAlign w:val="center"/>
          </w:tcPr>
          <w:p w14:paraId="397339FD">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14847D19">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教师活动</w:t>
            </w:r>
          </w:p>
        </w:tc>
        <w:tc>
          <w:tcPr>
            <w:tcW w:w="5016" w:type="dxa"/>
            <w:gridSpan w:val="7"/>
            <w:vAlign w:val="center"/>
          </w:tcPr>
          <w:p w14:paraId="00A3C31D">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（1）在学习平台发布课后练习任务“详细了解短视频制作的各个流程”；（2）在班级群中发布拓展阅读材料（短视频行业报告摘要）；（3）线上跟踪学生作业提交进度，提供答疑。</w:t>
            </w:r>
          </w:p>
        </w:tc>
      </w:tr>
      <w:tr w14:paraId="70DD5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1491" w:type="dxa"/>
            <w:vMerge w:val="continue"/>
            <w:vAlign w:val="center"/>
          </w:tcPr>
          <w:p w14:paraId="5E57E754">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6D526774">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学生活动</w:t>
            </w:r>
          </w:p>
        </w:tc>
        <w:tc>
          <w:tcPr>
            <w:tcW w:w="5016" w:type="dxa"/>
            <w:gridSpan w:val="7"/>
            <w:vAlign w:val="center"/>
          </w:tcPr>
          <w:p w14:paraId="6BF6A9CF">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1）课后任务：制作一份短视频制作流程的思维导图，梳理策划筹备、拍摄、剪辑三阶段的具体工作内容；（2）选做拓展：选择一条自己喜爱的短视频，运用“兼具故事与情感、创作内容有价值、制作水准高”三个维度撰写300字分析短文。</w:t>
            </w:r>
          </w:p>
        </w:tc>
      </w:tr>
      <w:tr w14:paraId="2CB1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76FD5D8B">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70FAA0FE">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课后反思</w:t>
            </w:r>
          </w:p>
        </w:tc>
        <w:tc>
          <w:tcPr>
            <w:tcW w:w="5016" w:type="dxa"/>
            <w:gridSpan w:val="7"/>
            <w:vAlign w:val="center"/>
          </w:tcPr>
          <w:p w14:paraId="59FF2815">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在“制作流程”讲解时，部分学生对策划、拍摄、剪辑三阶段之间的衔接逻辑理解不够深入，后续模块二、三实操环节需反复回扣本章流程框架，帮助学生在动手实践中建立流程意识。建议下次授课增加1—2个简短的视频制作幕后花絮案例，直观呈现团队分工与制作流程，以降低理解门槛，进一步激发学习兴趣。</w:t>
            </w:r>
          </w:p>
        </w:tc>
      </w:tr>
      <w:tr w14:paraId="1F79D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10"/>
            <w:vAlign w:val="center"/>
          </w:tcPr>
          <w:p w14:paraId="34363AC8">
            <w:pPr>
              <w:adjustRightInd w:val="0"/>
              <w:snapToGrid w:val="0"/>
              <w:jc w:val="center"/>
              <w:rPr>
                <w:rFonts w:ascii="Times New Roman" w:hAnsi="Times New Roman" w:eastAsia="仿宋_GB2312" w:cs="Times New Roman"/>
                <w:sz w:val="24"/>
              </w:rPr>
            </w:pPr>
            <w:r>
              <w:rPr>
                <w:rFonts w:ascii="Times New Roman" w:hAnsi="Times New Roman" w:eastAsia="黑体" w:cs="Times New Roman"/>
                <w:sz w:val="28"/>
                <w:szCs w:val="28"/>
              </w:rPr>
              <w:t>教学产出</w:t>
            </w:r>
          </w:p>
        </w:tc>
      </w:tr>
      <w:tr w14:paraId="1B44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8522" w:type="dxa"/>
            <w:gridSpan w:val="10"/>
            <w:vAlign w:val="center"/>
          </w:tcPr>
          <w:p w14:paraId="1F5A0F2D">
            <w:pPr>
              <w:adjustRightInd w:val="0"/>
              <w:snapToGrid w:val="0"/>
              <w:jc w:val="left"/>
              <w:rPr>
                <w:rFonts w:ascii="Times New Roman" w:hAnsi="Times New Roman" w:eastAsia="仿宋_GB2312" w:cs="Times New Roman"/>
                <w:sz w:val="24"/>
              </w:rPr>
            </w:pPr>
          </w:p>
          <w:p w14:paraId="5D04FFCC">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学生完成短视频制作流程思维导图；完成高流量短视频案例分析任务单。</w:t>
            </w:r>
          </w:p>
          <w:p w14:paraId="23D615C5">
            <w:pPr>
              <w:adjustRightInd w:val="0"/>
              <w:snapToGrid w:val="0"/>
              <w:jc w:val="left"/>
              <w:rPr>
                <w:rFonts w:ascii="Times New Roman" w:hAnsi="Times New Roman" w:eastAsia="仿宋_GB2312" w:cs="Times New Roman"/>
                <w:sz w:val="24"/>
              </w:rPr>
            </w:pPr>
          </w:p>
          <w:p w14:paraId="670DE62E">
            <w:pPr>
              <w:adjustRightInd w:val="0"/>
              <w:snapToGrid w:val="0"/>
              <w:jc w:val="left"/>
              <w:rPr>
                <w:rFonts w:ascii="Times New Roman" w:hAnsi="Times New Roman" w:eastAsia="仿宋_GB2312" w:cs="Times New Roman"/>
                <w:sz w:val="24"/>
              </w:rPr>
            </w:pPr>
          </w:p>
        </w:tc>
      </w:tr>
      <w:tr w14:paraId="7D26D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10"/>
            <w:vAlign w:val="center"/>
          </w:tcPr>
          <w:p w14:paraId="2772E0CD">
            <w:pPr>
              <w:adjustRightInd w:val="0"/>
              <w:snapToGrid w:val="0"/>
              <w:jc w:val="center"/>
              <w:rPr>
                <w:rFonts w:ascii="Times New Roman" w:hAnsi="Times New Roman" w:eastAsia="仿宋_GB2312" w:cs="Times New Roman"/>
                <w:sz w:val="28"/>
                <w:szCs w:val="28"/>
              </w:rPr>
            </w:pPr>
            <w:r>
              <w:rPr>
                <w:rFonts w:ascii="Times New Roman" w:hAnsi="Times New Roman" w:eastAsia="黑体" w:cs="Times New Roman"/>
                <w:sz w:val="28"/>
                <w:szCs w:val="28"/>
              </w:rPr>
              <w:t>教学考核</w:t>
            </w:r>
          </w:p>
        </w:tc>
      </w:tr>
      <w:tr w14:paraId="4B0E4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0"/>
            <w:vAlign w:val="center"/>
          </w:tcPr>
          <w:p w14:paraId="5BE7D1B5">
            <w:pPr>
              <w:adjustRightInd w:val="0"/>
              <w:snapToGrid w:val="0"/>
              <w:jc w:val="left"/>
              <w:rPr>
                <w:rFonts w:hint="eastAsia" w:ascii="Times New Roman" w:hAnsi="Times New Roman" w:eastAsia="仿宋_GB2312" w:cs="Times New Roman"/>
                <w:sz w:val="24"/>
              </w:rPr>
            </w:pPr>
            <w:r>
              <w:rPr>
                <w:rFonts w:hint="eastAsia" w:ascii="Times New Roman" w:hAnsi="Times New Roman" w:eastAsia="仿宋_GB2312" w:cs="Times New Roman"/>
                <w:sz w:val="24"/>
              </w:rPr>
              <w:t>（1）课堂实训任务单——分析高流量短视频的特点（小组合作，占比50%）；</w:t>
            </w:r>
          </w:p>
          <w:p w14:paraId="6C31BC36">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（2）课后练习——制作短视频制作流程的思维导图（个人完成，占比50%）。</w:t>
            </w:r>
          </w:p>
        </w:tc>
      </w:tr>
    </w:tbl>
    <w:p w14:paraId="6C456E7A"/>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1"/>
        <w:gridCol w:w="1171"/>
        <w:gridCol w:w="844"/>
        <w:gridCol w:w="327"/>
        <w:gridCol w:w="1171"/>
        <w:gridCol w:w="1171"/>
        <w:gridCol w:w="1171"/>
        <w:gridCol w:w="1176"/>
      </w:tblGrid>
      <w:tr w14:paraId="783E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328DC30E">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授课模块</w:t>
            </w:r>
          </w:p>
        </w:tc>
        <w:tc>
          <w:tcPr>
            <w:tcW w:w="7031" w:type="dxa"/>
            <w:gridSpan w:val="7"/>
            <w:vAlign w:val="center"/>
          </w:tcPr>
          <w:p w14:paraId="7DB23140">
            <w:pPr>
              <w:adjustRightInd w:val="0"/>
              <w:snapToGrid w:val="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2</w:t>
            </w:r>
          </w:p>
        </w:tc>
      </w:tr>
      <w:tr w14:paraId="47E9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0D747F79">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学    时</w:t>
            </w:r>
          </w:p>
        </w:tc>
        <w:tc>
          <w:tcPr>
            <w:tcW w:w="7031" w:type="dxa"/>
            <w:gridSpan w:val="7"/>
            <w:vAlign w:val="center"/>
          </w:tcPr>
          <w:p w14:paraId="395BB62B">
            <w:pPr>
              <w:adjustRightInd w:val="0"/>
              <w:snapToGrid w:val="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6</w:t>
            </w:r>
          </w:p>
        </w:tc>
      </w:tr>
      <w:tr w14:paraId="3C86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28EC3D6D">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工作任务</w:t>
            </w:r>
          </w:p>
        </w:tc>
        <w:tc>
          <w:tcPr>
            <w:tcW w:w="7031" w:type="dxa"/>
            <w:gridSpan w:val="7"/>
            <w:vAlign w:val="center"/>
          </w:tcPr>
          <w:p w14:paraId="29AE4EA1">
            <w:pPr>
              <w:adjustRightInd w:val="0"/>
              <w:snapToGrid w:val="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能够围绕短视频账号定位与目标用户需求，独立完成选题策划方案的制定、分镜头脚本的撰写，并能根据拍摄需求合理选择拍摄器材与辅助道具。</w:t>
            </w:r>
          </w:p>
        </w:tc>
      </w:tr>
      <w:tr w14:paraId="235D1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4EF6CB96">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教学目标</w:t>
            </w:r>
          </w:p>
        </w:tc>
        <w:tc>
          <w:tcPr>
            <w:tcW w:w="7031" w:type="dxa"/>
            <w:gridSpan w:val="7"/>
            <w:vAlign w:val="center"/>
          </w:tcPr>
          <w:p w14:paraId="310372C9">
            <w:pPr>
              <w:adjustRightInd w:val="0"/>
              <w:snapToGrid w:val="0"/>
              <w:jc w:val="left"/>
              <w:rPr>
                <w:rFonts w:ascii="Times New Roman" w:hAnsi="Times New Roman" w:eastAsia="仿宋_GB2312" w:cs="Times New Roman"/>
                <w:sz w:val="24"/>
              </w:rPr>
            </w:pPr>
            <w:r>
              <w:rPr>
                <w:rFonts w:ascii="Times New Roman" w:hAnsi="Times New Roman" w:eastAsia="仿宋_GB2312" w:cs="Times New Roman"/>
                <w:sz w:val="24"/>
              </w:rPr>
              <w:t>（1）知识目标：</w:t>
            </w:r>
            <w:r>
              <w:rPr>
                <w:rFonts w:hint="eastAsia" w:ascii="Times New Roman" w:hAnsi="Times New Roman" w:eastAsia="仿宋_GB2312" w:cs="Times New Roman"/>
                <w:sz w:val="24"/>
              </w:rPr>
              <w:t>掌握短视频选题策划的四个注意事项</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理解短视频脚本的两大类型</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掌握短视频脚本写作的四个步骤</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了解常用拍摄器材（手机、相机、无人机）的优缺点与适用场景</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了解辅助拍摄道具及场景道具的作用与选择方法。</w:t>
            </w:r>
          </w:p>
          <w:p w14:paraId="1174FD8A">
            <w:pPr>
              <w:adjustRightInd w:val="0"/>
              <w:snapToGrid w:val="0"/>
              <w:jc w:val="left"/>
              <w:rPr>
                <w:rFonts w:ascii="Times New Roman" w:hAnsi="Times New Roman" w:eastAsia="仿宋_GB2312" w:cs="Times New Roman"/>
                <w:sz w:val="24"/>
              </w:rPr>
            </w:pPr>
            <w:r>
              <w:rPr>
                <w:rFonts w:ascii="Times New Roman" w:hAnsi="Times New Roman" w:eastAsia="仿宋_GB2312" w:cs="Times New Roman"/>
                <w:sz w:val="24"/>
              </w:rPr>
              <w:t>（2）能力目标：</w:t>
            </w:r>
            <w:r>
              <w:rPr>
                <w:rFonts w:hint="eastAsia" w:ascii="Times New Roman" w:hAnsi="Times New Roman" w:eastAsia="仿宋_GB2312" w:cs="Times New Roman"/>
                <w:sz w:val="24"/>
              </w:rPr>
              <w:t>能运用用户画像分析方法，完成目标用户群体的特征归纳与需求推测</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能借助热搜榜等工具发现热点话题，并结合账号定位进行选题策划</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能根据短视频创作需求，撰写一份不少于15个镜头的分镜头脚本</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能根据拍摄场景与预算条件，合理选择拍摄器材与辅助道具。</w:t>
            </w:r>
          </w:p>
          <w:p w14:paraId="140240F7">
            <w:pPr>
              <w:adjustRightInd w:val="0"/>
              <w:snapToGrid w:val="0"/>
              <w:jc w:val="left"/>
              <w:rPr>
                <w:rFonts w:ascii="Times New Roman" w:hAnsi="Times New Roman" w:eastAsia="仿宋_GB2312" w:cs="Times New Roman"/>
                <w:sz w:val="24"/>
              </w:rPr>
            </w:pPr>
            <w:r>
              <w:rPr>
                <w:rFonts w:ascii="Times New Roman" w:hAnsi="Times New Roman" w:eastAsia="仿宋_GB2312" w:cs="Times New Roman"/>
                <w:sz w:val="24"/>
              </w:rPr>
              <w:t>（3）素养目标：</w:t>
            </w:r>
            <w:r>
              <w:rPr>
                <w:rFonts w:hint="eastAsia" w:ascii="Times New Roman" w:hAnsi="Times New Roman" w:eastAsia="仿宋_GB2312" w:cs="Times New Roman"/>
                <w:sz w:val="24"/>
              </w:rPr>
              <w:t>树立“输出积极向上的正能量内容”的创作自觉，理解短视频创作者在净化网络生态中的责任担当</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养成以用户为中心的创作意识，学会换位思考，将“为用户创造价值”作为内容创作的出发点</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培养精益求精的创作态度，在脚本撰写中注重细节打磨，在器材准备中追求专业规范。</w:t>
            </w:r>
          </w:p>
        </w:tc>
      </w:tr>
      <w:tr w14:paraId="7F81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0B2AEBB4">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教学重难点</w:t>
            </w:r>
          </w:p>
        </w:tc>
        <w:tc>
          <w:tcPr>
            <w:tcW w:w="7031" w:type="dxa"/>
            <w:gridSpan w:val="7"/>
            <w:vAlign w:val="center"/>
          </w:tcPr>
          <w:p w14:paraId="6FCA916E">
            <w:pPr>
              <w:adjustRightInd w:val="0"/>
              <w:snapToGrid w:val="0"/>
              <w:rPr>
                <w:rFonts w:ascii="Times New Roman" w:hAnsi="Times New Roman" w:eastAsia="仿宋_GB2312" w:cs="Times New Roman"/>
                <w:sz w:val="24"/>
              </w:rPr>
            </w:pPr>
            <w:r>
              <w:rPr>
                <w:rFonts w:ascii="Times New Roman" w:hAnsi="Times New Roman" w:eastAsia="仿宋_GB2312" w:cs="Times New Roman"/>
                <w:sz w:val="24"/>
              </w:rPr>
              <w:t>（1）教学重点：</w:t>
            </w:r>
            <w:r>
              <w:rPr>
                <w:rFonts w:hint="eastAsia" w:ascii="Times New Roman" w:hAnsi="Times New Roman" w:eastAsia="仿宋_GB2312" w:cs="Times New Roman"/>
                <w:sz w:val="24"/>
              </w:rPr>
              <w:t>选题策划的方法（用户画像分析、热点借势、互动设计）；脚本撰写的思路与内容框架搭建；拍摄器材与道具的合理选择。</w:t>
            </w:r>
          </w:p>
          <w:p w14:paraId="7C6D78A9">
            <w:pPr>
              <w:adjustRightInd w:val="0"/>
              <w:snapToGrid w:val="0"/>
              <w:rPr>
                <w:rFonts w:ascii="Times New Roman" w:hAnsi="Times New Roman" w:eastAsia="仿宋_GB2312" w:cs="Times New Roman"/>
                <w:sz w:val="24"/>
              </w:rPr>
            </w:pPr>
            <w:r>
              <w:rPr>
                <w:rFonts w:ascii="Times New Roman" w:hAnsi="Times New Roman" w:eastAsia="仿宋_GB2312" w:cs="Times New Roman"/>
                <w:sz w:val="24"/>
              </w:rPr>
              <w:t>（2）教学难点：</w:t>
            </w:r>
            <w:r>
              <w:rPr>
                <w:rFonts w:hint="eastAsia" w:ascii="Times New Roman" w:hAnsi="Times New Roman" w:eastAsia="仿宋_GB2312" w:cs="Times New Roman"/>
                <w:sz w:val="24"/>
              </w:rPr>
              <w:t>如何将用户画像分析转化为精准的选题定位；如何撰写出结构完整、镜头清晰、细节丰富的分镜头脚本。</w:t>
            </w:r>
          </w:p>
        </w:tc>
      </w:tr>
      <w:tr w14:paraId="5D3C8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718E2CEE">
            <w:pPr>
              <w:adjustRightInd w:val="0"/>
              <w:snapToGrid w:val="0"/>
              <w:jc w:val="center"/>
              <w:rPr>
                <w:rFonts w:ascii="Times New Roman" w:hAnsi="Times New Roman" w:eastAsia="仿宋_GB2312" w:cs="Times New Roman"/>
                <w:sz w:val="28"/>
                <w:szCs w:val="28"/>
              </w:rPr>
            </w:pPr>
            <w:r>
              <w:rPr>
                <w:rFonts w:ascii="Times New Roman" w:hAnsi="Times New Roman" w:eastAsia="黑体" w:cs="Times New Roman"/>
                <w:sz w:val="28"/>
                <w:szCs w:val="28"/>
              </w:rPr>
              <w:t>教学流程</w:t>
            </w:r>
          </w:p>
        </w:tc>
      </w:tr>
      <w:tr w14:paraId="0269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restart"/>
            <w:vAlign w:val="center"/>
          </w:tcPr>
          <w:p w14:paraId="31E5DBA8">
            <w:pPr>
              <w:adjustRightInd w:val="0"/>
              <w:snapToGrid w:val="0"/>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课前</w:t>
            </w:r>
          </w:p>
        </w:tc>
        <w:tc>
          <w:tcPr>
            <w:tcW w:w="2015" w:type="dxa"/>
            <w:gridSpan w:val="2"/>
            <w:vAlign w:val="center"/>
          </w:tcPr>
          <w:p w14:paraId="0FDD179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6" w:type="dxa"/>
            <w:gridSpan w:val="5"/>
            <w:vAlign w:val="center"/>
          </w:tcPr>
          <w:p w14:paraId="791C3218">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在线教学</w:t>
            </w:r>
          </w:p>
        </w:tc>
      </w:tr>
      <w:tr w14:paraId="37E6F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0ECCBCDB">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73A2DB1C">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教学投入</w:t>
            </w:r>
          </w:p>
        </w:tc>
        <w:tc>
          <w:tcPr>
            <w:tcW w:w="5016" w:type="dxa"/>
            <w:gridSpan w:val="5"/>
            <w:vAlign w:val="center"/>
          </w:tcPr>
          <w:p w14:paraId="2EC10EED">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微课视频、预习任务单、脚本样例</w:t>
            </w:r>
          </w:p>
        </w:tc>
      </w:tr>
      <w:tr w14:paraId="26CFE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514053E5">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5AD3D8C0">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课程思政</w:t>
            </w:r>
          </w:p>
        </w:tc>
        <w:tc>
          <w:tcPr>
            <w:tcW w:w="5016" w:type="dxa"/>
            <w:gridSpan w:val="5"/>
            <w:vAlign w:val="center"/>
          </w:tcPr>
          <w:p w14:paraId="03B624E2">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布置“寻找一个传递正能量的短视频账号”任务，引导学生关注积极健康的内容创作者及其选题方向。</w:t>
            </w:r>
          </w:p>
        </w:tc>
      </w:tr>
      <w:tr w14:paraId="70B0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706AFF04">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2447AFD7">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c>
          <w:tcPr>
            <w:tcW w:w="5016" w:type="dxa"/>
            <w:gridSpan w:val="5"/>
            <w:vAlign w:val="center"/>
          </w:tcPr>
          <w:p w14:paraId="7E42AA48">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利用学习平台推送短视频选题策划相关案例文章；使用AI工具生成1-2份脚本模板供学生预习参考。</w:t>
            </w:r>
          </w:p>
        </w:tc>
      </w:tr>
      <w:tr w14:paraId="08BFC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1491" w:type="dxa"/>
            <w:vMerge w:val="continue"/>
            <w:vAlign w:val="center"/>
          </w:tcPr>
          <w:p w14:paraId="419BB4EB">
            <w:pPr>
              <w:adjustRightInd w:val="0"/>
              <w:snapToGrid w:val="0"/>
              <w:jc w:val="center"/>
              <w:rPr>
                <w:rFonts w:ascii="Times New Roman" w:hAnsi="Times New Roman" w:cs="Times New Roman"/>
              </w:rPr>
            </w:pPr>
          </w:p>
        </w:tc>
        <w:tc>
          <w:tcPr>
            <w:tcW w:w="2015" w:type="dxa"/>
            <w:gridSpan w:val="2"/>
            <w:vAlign w:val="center"/>
          </w:tcPr>
          <w:p w14:paraId="1FB883D5">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教师活动</w:t>
            </w:r>
          </w:p>
        </w:tc>
        <w:tc>
          <w:tcPr>
            <w:tcW w:w="5016" w:type="dxa"/>
            <w:gridSpan w:val="5"/>
            <w:vAlign w:val="center"/>
          </w:tcPr>
          <w:p w14:paraId="39E62FCD">
            <w:pPr>
              <w:numPr>
                <w:ilvl w:val="0"/>
                <w:numId w:val="2"/>
              </w:numPr>
              <w:adjustRightInd w:val="0"/>
              <w:snapToGrid w:val="0"/>
              <w:jc w:val="left"/>
              <w:rPr>
                <w:rFonts w:hint="eastAsia" w:ascii="Times New Roman" w:hAnsi="Times New Roman" w:eastAsia="仿宋_GB2312" w:cs="Times New Roman"/>
                <w:sz w:val="24"/>
              </w:rPr>
            </w:pPr>
            <w:r>
              <w:rPr>
                <w:rFonts w:hint="eastAsia" w:ascii="Times New Roman" w:hAnsi="Times New Roman" w:eastAsia="仿宋_GB2312" w:cs="Times New Roman"/>
                <w:sz w:val="24"/>
              </w:rPr>
              <w:t>在学习平台发布“选题策划与脚本撰写”微课视频，引导学生预习核心概念；</w:t>
            </w:r>
          </w:p>
          <w:p w14:paraId="31F1415F">
            <w:pPr>
              <w:numPr>
                <w:ilvl w:val="0"/>
                <w:numId w:val="2"/>
              </w:numPr>
              <w:adjustRightInd w:val="0"/>
              <w:snapToGrid w:val="0"/>
              <w:ind w:left="0" w:leftChars="0" w:firstLine="0" w:firstLineChars="0"/>
              <w:jc w:val="left"/>
              <w:rPr>
                <w:rFonts w:hint="eastAsia" w:ascii="Times New Roman" w:hAnsi="Times New Roman" w:eastAsia="仿宋_GB2312" w:cs="Times New Roman"/>
                <w:sz w:val="24"/>
              </w:rPr>
            </w:pPr>
            <w:r>
              <w:rPr>
                <w:rFonts w:hint="eastAsia" w:ascii="Times New Roman" w:hAnsi="Times New Roman" w:eastAsia="仿宋_GB2312" w:cs="Times New Roman"/>
                <w:sz w:val="24"/>
              </w:rPr>
              <w:t>发放预习任务单：要求学生选择一个自己喜欢的短视频账号，分析其主要选题方向与目标用户群体；</w:t>
            </w:r>
          </w:p>
          <w:p w14:paraId="5A56B425">
            <w:pPr>
              <w:numPr>
                <w:ilvl w:val="0"/>
                <w:numId w:val="0"/>
              </w:numPr>
              <w:adjustRightInd w:val="0"/>
              <w:snapToGrid w:val="0"/>
              <w:ind w:leftChars="0"/>
              <w:jc w:val="left"/>
              <w:rPr>
                <w:rFonts w:ascii="Times New Roman" w:hAnsi="Times New Roman" w:eastAsia="仿宋_GB2312" w:cs="Times New Roman"/>
                <w:sz w:val="24"/>
              </w:rPr>
            </w:pPr>
            <w:r>
              <w:rPr>
                <w:rFonts w:hint="eastAsia" w:ascii="Times New Roman" w:hAnsi="Times New Roman" w:eastAsia="仿宋_GB2312" w:cs="Times New Roman"/>
                <w:sz w:val="24"/>
              </w:rPr>
              <w:t>（3）上传1份完整的分镜头脚本样例（如PPT中“暴走夫妻”黄山旅游脚本），供学生提前感知脚本结构。</w:t>
            </w:r>
          </w:p>
        </w:tc>
      </w:tr>
      <w:tr w14:paraId="30D1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trPr>
        <w:tc>
          <w:tcPr>
            <w:tcW w:w="1491" w:type="dxa"/>
            <w:vMerge w:val="continue"/>
            <w:vAlign w:val="center"/>
          </w:tcPr>
          <w:p w14:paraId="2B9DC70C">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32E0B17B">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学生活动</w:t>
            </w:r>
          </w:p>
        </w:tc>
        <w:tc>
          <w:tcPr>
            <w:tcW w:w="5016" w:type="dxa"/>
            <w:gridSpan w:val="5"/>
            <w:vAlign w:val="center"/>
          </w:tcPr>
          <w:p w14:paraId="4EDF2910">
            <w:pPr>
              <w:numPr>
                <w:ilvl w:val="0"/>
                <w:numId w:val="3"/>
              </w:numPr>
              <w:adjustRightInd w:val="0"/>
              <w:snapToGrid w:val="0"/>
              <w:jc w:val="left"/>
              <w:rPr>
                <w:rFonts w:hint="eastAsia" w:ascii="Times New Roman" w:hAnsi="Times New Roman" w:eastAsia="仿宋_GB2312" w:cs="Times New Roman"/>
                <w:sz w:val="24"/>
              </w:rPr>
            </w:pPr>
            <w:r>
              <w:rPr>
                <w:rFonts w:hint="eastAsia" w:ascii="Times New Roman" w:hAnsi="Times New Roman" w:eastAsia="仿宋_GB2312" w:cs="Times New Roman"/>
                <w:sz w:val="24"/>
              </w:rPr>
              <w:t>观看微课视频，完成选题策划方法、脚本类型的基础认知；</w:t>
            </w:r>
          </w:p>
          <w:p w14:paraId="03867D3B">
            <w:pPr>
              <w:numPr>
                <w:ilvl w:val="0"/>
                <w:numId w:val="3"/>
              </w:numPr>
              <w:adjustRightInd w:val="0"/>
              <w:snapToGrid w:val="0"/>
              <w:ind w:left="0" w:leftChars="0" w:firstLine="0" w:firstLineChars="0"/>
              <w:jc w:val="left"/>
              <w:rPr>
                <w:rFonts w:hint="eastAsia" w:ascii="Times New Roman" w:hAnsi="Times New Roman" w:eastAsia="仿宋_GB2312" w:cs="Times New Roman"/>
                <w:sz w:val="24"/>
              </w:rPr>
            </w:pPr>
            <w:r>
              <w:rPr>
                <w:rFonts w:hint="eastAsia" w:ascii="Times New Roman" w:hAnsi="Times New Roman" w:eastAsia="仿宋_GB2312" w:cs="Times New Roman"/>
                <w:sz w:val="24"/>
              </w:rPr>
              <w:t>完成预习任务单：分析选定账号的用户画像与选题方向；</w:t>
            </w:r>
          </w:p>
          <w:p w14:paraId="6CF54E5A">
            <w:pPr>
              <w:numPr>
                <w:ilvl w:val="0"/>
                <w:numId w:val="0"/>
              </w:numPr>
              <w:adjustRightInd w:val="0"/>
              <w:snapToGrid w:val="0"/>
              <w:ind w:leftChars="0"/>
              <w:jc w:val="left"/>
              <w:rPr>
                <w:rFonts w:ascii="Times New Roman" w:hAnsi="Times New Roman" w:eastAsia="仿宋_GB2312" w:cs="Times New Roman"/>
                <w:sz w:val="24"/>
              </w:rPr>
            </w:pPr>
            <w:r>
              <w:rPr>
                <w:rFonts w:hint="eastAsia" w:ascii="Times New Roman" w:hAnsi="Times New Roman" w:eastAsia="仿宋_GB2312" w:cs="Times New Roman"/>
                <w:sz w:val="24"/>
              </w:rPr>
              <w:t>（3）浏览分镜头脚本样例，初步了解脚本的构成要素。</w:t>
            </w:r>
          </w:p>
        </w:tc>
      </w:tr>
      <w:tr w14:paraId="07F01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7C5156AA">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560C139F">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学情分析</w:t>
            </w:r>
          </w:p>
        </w:tc>
        <w:tc>
          <w:tcPr>
            <w:tcW w:w="5016" w:type="dxa"/>
            <w:gridSpan w:val="5"/>
            <w:vAlign w:val="center"/>
          </w:tcPr>
          <w:p w14:paraId="0C0D4614">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学生日常接触大量短视频内容，对“什么内容好看”有感性判断，但缺乏将“好看”转化为“可执行策划方案”的系统方法。多数学生没有撰写过视频脚本，对分镜头概念陌生。本章内容实操性强，需提供充足的模板与范例支撑。</w:t>
            </w:r>
          </w:p>
        </w:tc>
      </w:tr>
      <w:tr w14:paraId="68BAC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restart"/>
            <w:vAlign w:val="center"/>
          </w:tcPr>
          <w:p w14:paraId="6D6425E2">
            <w:pPr>
              <w:adjustRightInd w:val="0"/>
              <w:snapToGrid w:val="0"/>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课中</w:t>
            </w:r>
          </w:p>
        </w:tc>
        <w:tc>
          <w:tcPr>
            <w:tcW w:w="2015" w:type="dxa"/>
            <w:gridSpan w:val="2"/>
            <w:vAlign w:val="center"/>
          </w:tcPr>
          <w:p w14:paraId="1418AD56">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6" w:type="dxa"/>
            <w:gridSpan w:val="5"/>
            <w:vAlign w:val="center"/>
          </w:tcPr>
          <w:p w14:paraId="00B76D45">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4"/>
              </w:rPr>
              <w:t>实践教学</w:t>
            </w:r>
          </w:p>
        </w:tc>
      </w:tr>
      <w:tr w14:paraId="7E536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4FA501CB">
            <w:pPr>
              <w:adjustRightInd w:val="0"/>
              <w:snapToGrid w:val="0"/>
              <w:jc w:val="center"/>
              <w:rPr>
                <w:rFonts w:ascii="Times New Roman" w:hAnsi="Times New Roman" w:cs="Times New Roman"/>
              </w:rPr>
            </w:pPr>
          </w:p>
        </w:tc>
        <w:tc>
          <w:tcPr>
            <w:tcW w:w="1171" w:type="dxa"/>
            <w:vAlign w:val="center"/>
          </w:tcPr>
          <w:p w14:paraId="1456CD9C">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3122A44A">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投入</w:t>
            </w:r>
          </w:p>
        </w:tc>
        <w:tc>
          <w:tcPr>
            <w:tcW w:w="5860" w:type="dxa"/>
            <w:gridSpan w:val="6"/>
            <w:vAlign w:val="center"/>
          </w:tcPr>
          <w:p w14:paraId="0485EB13">
            <w:pPr>
              <w:adjustRightInd w:val="0"/>
              <w:snapToGrid w:val="0"/>
              <w:jc w:val="center"/>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rPr>
              <w:t>微课视频、</w:t>
            </w:r>
            <w:r>
              <w:rPr>
                <w:rFonts w:hint="eastAsia" w:ascii="Times New Roman" w:hAnsi="Times New Roman" w:eastAsia="仿宋_GB2312" w:cs="Times New Roman"/>
                <w:sz w:val="28"/>
                <w:szCs w:val="28"/>
                <w:lang w:val="en-US" w:eastAsia="zh-CN"/>
              </w:rPr>
              <w:t>PPT</w:t>
            </w:r>
          </w:p>
        </w:tc>
      </w:tr>
      <w:tr w14:paraId="71ED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7959D130">
            <w:pPr>
              <w:adjustRightInd w:val="0"/>
              <w:snapToGrid w:val="0"/>
              <w:jc w:val="center"/>
              <w:rPr>
                <w:rFonts w:ascii="Times New Roman" w:hAnsi="Times New Roman" w:cs="Times New Roman"/>
              </w:rPr>
            </w:pPr>
          </w:p>
        </w:tc>
        <w:tc>
          <w:tcPr>
            <w:tcW w:w="1171" w:type="dxa"/>
            <w:vAlign w:val="center"/>
          </w:tcPr>
          <w:p w14:paraId="495A3634">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035B2A3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环节</w:t>
            </w:r>
          </w:p>
        </w:tc>
        <w:tc>
          <w:tcPr>
            <w:tcW w:w="1171" w:type="dxa"/>
            <w:gridSpan w:val="2"/>
            <w:vAlign w:val="center"/>
          </w:tcPr>
          <w:p w14:paraId="716C050A">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w:t>
            </w:r>
          </w:p>
          <w:p w14:paraId="2B5B06A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活动</w:t>
            </w:r>
          </w:p>
        </w:tc>
        <w:tc>
          <w:tcPr>
            <w:tcW w:w="1171" w:type="dxa"/>
            <w:vAlign w:val="center"/>
          </w:tcPr>
          <w:p w14:paraId="4451A82B">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w:t>
            </w:r>
          </w:p>
          <w:p w14:paraId="3B696315">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活动</w:t>
            </w:r>
          </w:p>
        </w:tc>
        <w:tc>
          <w:tcPr>
            <w:tcW w:w="1171" w:type="dxa"/>
            <w:vAlign w:val="center"/>
          </w:tcPr>
          <w:p w14:paraId="380237CA">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w:t>
            </w:r>
          </w:p>
          <w:p w14:paraId="1C87805E">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思政</w:t>
            </w:r>
          </w:p>
        </w:tc>
        <w:tc>
          <w:tcPr>
            <w:tcW w:w="1171" w:type="dxa"/>
            <w:vAlign w:val="center"/>
          </w:tcPr>
          <w:p w14:paraId="405AAB2B">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18DC9FF5">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策略</w:t>
            </w:r>
          </w:p>
        </w:tc>
        <w:tc>
          <w:tcPr>
            <w:tcW w:w="1176" w:type="dxa"/>
            <w:vAlign w:val="center"/>
          </w:tcPr>
          <w:p w14:paraId="0BFBA179">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r>
      <w:tr w14:paraId="221F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0CB7D8C5">
            <w:pPr>
              <w:adjustRightInd w:val="0"/>
              <w:snapToGrid w:val="0"/>
              <w:jc w:val="center"/>
              <w:rPr>
                <w:rFonts w:ascii="Times New Roman" w:hAnsi="Times New Roman" w:cs="Times New Roman"/>
              </w:rPr>
            </w:pPr>
          </w:p>
        </w:tc>
        <w:tc>
          <w:tcPr>
            <w:tcW w:w="1171" w:type="dxa"/>
            <w:vAlign w:val="center"/>
          </w:tcPr>
          <w:p w14:paraId="475EACB3">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eastAsia="zh-CN"/>
              </w:rPr>
              <w:t>课程导入</w:t>
            </w:r>
          </w:p>
        </w:tc>
        <w:tc>
          <w:tcPr>
            <w:tcW w:w="1171" w:type="dxa"/>
            <w:gridSpan w:val="2"/>
            <w:vAlign w:val="center"/>
          </w:tcPr>
          <w:p w14:paraId="2BAF342D">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回顾模块一重点</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播放案例短视频并</w:t>
            </w:r>
            <w:r>
              <w:rPr>
                <w:rFonts w:hint="eastAsia" w:ascii="Times New Roman" w:hAnsi="Times New Roman" w:eastAsia="仿宋_GB2312" w:cs="Times New Roman"/>
                <w:sz w:val="24"/>
                <w:lang w:eastAsia="zh-CN"/>
              </w:rPr>
              <w:t>展示其分镜头脚本，提问</w:t>
            </w:r>
          </w:p>
        </w:tc>
        <w:tc>
          <w:tcPr>
            <w:tcW w:w="1171" w:type="dxa"/>
            <w:vAlign w:val="center"/>
          </w:tcPr>
          <w:p w14:paraId="731B8B8D">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观看案例短视频/脚本；（2）自由发言，分享策划的起点思路</w:t>
            </w:r>
          </w:p>
        </w:tc>
        <w:tc>
          <w:tcPr>
            <w:tcW w:w="1171" w:type="dxa"/>
            <w:vAlign w:val="center"/>
          </w:tcPr>
          <w:p w14:paraId="11B84285">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以“共青团中央”正能量短视频选题为例，说明好的选题不仅要有流量，更要有温度、有担当。</w:t>
            </w:r>
          </w:p>
        </w:tc>
        <w:tc>
          <w:tcPr>
            <w:tcW w:w="1171" w:type="dxa"/>
            <w:vAlign w:val="center"/>
          </w:tcPr>
          <w:p w14:paraId="5C50D30B">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问题驱动法——以“策划从哪开始”引发学生思考。</w:t>
            </w:r>
          </w:p>
        </w:tc>
        <w:tc>
          <w:tcPr>
            <w:tcW w:w="1176" w:type="dxa"/>
            <w:vAlign w:val="center"/>
          </w:tcPr>
          <w:p w14:paraId="2EA1024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展示AI辅助生成的热点话题分析图表（如抖音热榜话题分布）。</w:t>
            </w:r>
          </w:p>
        </w:tc>
      </w:tr>
      <w:tr w14:paraId="294B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3F97A6E6">
            <w:pPr>
              <w:adjustRightInd w:val="0"/>
              <w:snapToGrid w:val="0"/>
              <w:jc w:val="center"/>
              <w:rPr>
                <w:rFonts w:ascii="Times New Roman" w:hAnsi="Times New Roman" w:cs="Times New Roman"/>
              </w:rPr>
            </w:pPr>
          </w:p>
        </w:tc>
        <w:tc>
          <w:tcPr>
            <w:tcW w:w="1171" w:type="dxa"/>
            <w:vAlign w:val="center"/>
          </w:tcPr>
          <w:p w14:paraId="64031B4A">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短视频选题策划的注意事项</w:t>
            </w:r>
          </w:p>
        </w:tc>
        <w:tc>
          <w:tcPr>
            <w:tcW w:w="1171" w:type="dxa"/>
            <w:gridSpan w:val="2"/>
            <w:vAlign w:val="center"/>
          </w:tcPr>
          <w:p w14:paraId="74128928">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系统讲授选题策划的四个注意事项重点讲解用户画像分析方法；演示如何借助抖音热榜等工具发现热点话题</w:t>
            </w:r>
            <w:r>
              <w:rPr>
                <w:rFonts w:hint="eastAsia" w:ascii="Times New Roman" w:hAnsi="Times New Roman" w:eastAsia="仿宋_GB2312" w:cs="Times New Roman"/>
                <w:sz w:val="24"/>
                <w:lang w:eastAsia="zh-CN"/>
              </w:rPr>
              <w:t>；讲解互动率（点赞率、评论率、转发率）对算法推荐的影响；播放“共青团中央”正能量短视频案例。</w:t>
            </w:r>
          </w:p>
        </w:tc>
        <w:tc>
          <w:tcPr>
            <w:tcW w:w="1171" w:type="dxa"/>
            <w:vAlign w:val="center"/>
          </w:tcPr>
          <w:p w14:paraId="1C0B678F">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跟随讲授记录核心概念与方法；小组讨论</w:t>
            </w:r>
            <w:r>
              <w:rPr>
                <w:rFonts w:hint="eastAsia" w:ascii="Times New Roman" w:hAnsi="Times New Roman" w:eastAsia="仿宋_GB2312" w:cs="Times New Roman"/>
                <w:sz w:val="24"/>
                <w:lang w:val="en-US" w:eastAsia="zh-CN"/>
              </w:rPr>
              <w:t>并分享讨论结果</w:t>
            </w:r>
            <w:r>
              <w:rPr>
                <w:rFonts w:hint="eastAsia" w:ascii="Times New Roman" w:hAnsi="Times New Roman" w:eastAsia="仿宋_GB2312" w:cs="Times New Roman"/>
                <w:sz w:val="24"/>
                <w:lang w:eastAsia="zh-CN"/>
              </w:rPr>
              <w:t>；</w:t>
            </w:r>
          </w:p>
        </w:tc>
        <w:tc>
          <w:tcPr>
            <w:tcW w:w="1171" w:type="dxa"/>
            <w:vAlign w:val="center"/>
          </w:tcPr>
          <w:p w14:paraId="149CD39D">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在“输出积极向上的正能量内容”环节，强调短视频创作者作为“内容生产者”的社会责任，引导学生自觉抵制低俗、媚俗、恶俗内容。</w:t>
            </w:r>
          </w:p>
        </w:tc>
        <w:tc>
          <w:tcPr>
            <w:tcW w:w="1171" w:type="dxa"/>
            <w:vAlign w:val="center"/>
          </w:tcPr>
          <w:p w14:paraId="0A93BC85">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讲授法+案例分析法+小组讨论法——概念讲解与即时应用交替进行。</w:t>
            </w:r>
          </w:p>
        </w:tc>
        <w:tc>
          <w:tcPr>
            <w:tcW w:w="1176" w:type="dxa"/>
            <w:vAlign w:val="center"/>
          </w:tcPr>
          <w:p w14:paraId="67EB493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使用AI实时生成用户画像标签云，直观展示“美妆类账号”用户画像的关键标签。</w:t>
            </w:r>
          </w:p>
        </w:tc>
      </w:tr>
      <w:tr w14:paraId="1868A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6583EDE7">
            <w:pPr>
              <w:adjustRightInd w:val="0"/>
              <w:snapToGrid w:val="0"/>
              <w:jc w:val="center"/>
              <w:rPr>
                <w:rFonts w:ascii="Times New Roman" w:hAnsi="Times New Roman" w:cs="Times New Roman"/>
              </w:rPr>
            </w:pPr>
          </w:p>
        </w:tc>
        <w:tc>
          <w:tcPr>
            <w:tcW w:w="1171" w:type="dxa"/>
            <w:vAlign w:val="center"/>
          </w:tcPr>
          <w:p w14:paraId="252015C0">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撰写短视频脚本</w:t>
            </w:r>
          </w:p>
        </w:tc>
        <w:tc>
          <w:tcPr>
            <w:tcW w:w="1171" w:type="dxa"/>
            <w:gridSpan w:val="2"/>
            <w:vAlign w:val="center"/>
          </w:tcPr>
          <w:p w14:paraId="5DC25738">
            <w:pPr>
              <w:adjustRightInd w:val="0"/>
              <w:snapToGrid w:val="0"/>
              <w:jc w:val="center"/>
              <w:rPr>
                <w:rFonts w:hint="eastAsia" w:ascii="Times New Roman" w:hAnsi="Times New Roman" w:eastAsia="仿宋_GB2312" w:cs="Times New Roman"/>
                <w:sz w:val="24"/>
                <w:lang w:val="en-US" w:eastAsia="zh-CN"/>
              </w:rPr>
            </w:pPr>
            <w:r>
              <w:rPr>
                <w:rFonts w:hint="eastAsia" w:ascii="Times New Roman" w:hAnsi="Times New Roman" w:eastAsia="仿宋_GB2312" w:cs="Times New Roman"/>
                <w:sz w:val="24"/>
              </w:rPr>
              <w:t>展示一份完整的分镜头脚本表格</w:t>
            </w:r>
            <w:r>
              <w:rPr>
                <w:rFonts w:hint="eastAsia" w:ascii="Times New Roman" w:hAnsi="Times New Roman" w:eastAsia="仿宋_GB2312" w:cs="Times New Roman"/>
                <w:sz w:val="24"/>
                <w:lang w:val="en-US" w:eastAsia="zh-CN"/>
              </w:rPr>
              <w:t>分析；系统讲解脚本写作的四个步骤；重点讲解内容框架搭建中需明确的要素；讲解细节填充；</w:t>
            </w:r>
          </w:p>
        </w:tc>
        <w:tc>
          <w:tcPr>
            <w:tcW w:w="1171" w:type="dxa"/>
            <w:vAlign w:val="center"/>
          </w:tcPr>
          <w:p w14:paraId="665C2083">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对照PPT展示的“暴走夫妻”脚本表格，逐项理解脚本要素；以小组为单位，选择校园主题，尝试搭建一个短视频的内容框架</w:t>
            </w:r>
            <w:r>
              <w:rPr>
                <w:rFonts w:hint="eastAsia" w:ascii="Times New Roman" w:hAnsi="Times New Roman" w:eastAsia="仿宋_GB2312" w:cs="Times New Roman"/>
                <w:sz w:val="24"/>
                <w:lang w:eastAsia="zh-CN"/>
              </w:rPr>
              <w:t>；每组简要汇报框架思路。</w:t>
            </w:r>
          </w:p>
        </w:tc>
        <w:tc>
          <w:tcPr>
            <w:tcW w:w="1171" w:type="dxa"/>
            <w:vAlign w:val="center"/>
          </w:tcPr>
          <w:p w14:paraId="4789F5F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在讲解“道具”与“影调”等细节时，引导学生关注中华优秀传统文化元素在短视频中的运用（如汉服、书法、传统节日场景等），增强文化自信。</w:t>
            </w:r>
          </w:p>
        </w:tc>
        <w:tc>
          <w:tcPr>
            <w:tcW w:w="1171" w:type="dxa"/>
            <w:vAlign w:val="center"/>
          </w:tcPr>
          <w:p w14:paraId="553137C0">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案例分析法+小组合作法——以真实脚本为模板进行拆解学习。</w:t>
            </w:r>
          </w:p>
        </w:tc>
        <w:tc>
          <w:tcPr>
            <w:tcW w:w="1176" w:type="dxa"/>
            <w:vAlign w:val="center"/>
          </w:tcPr>
          <w:p w14:paraId="468FA9FD">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利用AI辅助生成一份选题文案，供学生参考对比人工撰写与AI生成的差异。</w:t>
            </w:r>
          </w:p>
        </w:tc>
      </w:tr>
      <w:tr w14:paraId="3382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1181DFCB">
            <w:pPr>
              <w:adjustRightInd w:val="0"/>
              <w:snapToGrid w:val="0"/>
              <w:jc w:val="center"/>
              <w:rPr>
                <w:rFonts w:ascii="Times New Roman" w:hAnsi="Times New Roman" w:cs="Times New Roman"/>
              </w:rPr>
            </w:pPr>
          </w:p>
        </w:tc>
        <w:tc>
          <w:tcPr>
            <w:tcW w:w="1171" w:type="dxa"/>
            <w:vAlign w:val="center"/>
          </w:tcPr>
          <w:p w14:paraId="3B1B0C45">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准备合适的拍摄器材与拍摄道具</w:t>
            </w:r>
          </w:p>
        </w:tc>
        <w:tc>
          <w:tcPr>
            <w:tcW w:w="1171" w:type="dxa"/>
            <w:gridSpan w:val="2"/>
            <w:vAlign w:val="center"/>
          </w:tcPr>
          <w:p w14:paraId="3734F03F">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对比讲解</w:t>
            </w:r>
            <w:r>
              <w:rPr>
                <w:rFonts w:hint="eastAsia" w:ascii="Times New Roman" w:hAnsi="Times New Roman" w:eastAsia="仿宋_GB2312" w:cs="Times New Roman"/>
                <w:sz w:val="24"/>
                <w:lang w:val="en-US" w:eastAsia="zh-CN"/>
              </w:rPr>
              <w:t>不同</w:t>
            </w:r>
            <w:r>
              <w:rPr>
                <w:rFonts w:hint="eastAsia" w:ascii="Times New Roman" w:hAnsi="Times New Roman" w:eastAsia="仿宋_GB2312" w:cs="Times New Roman"/>
                <w:sz w:val="24"/>
              </w:rPr>
              <w:t>拍摄器材的优缺点与适用场景</w:t>
            </w:r>
            <w:r>
              <w:rPr>
                <w:rFonts w:hint="eastAsia" w:ascii="Times New Roman" w:hAnsi="Times New Roman" w:eastAsia="仿宋_GB2312" w:cs="Times New Roman"/>
                <w:sz w:val="24"/>
                <w:lang w:eastAsia="zh-CN"/>
              </w:rPr>
              <w:t>；讲解辅助拍摄道具；展示丰富场景的道具案例。</w:t>
            </w:r>
          </w:p>
        </w:tc>
        <w:tc>
          <w:tcPr>
            <w:tcW w:w="1171" w:type="dxa"/>
            <w:vAlign w:val="center"/>
          </w:tcPr>
          <w:p w14:paraId="2878494F">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记录各类器材的优缺点与适用场景</w:t>
            </w:r>
            <w:r>
              <w:rPr>
                <w:rFonts w:hint="eastAsia" w:ascii="Times New Roman" w:hAnsi="Times New Roman" w:eastAsia="仿宋_GB2312" w:cs="Times New Roman"/>
                <w:sz w:val="24"/>
                <w:lang w:eastAsia="zh-CN"/>
              </w:rPr>
              <w:t>；完成“器材匹配小练习”；</w:t>
            </w:r>
          </w:p>
        </w:tc>
        <w:tc>
          <w:tcPr>
            <w:tcW w:w="1171" w:type="dxa"/>
            <w:vAlign w:val="center"/>
          </w:tcPr>
          <w:p w14:paraId="6F640817">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强调“技术为内容服务”的理念，避免陷入“唯器材论”的误区，引导学生认识到好内容比好设备更重要。</w:t>
            </w:r>
          </w:p>
        </w:tc>
        <w:tc>
          <w:tcPr>
            <w:tcW w:w="1171" w:type="dxa"/>
            <w:vAlign w:val="center"/>
          </w:tcPr>
          <w:p w14:paraId="7F0A3EEC">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讲授法+案例分析法+即时练习法——讲练结合，快速巩固。</w:t>
            </w:r>
          </w:p>
        </w:tc>
        <w:tc>
          <w:tcPr>
            <w:tcW w:w="1176" w:type="dxa"/>
            <w:vAlign w:val="center"/>
          </w:tcPr>
          <w:p w14:paraId="723974CD">
            <w:pPr>
              <w:adjustRightInd w:val="0"/>
              <w:snapToGrid w:val="0"/>
              <w:jc w:val="center"/>
              <w:rPr>
                <w:rFonts w:ascii="Times New Roman" w:hAnsi="Times New Roman" w:eastAsia="仿宋_GB2312" w:cs="Times New Roman"/>
                <w:sz w:val="24"/>
              </w:rPr>
            </w:pPr>
          </w:p>
        </w:tc>
      </w:tr>
      <w:tr w14:paraId="6D1C9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605606C2">
            <w:pPr>
              <w:adjustRightInd w:val="0"/>
              <w:snapToGrid w:val="0"/>
              <w:jc w:val="center"/>
              <w:rPr>
                <w:rFonts w:ascii="Times New Roman" w:hAnsi="Times New Roman" w:cs="Times New Roman"/>
              </w:rPr>
            </w:pPr>
          </w:p>
        </w:tc>
        <w:tc>
          <w:tcPr>
            <w:tcW w:w="1171" w:type="dxa"/>
            <w:vAlign w:val="center"/>
          </w:tcPr>
          <w:p w14:paraId="24A4CDEA">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课堂实训—分析优质短视频脚本并学习其写作手法</w:t>
            </w:r>
          </w:p>
        </w:tc>
        <w:tc>
          <w:tcPr>
            <w:tcW w:w="1171" w:type="dxa"/>
            <w:gridSpan w:val="2"/>
            <w:vAlign w:val="center"/>
          </w:tcPr>
          <w:p w14:paraId="068CFC4D">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发放课堂实训任务单</w:t>
            </w:r>
            <w:r>
              <w:rPr>
                <w:rFonts w:hint="eastAsia" w:ascii="Times New Roman" w:hAnsi="Times New Roman" w:eastAsia="仿宋_GB2312" w:cs="Times New Roman"/>
                <w:sz w:val="24"/>
                <w:lang w:eastAsia="zh-CN"/>
              </w:rPr>
              <w:t>；引导学生</w:t>
            </w:r>
            <w:r>
              <w:rPr>
                <w:rFonts w:hint="eastAsia" w:ascii="Times New Roman" w:hAnsi="Times New Roman" w:eastAsia="仿宋_GB2312" w:cs="Times New Roman"/>
                <w:sz w:val="24"/>
                <w:lang w:val="en-US" w:eastAsia="zh-CN"/>
              </w:rPr>
              <w:t>从不同</w:t>
            </w:r>
            <w:r>
              <w:rPr>
                <w:rFonts w:hint="eastAsia" w:ascii="Times New Roman" w:hAnsi="Times New Roman" w:eastAsia="仿宋_GB2312" w:cs="Times New Roman"/>
                <w:sz w:val="24"/>
                <w:lang w:eastAsia="zh-CN"/>
              </w:rPr>
              <w:t>维度进行分析评价；请2-3位学生分享分析心得。</w:t>
            </w:r>
          </w:p>
        </w:tc>
        <w:tc>
          <w:tcPr>
            <w:tcW w:w="1171" w:type="dxa"/>
            <w:vAlign w:val="center"/>
          </w:tcPr>
          <w:p w14:paraId="7A0B7DC5">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独立阅读并分析脚本；填写实训任务单（分析评价）；自愿分享分析成果。</w:t>
            </w:r>
          </w:p>
        </w:tc>
        <w:tc>
          <w:tcPr>
            <w:tcW w:w="1171" w:type="dxa"/>
            <w:vAlign w:val="center"/>
          </w:tcPr>
          <w:p w14:paraId="3884ACE5">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引导学生关注脚本中是否体现了积极向上的价值导向（如黄山旅游脚本传递的自然之美、文化之美）。</w:t>
            </w:r>
          </w:p>
        </w:tc>
        <w:tc>
          <w:tcPr>
            <w:tcW w:w="1171" w:type="dxa"/>
            <w:vAlign w:val="center"/>
          </w:tcPr>
          <w:p w14:paraId="76B7D799">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案例分析法+独立学习法——以真实脚本为素材进行评价训练。</w:t>
            </w:r>
          </w:p>
        </w:tc>
        <w:tc>
          <w:tcPr>
            <w:tcW w:w="1176" w:type="dxa"/>
            <w:vAlign w:val="center"/>
          </w:tcPr>
          <w:p w14:paraId="2FC22789">
            <w:pPr>
              <w:adjustRightInd w:val="0"/>
              <w:snapToGrid w:val="0"/>
              <w:jc w:val="center"/>
              <w:rPr>
                <w:rFonts w:ascii="Times New Roman" w:hAnsi="Times New Roman" w:eastAsia="仿宋_GB2312" w:cs="Times New Roman"/>
                <w:sz w:val="24"/>
              </w:rPr>
            </w:pPr>
          </w:p>
        </w:tc>
      </w:tr>
      <w:tr w14:paraId="7649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4705EB68">
            <w:pPr>
              <w:adjustRightInd w:val="0"/>
              <w:snapToGrid w:val="0"/>
              <w:jc w:val="center"/>
              <w:rPr>
                <w:rFonts w:ascii="Times New Roman" w:hAnsi="Times New Roman" w:cs="Times New Roman"/>
              </w:rPr>
            </w:pPr>
          </w:p>
        </w:tc>
        <w:tc>
          <w:tcPr>
            <w:tcW w:w="1171" w:type="dxa"/>
            <w:vAlign w:val="center"/>
          </w:tcPr>
          <w:p w14:paraId="57199F24">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课堂小结与作业布置</w:t>
            </w:r>
          </w:p>
        </w:tc>
        <w:tc>
          <w:tcPr>
            <w:tcW w:w="1171" w:type="dxa"/>
            <w:gridSpan w:val="2"/>
            <w:vAlign w:val="center"/>
          </w:tcPr>
          <w:p w14:paraId="5388E1AC">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回顾本节课核心知识点</w:t>
            </w:r>
            <w:r>
              <w:rPr>
                <w:rFonts w:hint="eastAsia" w:ascii="Times New Roman" w:hAnsi="Times New Roman" w:eastAsia="仿宋_GB2312" w:cs="Times New Roman"/>
                <w:sz w:val="24"/>
                <w:lang w:eastAsia="zh-CN"/>
              </w:rPr>
              <w:t>；布置课后作业。</w:t>
            </w:r>
          </w:p>
        </w:tc>
        <w:tc>
          <w:tcPr>
            <w:tcW w:w="1171" w:type="dxa"/>
            <w:vAlign w:val="center"/>
          </w:tcPr>
          <w:p w14:paraId="37291ABC">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回顾梳理本课知识点框架；记录课后作业要求</w:t>
            </w:r>
          </w:p>
        </w:tc>
        <w:tc>
          <w:tcPr>
            <w:tcW w:w="1171" w:type="dxa"/>
            <w:vAlign w:val="center"/>
          </w:tcPr>
          <w:p w14:paraId="7742EC8C">
            <w:pPr>
              <w:adjustRightInd w:val="0"/>
              <w:snapToGrid w:val="0"/>
              <w:jc w:val="center"/>
              <w:rPr>
                <w:rFonts w:ascii="Times New Roman" w:hAnsi="Times New Roman" w:eastAsia="仿宋_GB2312" w:cs="Times New Roman"/>
                <w:sz w:val="24"/>
              </w:rPr>
            </w:pPr>
          </w:p>
        </w:tc>
        <w:tc>
          <w:tcPr>
            <w:tcW w:w="1171" w:type="dxa"/>
            <w:vAlign w:val="center"/>
          </w:tcPr>
          <w:p w14:paraId="47101FE7">
            <w:pPr>
              <w:adjustRightInd w:val="0"/>
              <w:snapToGrid w:val="0"/>
              <w:jc w:val="center"/>
              <w:rPr>
                <w:rFonts w:ascii="Times New Roman" w:hAnsi="Times New Roman" w:eastAsia="仿宋_GB2312" w:cs="Times New Roman"/>
                <w:sz w:val="24"/>
              </w:rPr>
            </w:pPr>
          </w:p>
        </w:tc>
        <w:tc>
          <w:tcPr>
            <w:tcW w:w="1176" w:type="dxa"/>
            <w:vAlign w:val="center"/>
          </w:tcPr>
          <w:p w14:paraId="08D85D0C">
            <w:pPr>
              <w:adjustRightInd w:val="0"/>
              <w:snapToGrid w:val="0"/>
              <w:jc w:val="center"/>
              <w:rPr>
                <w:rFonts w:ascii="Times New Roman" w:hAnsi="Times New Roman" w:eastAsia="仿宋_GB2312" w:cs="Times New Roman"/>
                <w:sz w:val="24"/>
              </w:rPr>
            </w:pPr>
          </w:p>
        </w:tc>
      </w:tr>
      <w:tr w14:paraId="1E43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restart"/>
            <w:vAlign w:val="center"/>
          </w:tcPr>
          <w:p w14:paraId="20C3A7FF">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b/>
                <w:bCs/>
                <w:sz w:val="28"/>
                <w:szCs w:val="28"/>
              </w:rPr>
              <w:t>课后</w:t>
            </w:r>
          </w:p>
        </w:tc>
        <w:tc>
          <w:tcPr>
            <w:tcW w:w="2015" w:type="dxa"/>
            <w:gridSpan w:val="2"/>
            <w:vAlign w:val="center"/>
          </w:tcPr>
          <w:p w14:paraId="6302240D">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学业评价</w:t>
            </w:r>
          </w:p>
        </w:tc>
        <w:tc>
          <w:tcPr>
            <w:tcW w:w="5016" w:type="dxa"/>
            <w:gridSpan w:val="5"/>
            <w:vAlign w:val="center"/>
          </w:tcPr>
          <w:p w14:paraId="2A59C6BC">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（1）过程性评价（课堂讨论参与度、小组合作表现、器材匹配练习正确率）——占比40%；</w:t>
            </w:r>
          </w:p>
          <w:p w14:paraId="64B7C18D">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（2）结果性评价（课后脚本作业完成质量）——占比60%。</w:t>
            </w:r>
          </w:p>
        </w:tc>
      </w:tr>
      <w:tr w14:paraId="35AC9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48284C4D">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6BC582A7">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6" w:type="dxa"/>
            <w:gridSpan w:val="5"/>
            <w:vAlign w:val="center"/>
          </w:tcPr>
          <w:p w14:paraId="50C9DF29">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线上提交+教师批阅</w:t>
            </w:r>
          </w:p>
        </w:tc>
      </w:tr>
      <w:tr w14:paraId="6A6DA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45A251B1">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557C7B1C">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教学投入</w:t>
            </w:r>
          </w:p>
        </w:tc>
        <w:tc>
          <w:tcPr>
            <w:tcW w:w="5016" w:type="dxa"/>
            <w:gridSpan w:val="5"/>
            <w:vAlign w:val="center"/>
          </w:tcPr>
          <w:p w14:paraId="119A498B">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课后练习任务单、脚本模板（Excel表格格式）、班级学习群答疑</w:t>
            </w:r>
          </w:p>
        </w:tc>
      </w:tr>
      <w:tr w14:paraId="4D18D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70DC642B">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56901280">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课程思政</w:t>
            </w:r>
          </w:p>
        </w:tc>
        <w:tc>
          <w:tcPr>
            <w:tcW w:w="5016" w:type="dxa"/>
            <w:gridSpan w:val="5"/>
            <w:vAlign w:val="center"/>
          </w:tcPr>
          <w:p w14:paraId="29F76B01">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课后脚本创作中，鼓励学生选择校园文化、家乡风物、非遗传承等具有文化内涵和社会价值的题材，用镜头讲好身边的中国故事。</w:t>
            </w:r>
          </w:p>
        </w:tc>
      </w:tr>
      <w:tr w14:paraId="44644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7F1DEC88">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130F939E">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c>
          <w:tcPr>
            <w:tcW w:w="5016" w:type="dxa"/>
            <w:gridSpan w:val="5"/>
            <w:vAlign w:val="center"/>
          </w:tcPr>
          <w:p w14:paraId="558E4597">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建议学生尝试使用AI脚本生成工具进行创意辅助，但需人工完成最终脚本撰写，学会合理利用AI工具辅助创作。</w:t>
            </w:r>
          </w:p>
        </w:tc>
      </w:tr>
      <w:tr w14:paraId="4194A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1491" w:type="dxa"/>
            <w:vMerge w:val="continue"/>
            <w:vAlign w:val="center"/>
          </w:tcPr>
          <w:p w14:paraId="6A912CC8">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2FAD3C4A">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教师活动</w:t>
            </w:r>
          </w:p>
        </w:tc>
        <w:tc>
          <w:tcPr>
            <w:tcW w:w="5016" w:type="dxa"/>
            <w:gridSpan w:val="5"/>
            <w:vAlign w:val="center"/>
          </w:tcPr>
          <w:p w14:paraId="687AE534">
            <w:pPr>
              <w:numPr>
                <w:ilvl w:val="0"/>
                <w:numId w:val="4"/>
              </w:numPr>
              <w:adjustRightInd w:val="0"/>
              <w:snapToGrid w:val="0"/>
              <w:jc w:val="left"/>
              <w:rPr>
                <w:rFonts w:hint="eastAsia" w:ascii="Times New Roman" w:hAnsi="Times New Roman" w:eastAsia="仿宋_GB2312" w:cs="Times New Roman"/>
                <w:sz w:val="24"/>
              </w:rPr>
            </w:pPr>
            <w:r>
              <w:rPr>
                <w:rFonts w:hint="eastAsia" w:ascii="Times New Roman" w:hAnsi="Times New Roman" w:eastAsia="仿宋_GB2312" w:cs="Times New Roman"/>
                <w:sz w:val="24"/>
              </w:rPr>
              <w:t>在学习平台发布课后练习任务；</w:t>
            </w:r>
          </w:p>
          <w:p w14:paraId="66FEB987">
            <w:pPr>
              <w:numPr>
                <w:ilvl w:val="0"/>
                <w:numId w:val="4"/>
              </w:numPr>
              <w:adjustRightInd w:val="0"/>
              <w:snapToGrid w:val="0"/>
              <w:ind w:left="0" w:leftChars="0" w:firstLine="0" w:firstLineChars="0"/>
              <w:jc w:val="left"/>
              <w:rPr>
                <w:rFonts w:hint="eastAsia" w:ascii="Times New Roman" w:hAnsi="Times New Roman" w:eastAsia="仿宋_GB2312" w:cs="Times New Roman"/>
                <w:sz w:val="24"/>
              </w:rPr>
            </w:pPr>
            <w:r>
              <w:rPr>
                <w:rFonts w:hint="eastAsia" w:ascii="Times New Roman" w:hAnsi="Times New Roman" w:eastAsia="仿宋_GB2312" w:cs="Times New Roman"/>
                <w:sz w:val="24"/>
              </w:rPr>
              <w:t>提供分镜头脚本Excel模板；</w:t>
            </w:r>
          </w:p>
          <w:p w14:paraId="61E0371E">
            <w:pPr>
              <w:numPr>
                <w:ilvl w:val="0"/>
                <w:numId w:val="4"/>
              </w:numPr>
              <w:adjustRightInd w:val="0"/>
              <w:snapToGrid w:val="0"/>
              <w:ind w:left="0" w:leftChars="0" w:firstLine="0" w:firstLineChars="0"/>
              <w:jc w:val="left"/>
              <w:rPr>
                <w:rFonts w:hint="eastAsia" w:ascii="Times New Roman" w:hAnsi="Times New Roman" w:eastAsia="仿宋_GB2312" w:cs="Times New Roman"/>
                <w:sz w:val="24"/>
              </w:rPr>
            </w:pPr>
            <w:r>
              <w:rPr>
                <w:rFonts w:hint="eastAsia" w:ascii="Times New Roman" w:hAnsi="Times New Roman" w:eastAsia="仿宋_GB2312" w:cs="Times New Roman"/>
                <w:sz w:val="24"/>
              </w:rPr>
              <w:t>设定选题方向建议；</w:t>
            </w:r>
          </w:p>
          <w:p w14:paraId="0288C360">
            <w:pPr>
              <w:numPr>
                <w:ilvl w:val="0"/>
                <w:numId w:val="4"/>
              </w:numPr>
              <w:adjustRightInd w:val="0"/>
              <w:snapToGrid w:val="0"/>
              <w:ind w:left="0" w:leftChars="0" w:firstLine="0" w:firstLineChars="0"/>
              <w:jc w:val="left"/>
              <w:rPr>
                <w:rFonts w:hint="eastAsia" w:ascii="Times New Roman" w:hAnsi="Times New Roman" w:eastAsia="仿宋_GB2312" w:cs="Times New Roman"/>
                <w:sz w:val="24"/>
              </w:rPr>
            </w:pPr>
            <w:r>
              <w:rPr>
                <w:rFonts w:hint="eastAsia" w:ascii="Times New Roman" w:hAnsi="Times New Roman" w:eastAsia="仿宋_GB2312" w:cs="Times New Roman"/>
                <w:sz w:val="24"/>
              </w:rPr>
              <w:t>明确要求；</w:t>
            </w:r>
          </w:p>
          <w:p w14:paraId="54E6478B">
            <w:pPr>
              <w:numPr>
                <w:ilvl w:val="0"/>
                <w:numId w:val="0"/>
              </w:numPr>
              <w:adjustRightInd w:val="0"/>
              <w:snapToGrid w:val="0"/>
              <w:ind w:leftChars="0"/>
              <w:jc w:val="left"/>
              <w:rPr>
                <w:rFonts w:ascii="Times New Roman" w:hAnsi="Times New Roman" w:eastAsia="仿宋_GB2312" w:cs="Times New Roman"/>
                <w:sz w:val="24"/>
              </w:rPr>
            </w:pPr>
            <w:r>
              <w:rPr>
                <w:rFonts w:hint="eastAsia" w:ascii="Times New Roman" w:hAnsi="Times New Roman" w:eastAsia="仿宋_GB2312" w:cs="Times New Roman"/>
                <w:sz w:val="24"/>
              </w:rPr>
              <w:t>（5）班级群中提供在线答疑。</w:t>
            </w:r>
          </w:p>
        </w:tc>
      </w:tr>
      <w:tr w14:paraId="2FF2A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1491" w:type="dxa"/>
            <w:vMerge w:val="continue"/>
            <w:vAlign w:val="center"/>
          </w:tcPr>
          <w:p w14:paraId="7D56159B">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2E33A5AC">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学生活动</w:t>
            </w:r>
          </w:p>
        </w:tc>
        <w:tc>
          <w:tcPr>
            <w:tcW w:w="5016" w:type="dxa"/>
            <w:gridSpan w:val="5"/>
            <w:vAlign w:val="center"/>
          </w:tcPr>
          <w:p w14:paraId="62F03A94">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（1）选择一个场景或主题，完成分镜头脚本；（2）按规定格式（Excel表格）提交脚本文件；</w:t>
            </w:r>
          </w:p>
        </w:tc>
      </w:tr>
      <w:tr w14:paraId="3D13C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7024B413">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3320A00B">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课后反思</w:t>
            </w:r>
          </w:p>
        </w:tc>
        <w:tc>
          <w:tcPr>
            <w:tcW w:w="5016" w:type="dxa"/>
            <w:gridSpan w:val="5"/>
            <w:vAlign w:val="center"/>
          </w:tcPr>
          <w:p w14:paraId="103F3F25">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模块二内容实操性强，学生对脚本撰写环节兴趣较浓，但在实际写作中容易出现“内容过于笼统、镜头描述不具体、景别标注混淆”等问题。后续模块三（拍摄技巧）教学中，应回扣本模块脚本内容，引导学生在实拍中验证脚本的可执行性，形成“策划—脚本—拍摄”的闭环思维。建议下次授课适当增加脚本写作的示范演练时间，并准备更多不同主题的脚本范例供学生参考。</w:t>
            </w:r>
          </w:p>
        </w:tc>
      </w:tr>
      <w:tr w14:paraId="22C2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431231E7">
            <w:pPr>
              <w:adjustRightInd w:val="0"/>
              <w:snapToGrid w:val="0"/>
              <w:jc w:val="center"/>
              <w:rPr>
                <w:rFonts w:ascii="Times New Roman" w:hAnsi="Times New Roman" w:eastAsia="仿宋_GB2312" w:cs="Times New Roman"/>
                <w:sz w:val="24"/>
              </w:rPr>
            </w:pPr>
            <w:r>
              <w:rPr>
                <w:rFonts w:ascii="Times New Roman" w:hAnsi="Times New Roman" w:eastAsia="黑体" w:cs="Times New Roman"/>
                <w:sz w:val="28"/>
                <w:szCs w:val="28"/>
              </w:rPr>
              <w:t>教学产出</w:t>
            </w:r>
          </w:p>
        </w:tc>
      </w:tr>
      <w:tr w14:paraId="747A1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8522" w:type="dxa"/>
            <w:gridSpan w:val="8"/>
            <w:vAlign w:val="center"/>
          </w:tcPr>
          <w:p w14:paraId="0CCE944A">
            <w:pPr>
              <w:adjustRightInd w:val="0"/>
              <w:snapToGrid w:val="0"/>
              <w:jc w:val="left"/>
              <w:rPr>
                <w:rFonts w:ascii="Times New Roman" w:hAnsi="Times New Roman" w:eastAsia="仿宋_GB2312" w:cs="Times New Roman"/>
                <w:sz w:val="24"/>
              </w:rPr>
            </w:pPr>
          </w:p>
          <w:p w14:paraId="7CB86A29">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学生完成选题策划分析任务单（课中）；每人完成一份不少于15个镜头的分镜头脚本（课后）。</w:t>
            </w:r>
          </w:p>
          <w:p w14:paraId="74E6F6A3">
            <w:pPr>
              <w:adjustRightInd w:val="0"/>
              <w:snapToGrid w:val="0"/>
              <w:jc w:val="left"/>
              <w:rPr>
                <w:rFonts w:ascii="Times New Roman" w:hAnsi="Times New Roman" w:eastAsia="仿宋_GB2312" w:cs="Times New Roman"/>
                <w:sz w:val="24"/>
              </w:rPr>
            </w:pPr>
          </w:p>
        </w:tc>
      </w:tr>
      <w:tr w14:paraId="2502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17DB0C7C">
            <w:pPr>
              <w:adjustRightInd w:val="0"/>
              <w:snapToGrid w:val="0"/>
              <w:jc w:val="center"/>
              <w:rPr>
                <w:rFonts w:ascii="Times New Roman" w:hAnsi="Times New Roman" w:eastAsia="仿宋_GB2312" w:cs="Times New Roman"/>
                <w:sz w:val="28"/>
                <w:szCs w:val="28"/>
              </w:rPr>
            </w:pPr>
            <w:r>
              <w:rPr>
                <w:rFonts w:ascii="Times New Roman" w:hAnsi="Times New Roman" w:eastAsia="黑体" w:cs="Times New Roman"/>
                <w:sz w:val="28"/>
                <w:szCs w:val="28"/>
              </w:rPr>
              <w:t>教学考核</w:t>
            </w:r>
          </w:p>
        </w:tc>
      </w:tr>
      <w:tr w14:paraId="4643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8"/>
            <w:vAlign w:val="center"/>
          </w:tcPr>
          <w:p w14:paraId="24192672">
            <w:pPr>
              <w:adjustRightInd w:val="0"/>
              <w:snapToGrid w:val="0"/>
              <w:jc w:val="left"/>
              <w:rPr>
                <w:rFonts w:hint="eastAsia" w:ascii="Times New Roman" w:hAnsi="Times New Roman" w:eastAsia="仿宋_GB2312" w:cs="Times New Roman"/>
                <w:sz w:val="24"/>
              </w:rPr>
            </w:pPr>
            <w:r>
              <w:rPr>
                <w:rFonts w:hint="eastAsia" w:ascii="Times New Roman" w:hAnsi="Times New Roman" w:eastAsia="仿宋_GB2312" w:cs="Times New Roman"/>
                <w:sz w:val="24"/>
              </w:rPr>
              <w:t>（1）课堂实训任务单——分析优质短视频脚本（个人完成，占比40%）；</w:t>
            </w:r>
          </w:p>
          <w:p w14:paraId="649DE411">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（2）课后练习——创作一份分镜头拍摄脚本（个人完成，占比60%）。</w:t>
            </w:r>
          </w:p>
        </w:tc>
      </w:tr>
    </w:tbl>
    <w:p w14:paraId="22562CB0"/>
    <w:p w14:paraId="69F0AE86"/>
    <w:p w14:paraId="18C43BCD"/>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1"/>
        <w:gridCol w:w="1171"/>
        <w:gridCol w:w="844"/>
        <w:gridCol w:w="327"/>
        <w:gridCol w:w="1171"/>
        <w:gridCol w:w="1171"/>
        <w:gridCol w:w="1171"/>
        <w:gridCol w:w="1176"/>
      </w:tblGrid>
      <w:tr w14:paraId="22762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4836CCDD">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授课模块</w:t>
            </w:r>
          </w:p>
        </w:tc>
        <w:tc>
          <w:tcPr>
            <w:tcW w:w="7031" w:type="dxa"/>
            <w:gridSpan w:val="7"/>
            <w:vAlign w:val="center"/>
          </w:tcPr>
          <w:p w14:paraId="7AF92703">
            <w:pPr>
              <w:adjustRightInd w:val="0"/>
              <w:snapToGrid w:val="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3</w:t>
            </w:r>
          </w:p>
        </w:tc>
      </w:tr>
      <w:tr w14:paraId="74620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5A956EA2">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学    时</w:t>
            </w:r>
          </w:p>
        </w:tc>
        <w:tc>
          <w:tcPr>
            <w:tcW w:w="7031" w:type="dxa"/>
            <w:gridSpan w:val="7"/>
            <w:vAlign w:val="center"/>
          </w:tcPr>
          <w:p w14:paraId="16876CC2">
            <w:pPr>
              <w:adjustRightInd w:val="0"/>
              <w:snapToGrid w:val="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8</w:t>
            </w:r>
          </w:p>
        </w:tc>
      </w:tr>
      <w:tr w14:paraId="1B7FC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526D7471">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工作任务</w:t>
            </w:r>
          </w:p>
        </w:tc>
        <w:tc>
          <w:tcPr>
            <w:tcW w:w="7031" w:type="dxa"/>
            <w:gridSpan w:val="7"/>
            <w:vAlign w:val="center"/>
          </w:tcPr>
          <w:p w14:paraId="51D7BEFA">
            <w:pPr>
              <w:adjustRightInd w:val="0"/>
              <w:snapToGrid w:val="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能够灵活运用构图方式、景别、光线、运镜等拍摄技巧，独立完成一段具有视觉美感和叙事表现力的短视频素材拍摄。</w:t>
            </w:r>
          </w:p>
        </w:tc>
      </w:tr>
      <w:tr w14:paraId="7D737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4FD90B33">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教学目标</w:t>
            </w:r>
          </w:p>
        </w:tc>
        <w:tc>
          <w:tcPr>
            <w:tcW w:w="7031" w:type="dxa"/>
            <w:gridSpan w:val="7"/>
            <w:vAlign w:val="center"/>
          </w:tcPr>
          <w:p w14:paraId="59FCCE3E">
            <w:pPr>
              <w:adjustRightInd w:val="0"/>
              <w:snapToGrid w:val="0"/>
              <w:jc w:val="left"/>
              <w:rPr>
                <w:rFonts w:ascii="Times New Roman" w:hAnsi="Times New Roman" w:eastAsia="仿宋_GB2312" w:cs="Times New Roman"/>
                <w:sz w:val="24"/>
              </w:rPr>
            </w:pPr>
            <w:r>
              <w:rPr>
                <w:rFonts w:ascii="Times New Roman" w:hAnsi="Times New Roman" w:eastAsia="仿宋_GB2312" w:cs="Times New Roman"/>
                <w:sz w:val="24"/>
              </w:rPr>
              <w:t>（1）知识目标：</w:t>
            </w:r>
            <w:r>
              <w:rPr>
                <w:rFonts w:hint="eastAsia" w:ascii="Times New Roman" w:hAnsi="Times New Roman" w:eastAsia="仿宋_GB2312" w:cs="Times New Roman"/>
                <w:sz w:val="24"/>
              </w:rPr>
              <w:t>掌握短视频画面构成的三个基本要素</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掌握短视频画面构图的基本要求及常用构图方式</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理解景深的概念及其影响因素，掌握五种景别的分类与功能</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掌握硬质光与软质光的区分、四种光位的特点</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掌握七种运镜方式的特点与作用。</w:t>
            </w:r>
          </w:p>
          <w:p w14:paraId="2601C28E">
            <w:pPr>
              <w:adjustRightInd w:val="0"/>
              <w:snapToGrid w:val="0"/>
              <w:jc w:val="left"/>
              <w:rPr>
                <w:rFonts w:ascii="Times New Roman" w:hAnsi="Times New Roman" w:eastAsia="仿宋_GB2312" w:cs="Times New Roman"/>
                <w:sz w:val="24"/>
              </w:rPr>
            </w:pPr>
            <w:r>
              <w:rPr>
                <w:rFonts w:ascii="Times New Roman" w:hAnsi="Times New Roman" w:eastAsia="仿宋_GB2312" w:cs="Times New Roman"/>
                <w:sz w:val="24"/>
              </w:rPr>
              <w:t>（2）能力目标：</w:t>
            </w:r>
            <w:r>
              <w:rPr>
                <w:rFonts w:hint="eastAsia" w:ascii="Times New Roman" w:hAnsi="Times New Roman" w:eastAsia="仿宋_GB2312" w:cs="Times New Roman"/>
                <w:sz w:val="24"/>
              </w:rPr>
              <w:t>能根据拍摄主题与表达需要，合理选择并运用</w:t>
            </w:r>
            <w:r>
              <w:rPr>
                <w:rFonts w:hint="eastAsia" w:ascii="Times New Roman" w:hAnsi="Times New Roman" w:eastAsia="仿宋_GB2312" w:cs="Times New Roman"/>
                <w:sz w:val="24"/>
                <w:lang w:val="en-US" w:eastAsia="zh-CN"/>
              </w:rPr>
              <w:t>合适的</w:t>
            </w:r>
            <w:r>
              <w:rPr>
                <w:rFonts w:hint="eastAsia" w:ascii="Times New Roman" w:hAnsi="Times New Roman" w:eastAsia="仿宋_GB2312" w:cs="Times New Roman"/>
                <w:sz w:val="24"/>
              </w:rPr>
              <w:t>构图进行画面组织</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能根据叙事需要选择合适的景别并通过调整光圈等手段控制景深效果</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能识别并运用顺光、逆光、侧光等不同光位进行拍摄</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能运用推、拉、移、摇、升降等运镜手法完成动态画面的拍摄</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能综合运用构图、景别、光线、运镜等技巧，完成一段主题明确、画面美观的短视频素材拍摄。</w:t>
            </w:r>
          </w:p>
          <w:p w14:paraId="1CDE59B3">
            <w:pPr>
              <w:adjustRightInd w:val="0"/>
              <w:snapToGrid w:val="0"/>
              <w:jc w:val="left"/>
              <w:rPr>
                <w:rFonts w:ascii="Times New Roman" w:hAnsi="Times New Roman" w:eastAsia="仿宋_GB2312" w:cs="Times New Roman"/>
                <w:sz w:val="24"/>
              </w:rPr>
            </w:pPr>
            <w:r>
              <w:rPr>
                <w:rFonts w:ascii="Times New Roman" w:hAnsi="Times New Roman" w:eastAsia="仿宋_GB2312" w:cs="Times New Roman"/>
                <w:sz w:val="24"/>
              </w:rPr>
              <w:t>（3）素养目标：</w:t>
            </w:r>
            <w:r>
              <w:rPr>
                <w:rFonts w:hint="eastAsia" w:ascii="Times New Roman" w:hAnsi="Times New Roman" w:eastAsia="仿宋_GB2312" w:cs="Times New Roman"/>
                <w:sz w:val="24"/>
              </w:rPr>
              <w:t>在构图、用光、景别选择等拍摄实践中，培养画面美感意识与视觉审美能力，养成对精致画面的追求</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在拍摄实训中培养精益求精的专业态度，注重每一帧画面的质量与表现力</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养成善于观察生活、发现美的习惯，能够从平凡场景中挖掘独特的拍摄角度与视觉表达方式。</w:t>
            </w:r>
          </w:p>
        </w:tc>
      </w:tr>
      <w:tr w14:paraId="0964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35744F3D">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教学重难点</w:t>
            </w:r>
          </w:p>
        </w:tc>
        <w:tc>
          <w:tcPr>
            <w:tcW w:w="7031" w:type="dxa"/>
            <w:gridSpan w:val="7"/>
            <w:vAlign w:val="center"/>
          </w:tcPr>
          <w:p w14:paraId="226AD73B">
            <w:pPr>
              <w:adjustRightInd w:val="0"/>
              <w:snapToGrid w:val="0"/>
              <w:rPr>
                <w:rFonts w:ascii="Times New Roman" w:hAnsi="Times New Roman" w:eastAsia="仿宋_GB2312" w:cs="Times New Roman"/>
                <w:sz w:val="24"/>
              </w:rPr>
            </w:pPr>
            <w:r>
              <w:rPr>
                <w:rFonts w:ascii="Times New Roman" w:hAnsi="Times New Roman" w:eastAsia="仿宋_GB2312" w:cs="Times New Roman"/>
                <w:sz w:val="24"/>
              </w:rPr>
              <w:t>（1）教学重点：</w:t>
            </w:r>
            <w:r>
              <w:rPr>
                <w:rFonts w:hint="eastAsia" w:ascii="Times New Roman" w:hAnsi="Times New Roman" w:eastAsia="仿宋_GB2312" w:cs="Times New Roman"/>
                <w:sz w:val="24"/>
              </w:rPr>
              <w:t>构图方式的选择与应用、五种景别的识别与运用、光位识别与布光方法、七种运镜手法的操作要领。</w:t>
            </w:r>
          </w:p>
          <w:p w14:paraId="7EBDD693">
            <w:pPr>
              <w:adjustRightInd w:val="0"/>
              <w:snapToGrid w:val="0"/>
              <w:rPr>
                <w:rFonts w:ascii="Times New Roman" w:hAnsi="Times New Roman" w:eastAsia="仿宋_GB2312" w:cs="Times New Roman"/>
                <w:sz w:val="24"/>
              </w:rPr>
            </w:pPr>
            <w:r>
              <w:rPr>
                <w:rFonts w:ascii="Times New Roman" w:hAnsi="Times New Roman" w:eastAsia="仿宋_GB2312" w:cs="Times New Roman"/>
                <w:sz w:val="24"/>
              </w:rPr>
              <w:t>（2）教学难点：</w:t>
            </w:r>
            <w:r>
              <w:rPr>
                <w:rFonts w:hint="eastAsia" w:ascii="Times New Roman" w:hAnsi="Times New Roman" w:eastAsia="仿宋_GB2312" w:cs="Times New Roman"/>
                <w:sz w:val="24"/>
              </w:rPr>
              <w:t>多种拍摄技巧的综合运用与灵活搭配；通过景别切换、运镜手法表达情感与叙事节奏。</w:t>
            </w:r>
          </w:p>
        </w:tc>
      </w:tr>
      <w:tr w14:paraId="7CF20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3AD73ABA">
            <w:pPr>
              <w:adjustRightInd w:val="0"/>
              <w:snapToGrid w:val="0"/>
              <w:jc w:val="center"/>
              <w:rPr>
                <w:rFonts w:ascii="Times New Roman" w:hAnsi="Times New Roman" w:eastAsia="仿宋_GB2312" w:cs="Times New Roman"/>
                <w:sz w:val="28"/>
                <w:szCs w:val="28"/>
              </w:rPr>
            </w:pPr>
            <w:r>
              <w:rPr>
                <w:rFonts w:ascii="Times New Roman" w:hAnsi="Times New Roman" w:eastAsia="黑体" w:cs="Times New Roman"/>
                <w:sz w:val="28"/>
                <w:szCs w:val="28"/>
              </w:rPr>
              <w:t>教学流程</w:t>
            </w:r>
          </w:p>
        </w:tc>
      </w:tr>
      <w:tr w14:paraId="7BA5D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restart"/>
            <w:vAlign w:val="center"/>
          </w:tcPr>
          <w:p w14:paraId="70C2E0A4">
            <w:pPr>
              <w:adjustRightInd w:val="0"/>
              <w:snapToGrid w:val="0"/>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课前</w:t>
            </w:r>
          </w:p>
        </w:tc>
        <w:tc>
          <w:tcPr>
            <w:tcW w:w="2015" w:type="dxa"/>
            <w:gridSpan w:val="2"/>
            <w:vAlign w:val="center"/>
          </w:tcPr>
          <w:p w14:paraId="17E49D34">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6" w:type="dxa"/>
            <w:gridSpan w:val="5"/>
            <w:vAlign w:val="center"/>
          </w:tcPr>
          <w:p w14:paraId="2926FA7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线上自主学习+素材观察</w:t>
            </w:r>
          </w:p>
        </w:tc>
      </w:tr>
      <w:tr w14:paraId="79226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31F93A59">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4FA5A1C9">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教学投入</w:t>
            </w:r>
          </w:p>
        </w:tc>
        <w:tc>
          <w:tcPr>
            <w:tcW w:w="5016" w:type="dxa"/>
            <w:gridSpan w:val="5"/>
            <w:vAlign w:val="center"/>
          </w:tcPr>
          <w:p w14:paraId="278DB974">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微课视频、构图方式图解、景别对比图、运镜演示视频</w:t>
            </w:r>
          </w:p>
        </w:tc>
      </w:tr>
      <w:tr w14:paraId="0A5EB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2F9DDF29">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74F2F5BB">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课程思政</w:t>
            </w:r>
          </w:p>
        </w:tc>
        <w:tc>
          <w:tcPr>
            <w:tcW w:w="5016" w:type="dxa"/>
            <w:gridSpan w:val="5"/>
            <w:vAlign w:val="center"/>
          </w:tcPr>
          <w:p w14:paraId="57681DE2">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布置“发现校园中的美”拍摄观察任务，引导学生在课前留心观察校园环境中的光影变化与构图美感。</w:t>
            </w:r>
          </w:p>
        </w:tc>
      </w:tr>
      <w:tr w14:paraId="56885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13E1F78F">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38112E55">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c>
          <w:tcPr>
            <w:tcW w:w="5016" w:type="dxa"/>
            <w:gridSpan w:val="5"/>
            <w:vAlign w:val="center"/>
          </w:tcPr>
          <w:p w14:paraId="42C03B21">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利用学习平台推送构图方式对比图解与运镜手法演示视频；推荐AI辅助构图分析工具供学生体验。</w:t>
            </w:r>
          </w:p>
        </w:tc>
      </w:tr>
      <w:tr w14:paraId="2C6D7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1491" w:type="dxa"/>
            <w:vMerge w:val="continue"/>
            <w:vAlign w:val="center"/>
          </w:tcPr>
          <w:p w14:paraId="68518490">
            <w:pPr>
              <w:adjustRightInd w:val="0"/>
              <w:snapToGrid w:val="0"/>
              <w:jc w:val="center"/>
              <w:rPr>
                <w:rFonts w:ascii="Times New Roman" w:hAnsi="Times New Roman" w:cs="Times New Roman"/>
              </w:rPr>
            </w:pPr>
          </w:p>
        </w:tc>
        <w:tc>
          <w:tcPr>
            <w:tcW w:w="2015" w:type="dxa"/>
            <w:gridSpan w:val="2"/>
            <w:vAlign w:val="center"/>
          </w:tcPr>
          <w:p w14:paraId="0EF7BD8B">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教师活动</w:t>
            </w:r>
          </w:p>
        </w:tc>
        <w:tc>
          <w:tcPr>
            <w:tcW w:w="5016" w:type="dxa"/>
            <w:gridSpan w:val="5"/>
            <w:vAlign w:val="center"/>
          </w:tcPr>
          <w:p w14:paraId="1FAF545A">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1）在学习平台发布“短视频拍摄技巧”系列微课视频；（2）发放预习任务单：要求学生任选一段喜欢的短视频，记录其中运用了哪些构图方式、景别和运镜手法；（3）发布景别分类对比图与构图方式示意图，供学生预习参考。</w:t>
            </w:r>
          </w:p>
        </w:tc>
      </w:tr>
      <w:tr w14:paraId="7AF13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1491" w:type="dxa"/>
            <w:vMerge w:val="continue"/>
            <w:vAlign w:val="center"/>
          </w:tcPr>
          <w:p w14:paraId="57A29457">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52FF5228">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学生活动</w:t>
            </w:r>
          </w:p>
        </w:tc>
        <w:tc>
          <w:tcPr>
            <w:tcW w:w="5016" w:type="dxa"/>
            <w:gridSpan w:val="5"/>
            <w:vAlign w:val="center"/>
          </w:tcPr>
          <w:p w14:paraId="180F65D6">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（1）观看微课视频，初步了解构图方式、景别、光位、运镜的核心概念；（2）完成预习任务单：分析选定短视频的拍摄技巧运用；（3）用手机尝试拍摄3张不同构图方式的照片</w:t>
            </w:r>
          </w:p>
        </w:tc>
      </w:tr>
      <w:tr w14:paraId="2242F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1087D9B4">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57D6887B">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学情分析</w:t>
            </w:r>
          </w:p>
        </w:tc>
        <w:tc>
          <w:tcPr>
            <w:tcW w:w="5016" w:type="dxa"/>
            <w:gridSpan w:val="5"/>
            <w:vAlign w:val="center"/>
          </w:tcPr>
          <w:p w14:paraId="6FD47ACD">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学生此前在模块一、二已具备短视频基础认知与脚本策划能力，进入拍摄实操阶段后积极性较高。但多数学生缺乏拍摄经验，对构图、景别、运镜等专业概念的认知停留在直觉层面，需要通过理论讲解+实操训练的系统教学将“无意识的好看”转化为“有意识的技巧运用”。手机拍摄是学生最易上手的工具，宜以手机拍摄为核心载体开展教学。</w:t>
            </w:r>
          </w:p>
        </w:tc>
      </w:tr>
      <w:tr w14:paraId="4C10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restart"/>
            <w:vAlign w:val="center"/>
          </w:tcPr>
          <w:p w14:paraId="2655CEC6">
            <w:pPr>
              <w:adjustRightInd w:val="0"/>
              <w:snapToGrid w:val="0"/>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课中</w:t>
            </w:r>
          </w:p>
        </w:tc>
        <w:tc>
          <w:tcPr>
            <w:tcW w:w="2015" w:type="dxa"/>
            <w:gridSpan w:val="2"/>
            <w:vAlign w:val="center"/>
          </w:tcPr>
          <w:p w14:paraId="7F8CF033">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6" w:type="dxa"/>
            <w:gridSpan w:val="5"/>
            <w:vAlign w:val="center"/>
          </w:tcPr>
          <w:p w14:paraId="62BAAC09">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4"/>
              </w:rPr>
              <w:t>实践教学</w:t>
            </w:r>
          </w:p>
        </w:tc>
      </w:tr>
      <w:tr w14:paraId="0B6A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1B03DC06">
            <w:pPr>
              <w:adjustRightInd w:val="0"/>
              <w:snapToGrid w:val="0"/>
              <w:jc w:val="center"/>
              <w:rPr>
                <w:rFonts w:ascii="Times New Roman" w:hAnsi="Times New Roman" w:cs="Times New Roman"/>
              </w:rPr>
            </w:pPr>
          </w:p>
        </w:tc>
        <w:tc>
          <w:tcPr>
            <w:tcW w:w="1171" w:type="dxa"/>
            <w:vAlign w:val="center"/>
          </w:tcPr>
          <w:p w14:paraId="2811BFAE">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5D68CCA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投入</w:t>
            </w:r>
          </w:p>
        </w:tc>
        <w:tc>
          <w:tcPr>
            <w:tcW w:w="5860" w:type="dxa"/>
            <w:gridSpan w:val="6"/>
            <w:vAlign w:val="center"/>
          </w:tcPr>
          <w:p w14:paraId="0ECC59EB">
            <w:pPr>
              <w:adjustRightInd w:val="0"/>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微课视频、</w:t>
            </w:r>
            <w:r>
              <w:rPr>
                <w:rFonts w:hint="eastAsia" w:ascii="Times New Roman" w:hAnsi="Times New Roman" w:eastAsia="仿宋_GB2312" w:cs="Times New Roman"/>
                <w:sz w:val="28"/>
                <w:szCs w:val="28"/>
                <w:lang w:val="en-US" w:eastAsia="zh-CN"/>
              </w:rPr>
              <w:t>PPT</w:t>
            </w:r>
          </w:p>
        </w:tc>
      </w:tr>
      <w:tr w14:paraId="42290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006E82EF">
            <w:pPr>
              <w:adjustRightInd w:val="0"/>
              <w:snapToGrid w:val="0"/>
              <w:jc w:val="center"/>
              <w:rPr>
                <w:rFonts w:ascii="Times New Roman" w:hAnsi="Times New Roman" w:cs="Times New Roman"/>
              </w:rPr>
            </w:pPr>
          </w:p>
        </w:tc>
        <w:tc>
          <w:tcPr>
            <w:tcW w:w="1171" w:type="dxa"/>
            <w:vAlign w:val="center"/>
          </w:tcPr>
          <w:p w14:paraId="0F467927">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71D9F0C3">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环节</w:t>
            </w:r>
          </w:p>
        </w:tc>
        <w:tc>
          <w:tcPr>
            <w:tcW w:w="1171" w:type="dxa"/>
            <w:gridSpan w:val="2"/>
            <w:vAlign w:val="center"/>
          </w:tcPr>
          <w:p w14:paraId="28196523">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w:t>
            </w:r>
          </w:p>
          <w:p w14:paraId="713C9796">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活动</w:t>
            </w:r>
          </w:p>
        </w:tc>
        <w:tc>
          <w:tcPr>
            <w:tcW w:w="1171" w:type="dxa"/>
            <w:vAlign w:val="center"/>
          </w:tcPr>
          <w:p w14:paraId="18BD3A74">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w:t>
            </w:r>
          </w:p>
          <w:p w14:paraId="25CDCB1D">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活动</w:t>
            </w:r>
          </w:p>
        </w:tc>
        <w:tc>
          <w:tcPr>
            <w:tcW w:w="1171" w:type="dxa"/>
            <w:vAlign w:val="center"/>
          </w:tcPr>
          <w:p w14:paraId="4FF4DD15">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w:t>
            </w:r>
          </w:p>
          <w:p w14:paraId="24AF5E9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思政</w:t>
            </w:r>
          </w:p>
        </w:tc>
        <w:tc>
          <w:tcPr>
            <w:tcW w:w="1171" w:type="dxa"/>
            <w:vAlign w:val="center"/>
          </w:tcPr>
          <w:p w14:paraId="5CC98D8F">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40EA7B34">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策略</w:t>
            </w:r>
          </w:p>
        </w:tc>
        <w:tc>
          <w:tcPr>
            <w:tcW w:w="1176" w:type="dxa"/>
            <w:vAlign w:val="center"/>
          </w:tcPr>
          <w:p w14:paraId="49C0FDC6">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r>
      <w:tr w14:paraId="1439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3C2CC93B">
            <w:pPr>
              <w:adjustRightInd w:val="0"/>
              <w:snapToGrid w:val="0"/>
              <w:jc w:val="center"/>
              <w:rPr>
                <w:rFonts w:ascii="Times New Roman" w:hAnsi="Times New Roman" w:cs="Times New Roman"/>
              </w:rPr>
            </w:pPr>
          </w:p>
        </w:tc>
        <w:tc>
          <w:tcPr>
            <w:tcW w:w="1171" w:type="dxa"/>
            <w:vAlign w:val="center"/>
          </w:tcPr>
          <w:p w14:paraId="5204C526">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课程导入</w:t>
            </w:r>
          </w:p>
        </w:tc>
        <w:tc>
          <w:tcPr>
            <w:tcW w:w="1171" w:type="dxa"/>
            <w:gridSpan w:val="2"/>
            <w:vAlign w:val="center"/>
          </w:tcPr>
          <w:p w14:paraId="157C25B1">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展示同一场景用不同构图方式拍摄的照片</w:t>
            </w:r>
            <w:r>
              <w:rPr>
                <w:rFonts w:hint="eastAsia" w:ascii="Times New Roman" w:hAnsi="Times New Roman" w:eastAsia="仿宋_GB2312" w:cs="Times New Roman"/>
                <w:sz w:val="24"/>
                <w:lang w:val="en-US" w:eastAsia="zh-CN"/>
              </w:rPr>
              <w:t>并</w:t>
            </w:r>
            <w:r>
              <w:rPr>
                <w:rFonts w:hint="eastAsia" w:ascii="Times New Roman" w:hAnsi="Times New Roman" w:eastAsia="仿宋_GB2312" w:cs="Times New Roman"/>
                <w:sz w:val="24"/>
              </w:rPr>
              <w:t>提问</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播放一段品质较高的短视频素材，引导思考：引出拍摄技巧的重要性。</w:t>
            </w:r>
          </w:p>
        </w:tc>
        <w:tc>
          <w:tcPr>
            <w:tcW w:w="1171" w:type="dxa"/>
            <w:vAlign w:val="center"/>
          </w:tcPr>
          <w:p w14:paraId="7EBB34FF">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观察对比照片，直观感受构图差异带来的视觉影响；观看案例视频，自由发言表达观感。</w:t>
            </w:r>
          </w:p>
        </w:tc>
        <w:tc>
          <w:tcPr>
            <w:tcW w:w="1171" w:type="dxa"/>
            <w:vAlign w:val="center"/>
          </w:tcPr>
          <w:p w14:paraId="6E212525">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以纪录片《美丽中国》等高品质影像片段为例，说明精湛的拍摄技巧是讲好中国故事的重要支撑。</w:t>
            </w:r>
          </w:p>
        </w:tc>
        <w:tc>
          <w:tcPr>
            <w:tcW w:w="1171" w:type="dxa"/>
            <w:vAlign w:val="center"/>
          </w:tcPr>
          <w:p w14:paraId="598C0C03">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对比分析法——通过同场景不同拍摄效果的对比激发学习兴趣。</w:t>
            </w:r>
          </w:p>
        </w:tc>
        <w:tc>
          <w:tcPr>
            <w:tcW w:w="1176" w:type="dxa"/>
            <w:vAlign w:val="center"/>
          </w:tcPr>
          <w:p w14:paraId="40E3B09C">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使用AI实时生成同一场景不同构图方式的对比图，直观展示构图差异。</w:t>
            </w:r>
          </w:p>
        </w:tc>
      </w:tr>
      <w:tr w14:paraId="3F3E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59752A5E">
            <w:pPr>
              <w:adjustRightInd w:val="0"/>
              <w:snapToGrid w:val="0"/>
              <w:jc w:val="center"/>
              <w:rPr>
                <w:rFonts w:ascii="Times New Roman" w:hAnsi="Times New Roman" w:cs="Times New Roman"/>
              </w:rPr>
            </w:pPr>
          </w:p>
        </w:tc>
        <w:tc>
          <w:tcPr>
            <w:tcW w:w="1171" w:type="dxa"/>
            <w:vAlign w:val="center"/>
          </w:tcPr>
          <w:p w14:paraId="4EA2F402">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构图——强化画面美感</w:t>
            </w:r>
          </w:p>
        </w:tc>
        <w:tc>
          <w:tcPr>
            <w:tcW w:w="1171" w:type="dxa"/>
            <w:gridSpan w:val="2"/>
            <w:vAlign w:val="center"/>
          </w:tcPr>
          <w:p w14:paraId="21EC5E83">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讲解画面构成三要素</w:t>
            </w:r>
            <w:r>
              <w:rPr>
                <w:rFonts w:hint="eastAsia" w:ascii="Times New Roman" w:hAnsi="Times New Roman" w:eastAsia="仿宋_GB2312" w:cs="Times New Roman"/>
                <w:sz w:val="24"/>
                <w:lang w:eastAsia="zh-CN"/>
              </w:rPr>
              <w:t>；讲解构图五项基本要求；系统讲授五种构图方式；</w:t>
            </w:r>
          </w:p>
        </w:tc>
        <w:tc>
          <w:tcPr>
            <w:tcW w:w="1171" w:type="dxa"/>
            <w:vAlign w:val="center"/>
          </w:tcPr>
          <w:p w14:paraId="70AB52F0">
            <w:pPr>
              <w:adjustRightInd w:val="0"/>
              <w:snapToGrid w:val="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rPr>
              <w:t>跟随讲授，用手机快速试拍每种构图方式</w:t>
            </w:r>
            <w:r>
              <w:rPr>
                <w:rFonts w:hint="eastAsia" w:ascii="Times New Roman" w:hAnsi="Times New Roman" w:eastAsia="仿宋_GB2312" w:cs="Times New Roman"/>
                <w:sz w:val="24"/>
                <w:lang w:val="en-US" w:eastAsia="zh-CN"/>
              </w:rPr>
              <w:t>并分享展示</w:t>
            </w:r>
          </w:p>
        </w:tc>
        <w:tc>
          <w:tcPr>
            <w:tcW w:w="1171" w:type="dxa"/>
            <w:vAlign w:val="center"/>
          </w:tcPr>
          <w:p w14:paraId="0491047A">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通过赏析中国优秀影视作品中的经典构图，引导学生感受中国视觉美学传统。</w:t>
            </w:r>
          </w:p>
        </w:tc>
        <w:tc>
          <w:tcPr>
            <w:tcW w:w="1171" w:type="dxa"/>
            <w:vAlign w:val="center"/>
          </w:tcPr>
          <w:p w14:paraId="4A9F95B6">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讲授法+实操练习法——讲练结合，即学即练。</w:t>
            </w:r>
          </w:p>
        </w:tc>
        <w:tc>
          <w:tcPr>
            <w:tcW w:w="1176" w:type="dxa"/>
            <w:vAlign w:val="center"/>
          </w:tcPr>
          <w:p w14:paraId="7338AD25">
            <w:pPr>
              <w:adjustRightInd w:val="0"/>
              <w:snapToGrid w:val="0"/>
              <w:jc w:val="center"/>
              <w:rPr>
                <w:rFonts w:ascii="Times New Roman" w:hAnsi="Times New Roman" w:eastAsia="仿宋_GB2312" w:cs="Times New Roman"/>
                <w:sz w:val="24"/>
              </w:rPr>
            </w:pPr>
          </w:p>
        </w:tc>
      </w:tr>
      <w:tr w14:paraId="65D33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0B338864">
            <w:pPr>
              <w:adjustRightInd w:val="0"/>
              <w:snapToGrid w:val="0"/>
              <w:jc w:val="center"/>
              <w:rPr>
                <w:rFonts w:ascii="Times New Roman" w:hAnsi="Times New Roman" w:cs="Times New Roman"/>
              </w:rPr>
            </w:pPr>
          </w:p>
        </w:tc>
        <w:tc>
          <w:tcPr>
            <w:tcW w:w="1171" w:type="dxa"/>
            <w:vAlign w:val="center"/>
          </w:tcPr>
          <w:p w14:paraId="12FEB2F8">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景深与景别——提升空间表现力</w:t>
            </w:r>
          </w:p>
        </w:tc>
        <w:tc>
          <w:tcPr>
            <w:tcW w:w="1171" w:type="dxa"/>
            <w:gridSpan w:val="2"/>
            <w:vAlign w:val="center"/>
          </w:tcPr>
          <w:p w14:paraId="0421D767">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讲解景深概念</w:t>
            </w:r>
            <w:r>
              <w:rPr>
                <w:rFonts w:hint="eastAsia" w:ascii="Times New Roman" w:hAnsi="Times New Roman" w:eastAsia="仿宋_GB2312" w:cs="Times New Roman"/>
                <w:sz w:val="24"/>
                <w:lang w:eastAsia="zh-CN"/>
              </w:rPr>
              <w:t>；展示不同光圈、焦距下的景深对比图；系统讲解五种景别；播放一段影视片段，引导学生识别其中景别的变化与组合。</w:t>
            </w:r>
          </w:p>
        </w:tc>
        <w:tc>
          <w:tcPr>
            <w:tcW w:w="1171" w:type="dxa"/>
            <w:vAlign w:val="center"/>
          </w:tcPr>
          <w:p w14:paraId="36A049E9">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对照景别对比图，记录每种景别的界定标准与功能；观看视频片段，用“景别连连看”方式完成课堂小练习：</w:t>
            </w:r>
          </w:p>
        </w:tc>
        <w:tc>
          <w:tcPr>
            <w:tcW w:w="1171" w:type="dxa"/>
            <w:vAlign w:val="center"/>
          </w:tcPr>
          <w:p w14:paraId="137B5C72">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以央视《舌尖上的中国》为例，分析其如何通过景别变化展现中华美食文化细节与情感。</w:t>
            </w:r>
          </w:p>
        </w:tc>
        <w:tc>
          <w:tcPr>
            <w:tcW w:w="1171" w:type="dxa"/>
            <w:vAlign w:val="center"/>
          </w:tcPr>
          <w:p w14:paraId="7FA10697">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图示法+案例分析法——以大量图片和视频案例支撑理论讲解。</w:t>
            </w:r>
          </w:p>
        </w:tc>
        <w:tc>
          <w:tcPr>
            <w:tcW w:w="1176" w:type="dxa"/>
            <w:vAlign w:val="center"/>
          </w:tcPr>
          <w:p w14:paraId="1E87401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展示AI生成的同一被摄主体不同景别效果对比图。</w:t>
            </w:r>
          </w:p>
        </w:tc>
      </w:tr>
      <w:tr w14:paraId="6CCE6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7556A0B1">
            <w:pPr>
              <w:adjustRightInd w:val="0"/>
              <w:snapToGrid w:val="0"/>
              <w:jc w:val="center"/>
              <w:rPr>
                <w:rFonts w:ascii="Times New Roman" w:hAnsi="Times New Roman" w:cs="Times New Roman"/>
              </w:rPr>
            </w:pPr>
          </w:p>
        </w:tc>
        <w:tc>
          <w:tcPr>
            <w:tcW w:w="1171" w:type="dxa"/>
            <w:vAlign w:val="center"/>
          </w:tcPr>
          <w:p w14:paraId="3F6B3F9D">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光——增强画面层次感</w:t>
            </w:r>
          </w:p>
        </w:tc>
        <w:tc>
          <w:tcPr>
            <w:tcW w:w="1171" w:type="dxa"/>
            <w:gridSpan w:val="2"/>
            <w:vAlign w:val="center"/>
          </w:tcPr>
          <w:p w14:paraId="0A89F303">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讲解硬质光与软质光的区别及各自适用场景；系统讲授四种光位</w:t>
            </w:r>
            <w:r>
              <w:rPr>
                <w:rFonts w:hint="eastAsia" w:ascii="Times New Roman" w:hAnsi="Times New Roman" w:eastAsia="仿宋_GB2312" w:cs="Times New Roman"/>
                <w:sz w:val="24"/>
                <w:lang w:eastAsia="zh-CN"/>
              </w:rPr>
              <w:t>；展示同一被摄主体在不同光位下的效果对比图；讲解三灯布光法。</w:t>
            </w:r>
          </w:p>
        </w:tc>
        <w:tc>
          <w:tcPr>
            <w:tcW w:w="1171" w:type="dxa"/>
            <w:vAlign w:val="center"/>
          </w:tcPr>
          <w:p w14:paraId="05062201">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记录四种光位的优缺点与适用场景；观察教室自然光环境，判断当前光位类型；以小物件为被摄主体，尝试用手机在不同光位下拍摄3张照片</w:t>
            </w:r>
            <w:r>
              <w:rPr>
                <w:rFonts w:hint="eastAsia" w:ascii="Times New Roman" w:hAnsi="Times New Roman" w:eastAsia="仿宋_GB2312" w:cs="Times New Roman"/>
                <w:sz w:val="24"/>
                <w:lang w:eastAsia="zh-CN"/>
              </w:rPr>
              <w:t>。</w:t>
            </w:r>
          </w:p>
        </w:tc>
        <w:tc>
          <w:tcPr>
            <w:tcW w:w="1171" w:type="dxa"/>
            <w:vAlign w:val="center"/>
          </w:tcPr>
          <w:p w14:paraId="75F3A69D">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引导学生在观察自然光线的过程中感受大自然的鬼斧神工，培养热爱自然、热爱生活的情感。</w:t>
            </w:r>
          </w:p>
        </w:tc>
        <w:tc>
          <w:tcPr>
            <w:tcW w:w="1171" w:type="dxa"/>
            <w:vAlign w:val="center"/>
          </w:tcPr>
          <w:p w14:paraId="058C09CC">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讲授法+实操体验法——讲解与即时光线实验结合。</w:t>
            </w:r>
          </w:p>
        </w:tc>
        <w:tc>
          <w:tcPr>
            <w:tcW w:w="1176" w:type="dxa"/>
            <w:vAlign w:val="center"/>
          </w:tcPr>
          <w:p w14:paraId="6F2D61CA">
            <w:pPr>
              <w:adjustRightInd w:val="0"/>
              <w:snapToGrid w:val="0"/>
              <w:jc w:val="center"/>
              <w:rPr>
                <w:rFonts w:ascii="Times New Roman" w:hAnsi="Times New Roman" w:eastAsia="仿宋_GB2312" w:cs="Times New Roman"/>
                <w:sz w:val="24"/>
              </w:rPr>
            </w:pPr>
          </w:p>
        </w:tc>
      </w:tr>
      <w:tr w14:paraId="027B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7950B6FF">
            <w:pPr>
              <w:adjustRightInd w:val="0"/>
              <w:snapToGrid w:val="0"/>
              <w:jc w:val="center"/>
              <w:rPr>
                <w:rFonts w:ascii="Times New Roman" w:hAnsi="Times New Roman" w:cs="Times New Roman"/>
              </w:rPr>
            </w:pPr>
          </w:p>
        </w:tc>
        <w:tc>
          <w:tcPr>
            <w:tcW w:w="1171" w:type="dxa"/>
            <w:vAlign w:val="center"/>
          </w:tcPr>
          <w:p w14:paraId="74EFEE9F">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运镜——创造视觉艺术效果</w:t>
            </w:r>
          </w:p>
        </w:tc>
        <w:tc>
          <w:tcPr>
            <w:tcW w:w="1171" w:type="dxa"/>
            <w:gridSpan w:val="2"/>
            <w:vAlign w:val="center"/>
          </w:tcPr>
          <w:p w14:paraId="678F674E">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讲解七种运镜方式</w:t>
            </w:r>
            <w:r>
              <w:rPr>
                <w:rFonts w:hint="eastAsia" w:ascii="Times New Roman" w:hAnsi="Times New Roman" w:eastAsia="仿宋_GB2312" w:cs="Times New Roman"/>
                <w:sz w:val="24"/>
                <w:lang w:eastAsia="zh-CN"/>
              </w:rPr>
              <w:t>；每种运镜方式配合短视频演示或现场演示。</w:t>
            </w:r>
          </w:p>
        </w:tc>
        <w:tc>
          <w:tcPr>
            <w:tcW w:w="1171" w:type="dxa"/>
            <w:vAlign w:val="center"/>
          </w:tcPr>
          <w:p w14:paraId="7DE0D4C1">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跟随演示，用手机尝试练习</w:t>
            </w:r>
            <w:r>
              <w:rPr>
                <w:rFonts w:hint="eastAsia" w:ascii="Times New Roman" w:hAnsi="Times New Roman" w:eastAsia="仿宋_GB2312" w:cs="Times New Roman"/>
                <w:sz w:val="24"/>
                <w:lang w:eastAsia="zh-CN"/>
              </w:rPr>
              <w:t>。</w:t>
            </w:r>
          </w:p>
        </w:tc>
        <w:tc>
          <w:tcPr>
            <w:tcW w:w="1171" w:type="dxa"/>
            <w:vAlign w:val="center"/>
          </w:tcPr>
          <w:p w14:paraId="1B666F5C">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强调“技术服务于内容”的理念，避免陷入炫技误区，树立正确的创作观。</w:t>
            </w:r>
          </w:p>
        </w:tc>
        <w:tc>
          <w:tcPr>
            <w:tcW w:w="1171" w:type="dxa"/>
            <w:vAlign w:val="center"/>
          </w:tcPr>
          <w:p w14:paraId="2B276DB3">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演示法+实操练习法——教师演示后学生即刻跟练。</w:t>
            </w:r>
          </w:p>
        </w:tc>
        <w:tc>
          <w:tcPr>
            <w:tcW w:w="1176" w:type="dxa"/>
            <w:vAlign w:val="center"/>
          </w:tcPr>
          <w:p w14:paraId="22622073">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利用AI动作捕捉数据生成运镜轨迹示意动画，辅助理解镜头运动路径。</w:t>
            </w:r>
          </w:p>
        </w:tc>
      </w:tr>
      <w:tr w14:paraId="7686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79364E7A">
            <w:pPr>
              <w:adjustRightInd w:val="0"/>
              <w:snapToGrid w:val="0"/>
              <w:jc w:val="center"/>
              <w:rPr>
                <w:rFonts w:ascii="Times New Roman" w:hAnsi="Times New Roman" w:cs="Times New Roman"/>
              </w:rPr>
            </w:pPr>
          </w:p>
        </w:tc>
        <w:tc>
          <w:tcPr>
            <w:tcW w:w="1171" w:type="dxa"/>
            <w:vAlign w:val="center"/>
          </w:tcPr>
          <w:p w14:paraId="4AC61CB4">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课堂实训——拍摄一段图书馆内的短视频素材</w:t>
            </w:r>
          </w:p>
        </w:tc>
        <w:tc>
          <w:tcPr>
            <w:tcW w:w="1171" w:type="dxa"/>
            <w:gridSpan w:val="2"/>
            <w:vAlign w:val="center"/>
          </w:tcPr>
          <w:p w14:paraId="2CB0D024">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发放课堂实训任务单</w:t>
            </w:r>
            <w:r>
              <w:rPr>
                <w:rFonts w:hint="eastAsia" w:ascii="Times New Roman" w:hAnsi="Times New Roman" w:eastAsia="仿宋_GB2312" w:cs="Times New Roman"/>
                <w:sz w:val="24"/>
                <w:lang w:eastAsia="zh-CN"/>
              </w:rPr>
              <w:t>；讲解实训拍摄方案；组织学生分组</w:t>
            </w:r>
            <w:r>
              <w:rPr>
                <w:rFonts w:hint="eastAsia" w:ascii="Times New Roman" w:hAnsi="Times New Roman" w:eastAsia="仿宋_GB2312" w:cs="Times New Roman"/>
                <w:sz w:val="24"/>
                <w:lang w:val="en-US" w:eastAsia="zh-CN"/>
              </w:rPr>
              <w:t>在</w:t>
            </w:r>
            <w:r>
              <w:rPr>
                <w:rFonts w:hint="eastAsia" w:ascii="Times New Roman" w:hAnsi="Times New Roman" w:eastAsia="仿宋_GB2312" w:cs="Times New Roman"/>
                <w:sz w:val="24"/>
                <w:lang w:eastAsia="zh-CN"/>
              </w:rPr>
              <w:t>校内进行拍摄；实训结束后，组织学生回看拍摄素材。</w:t>
            </w:r>
          </w:p>
        </w:tc>
        <w:tc>
          <w:tcPr>
            <w:tcW w:w="1171" w:type="dxa"/>
            <w:vAlign w:val="center"/>
          </w:tcPr>
          <w:p w14:paraId="47A70C34">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以小组为单位，分工担任摄像、出镜、场务等角色；按实训要求完成图书馆场景短视频素材拍摄；</w:t>
            </w:r>
          </w:p>
        </w:tc>
        <w:tc>
          <w:tcPr>
            <w:tcW w:w="1171" w:type="dxa"/>
            <w:vAlign w:val="center"/>
          </w:tcPr>
          <w:p w14:paraId="6729BCC5">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在</w:t>
            </w:r>
            <w:r>
              <w:rPr>
                <w:rFonts w:hint="eastAsia" w:ascii="Times New Roman" w:hAnsi="Times New Roman" w:eastAsia="仿宋_GB2312" w:cs="Times New Roman"/>
                <w:sz w:val="24"/>
                <w:lang w:val="en-US" w:eastAsia="zh-CN"/>
              </w:rPr>
              <w:t>校内</w:t>
            </w:r>
            <w:r>
              <w:rPr>
                <w:rFonts w:hint="eastAsia" w:ascii="Times New Roman" w:hAnsi="Times New Roman" w:eastAsia="仿宋_GB2312" w:cs="Times New Roman"/>
                <w:sz w:val="24"/>
              </w:rPr>
              <w:t>场景拍摄中，引导学生感受书香氛围与专注学习的价值，培养尊重知识、热爱阅读的品格。</w:t>
            </w:r>
          </w:p>
        </w:tc>
        <w:tc>
          <w:tcPr>
            <w:tcW w:w="1171" w:type="dxa"/>
            <w:vAlign w:val="center"/>
          </w:tcPr>
          <w:p w14:paraId="13CE5A70">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项目驱动法+现场指导法——在真实场景中完成拍摄任务。</w:t>
            </w:r>
          </w:p>
        </w:tc>
        <w:tc>
          <w:tcPr>
            <w:tcW w:w="1176" w:type="dxa"/>
            <w:vAlign w:val="center"/>
          </w:tcPr>
          <w:p w14:paraId="1052817F">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学生使用AI辅助构图工具预览拍摄效果（选做）</w:t>
            </w:r>
            <w:r>
              <w:rPr>
                <w:rFonts w:hint="eastAsia" w:ascii="Times New Roman" w:hAnsi="Times New Roman" w:eastAsia="仿宋_GB2312" w:cs="Times New Roman"/>
                <w:sz w:val="24"/>
                <w:lang w:eastAsia="zh-CN"/>
              </w:rPr>
              <w:t>。</w:t>
            </w:r>
          </w:p>
        </w:tc>
      </w:tr>
      <w:tr w14:paraId="23D9F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491" w:type="dxa"/>
            <w:vMerge w:val="continue"/>
            <w:vAlign w:val="center"/>
          </w:tcPr>
          <w:p w14:paraId="7C59CA1E">
            <w:pPr>
              <w:adjustRightInd w:val="0"/>
              <w:snapToGrid w:val="0"/>
              <w:jc w:val="center"/>
              <w:rPr>
                <w:rFonts w:ascii="Times New Roman" w:hAnsi="Times New Roman" w:cs="Times New Roman"/>
              </w:rPr>
            </w:pPr>
          </w:p>
        </w:tc>
        <w:tc>
          <w:tcPr>
            <w:tcW w:w="1171" w:type="dxa"/>
            <w:vAlign w:val="center"/>
          </w:tcPr>
          <w:p w14:paraId="60B9B927">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课堂小结与作业布置</w:t>
            </w:r>
          </w:p>
        </w:tc>
        <w:tc>
          <w:tcPr>
            <w:tcW w:w="1171" w:type="dxa"/>
            <w:gridSpan w:val="2"/>
            <w:vAlign w:val="center"/>
          </w:tcPr>
          <w:p w14:paraId="0600E272">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eastAsia="zh-CN"/>
              </w:rPr>
              <w:t>回顾本课核心知识点；布置课后作业。</w:t>
            </w:r>
          </w:p>
        </w:tc>
        <w:tc>
          <w:tcPr>
            <w:tcW w:w="1171" w:type="dxa"/>
            <w:vAlign w:val="center"/>
          </w:tcPr>
          <w:p w14:paraId="1CF4842C">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回顾梳理本课知识点框架；（2）记录课后作业要求</w:t>
            </w:r>
            <w:r>
              <w:rPr>
                <w:rFonts w:hint="eastAsia" w:ascii="Times New Roman" w:hAnsi="Times New Roman" w:eastAsia="仿宋_GB2312" w:cs="Times New Roman"/>
                <w:sz w:val="24"/>
                <w:lang w:eastAsia="zh-CN"/>
              </w:rPr>
              <w:t>。</w:t>
            </w:r>
          </w:p>
        </w:tc>
        <w:tc>
          <w:tcPr>
            <w:tcW w:w="1171" w:type="dxa"/>
            <w:vAlign w:val="center"/>
          </w:tcPr>
          <w:p w14:paraId="78878AC3">
            <w:pPr>
              <w:adjustRightInd w:val="0"/>
              <w:snapToGrid w:val="0"/>
              <w:jc w:val="center"/>
              <w:rPr>
                <w:rFonts w:ascii="Times New Roman" w:hAnsi="Times New Roman" w:eastAsia="仿宋_GB2312" w:cs="Times New Roman"/>
                <w:sz w:val="24"/>
              </w:rPr>
            </w:pPr>
          </w:p>
        </w:tc>
        <w:tc>
          <w:tcPr>
            <w:tcW w:w="1171" w:type="dxa"/>
            <w:vAlign w:val="center"/>
          </w:tcPr>
          <w:p w14:paraId="78F31628">
            <w:pPr>
              <w:adjustRightInd w:val="0"/>
              <w:snapToGrid w:val="0"/>
              <w:jc w:val="center"/>
              <w:rPr>
                <w:rFonts w:ascii="Times New Roman" w:hAnsi="Times New Roman" w:eastAsia="仿宋_GB2312" w:cs="Times New Roman"/>
                <w:sz w:val="24"/>
              </w:rPr>
            </w:pPr>
          </w:p>
        </w:tc>
        <w:tc>
          <w:tcPr>
            <w:tcW w:w="1176" w:type="dxa"/>
            <w:vAlign w:val="center"/>
          </w:tcPr>
          <w:p w14:paraId="28E6F333">
            <w:pPr>
              <w:adjustRightInd w:val="0"/>
              <w:snapToGrid w:val="0"/>
              <w:jc w:val="center"/>
              <w:rPr>
                <w:rFonts w:hint="eastAsia" w:ascii="Times New Roman" w:hAnsi="Times New Roman" w:eastAsia="仿宋_GB2312" w:cs="Times New Roman"/>
                <w:sz w:val="24"/>
                <w:lang w:eastAsia="zh-CN"/>
              </w:rPr>
            </w:pPr>
          </w:p>
        </w:tc>
      </w:tr>
      <w:tr w14:paraId="377E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restart"/>
            <w:vAlign w:val="center"/>
          </w:tcPr>
          <w:p w14:paraId="40A8E247">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b/>
                <w:bCs/>
                <w:sz w:val="28"/>
                <w:szCs w:val="28"/>
              </w:rPr>
              <w:t>课后</w:t>
            </w:r>
          </w:p>
        </w:tc>
        <w:tc>
          <w:tcPr>
            <w:tcW w:w="2015" w:type="dxa"/>
            <w:gridSpan w:val="2"/>
            <w:vAlign w:val="center"/>
          </w:tcPr>
          <w:p w14:paraId="04296CC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学业评价</w:t>
            </w:r>
          </w:p>
        </w:tc>
        <w:tc>
          <w:tcPr>
            <w:tcW w:w="5016" w:type="dxa"/>
            <w:gridSpan w:val="5"/>
            <w:vAlign w:val="center"/>
          </w:tcPr>
          <w:p w14:paraId="62602618">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（1）过程性评价（课堂实操练习参与度、小组合作表现、拍摄素材质量）——占比40%；</w:t>
            </w:r>
          </w:p>
          <w:p w14:paraId="5406A267">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（2）结果性评价（课后短视频素材完成质量与剪辑成品）——占比60%。</w:t>
            </w:r>
          </w:p>
        </w:tc>
      </w:tr>
      <w:tr w14:paraId="7D26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79EABA28">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0AFEA44A">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6" w:type="dxa"/>
            <w:gridSpan w:val="5"/>
            <w:vAlign w:val="center"/>
          </w:tcPr>
          <w:p w14:paraId="1BD0D38C">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线下拍摄+线上提交+课堂展映</w:t>
            </w:r>
          </w:p>
        </w:tc>
      </w:tr>
      <w:tr w14:paraId="03C3F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07360F96">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2655DD6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教学投入</w:t>
            </w:r>
          </w:p>
        </w:tc>
        <w:tc>
          <w:tcPr>
            <w:tcW w:w="5016" w:type="dxa"/>
            <w:gridSpan w:val="5"/>
            <w:vAlign w:val="center"/>
          </w:tcPr>
          <w:p w14:paraId="7C3A22AA">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课后练习任务单、拍摄参考案例、剪辑指导建议、班级学习群答疑</w:t>
            </w:r>
          </w:p>
        </w:tc>
      </w:tr>
      <w:tr w14:paraId="1D0F2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03758746">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45E56DC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课程思政</w:t>
            </w:r>
          </w:p>
        </w:tc>
        <w:tc>
          <w:tcPr>
            <w:tcW w:w="5016" w:type="dxa"/>
            <w:gridSpan w:val="5"/>
            <w:vAlign w:val="center"/>
          </w:tcPr>
          <w:p w14:paraId="377A13FD">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鼓励学生拍摄校园生活中的积极画面——晨读的学生、运动场上的拼搏、师生互动的温暖瞬间，用镜头记录青春正能量。</w:t>
            </w:r>
          </w:p>
        </w:tc>
      </w:tr>
      <w:tr w14:paraId="17001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26CA609E">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649D4BDB">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c>
          <w:tcPr>
            <w:tcW w:w="5016" w:type="dxa"/>
            <w:gridSpan w:val="5"/>
            <w:vAlign w:val="center"/>
          </w:tcPr>
          <w:p w14:paraId="61006959">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建议学生使用AI视频分析工具对自己拍摄的素材进行镜头数、景别分布等基础分析，辅助优化剪辑思路。</w:t>
            </w:r>
          </w:p>
        </w:tc>
      </w:tr>
      <w:tr w14:paraId="39701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1491" w:type="dxa"/>
            <w:vMerge w:val="continue"/>
            <w:vAlign w:val="center"/>
          </w:tcPr>
          <w:p w14:paraId="21B57624">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14413698">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教师活动</w:t>
            </w:r>
          </w:p>
        </w:tc>
        <w:tc>
          <w:tcPr>
            <w:tcW w:w="5016" w:type="dxa"/>
            <w:gridSpan w:val="5"/>
            <w:vAlign w:val="center"/>
          </w:tcPr>
          <w:p w14:paraId="77BD5AC0">
            <w:pPr>
              <w:numPr>
                <w:ilvl w:val="0"/>
                <w:numId w:val="5"/>
              </w:numPr>
              <w:adjustRightInd w:val="0"/>
              <w:snapToGrid w:val="0"/>
              <w:jc w:val="left"/>
              <w:rPr>
                <w:rFonts w:hint="eastAsia" w:ascii="Times New Roman" w:hAnsi="Times New Roman" w:eastAsia="仿宋_GB2312" w:cs="Times New Roman"/>
                <w:sz w:val="24"/>
              </w:rPr>
            </w:pPr>
            <w:r>
              <w:rPr>
                <w:rFonts w:hint="eastAsia" w:ascii="Times New Roman" w:hAnsi="Times New Roman" w:eastAsia="仿宋_GB2312" w:cs="Times New Roman"/>
                <w:sz w:val="24"/>
              </w:rPr>
              <w:t>发布课后练习任务“拍摄校园生活短视频素材”；</w:t>
            </w:r>
          </w:p>
          <w:p w14:paraId="5E16C53D">
            <w:pPr>
              <w:numPr>
                <w:ilvl w:val="0"/>
                <w:numId w:val="5"/>
              </w:numPr>
              <w:adjustRightInd w:val="0"/>
              <w:snapToGrid w:val="0"/>
              <w:ind w:left="0" w:leftChars="0" w:firstLine="0" w:firstLineChars="0"/>
              <w:jc w:val="left"/>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明确要求</w:t>
            </w:r>
            <w:r>
              <w:rPr>
                <w:rFonts w:hint="eastAsia" w:ascii="Times New Roman" w:hAnsi="Times New Roman" w:eastAsia="仿宋_GB2312" w:cs="Times New Roman"/>
                <w:sz w:val="24"/>
                <w:lang w:eastAsia="zh-CN"/>
              </w:rPr>
              <w:t>；</w:t>
            </w:r>
          </w:p>
          <w:p w14:paraId="265C614E">
            <w:pPr>
              <w:numPr>
                <w:ilvl w:val="0"/>
                <w:numId w:val="0"/>
              </w:numPr>
              <w:adjustRightInd w:val="0"/>
              <w:snapToGrid w:val="0"/>
              <w:ind w:leftChars="0"/>
              <w:jc w:val="left"/>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eastAsia="zh-CN"/>
              </w:rPr>
              <w:t>（3）提供参考选题方向</w:t>
            </w:r>
          </w:p>
        </w:tc>
      </w:tr>
      <w:tr w14:paraId="0486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1491" w:type="dxa"/>
            <w:vMerge w:val="continue"/>
            <w:vAlign w:val="center"/>
          </w:tcPr>
          <w:p w14:paraId="23012565">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07865C4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学生活动</w:t>
            </w:r>
          </w:p>
        </w:tc>
        <w:tc>
          <w:tcPr>
            <w:tcW w:w="5016" w:type="dxa"/>
            <w:gridSpan w:val="5"/>
            <w:vAlign w:val="center"/>
          </w:tcPr>
          <w:p w14:paraId="54E9BCEB">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（1）利用课余时间完成校园生活短视频素材拍摄；（2）对素材进行筛选整理；（3）完成剪辑，制作一段完整的短视频并提交；</w:t>
            </w:r>
          </w:p>
        </w:tc>
      </w:tr>
      <w:tr w14:paraId="6F07D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016C2131">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49EEE4C9">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课后反思</w:t>
            </w:r>
          </w:p>
        </w:tc>
        <w:tc>
          <w:tcPr>
            <w:tcW w:w="5016" w:type="dxa"/>
            <w:gridSpan w:val="5"/>
            <w:vAlign w:val="center"/>
          </w:tcPr>
          <w:p w14:paraId="2AE8293A">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模块三是课程从“策划”走向“实操”的关键转折点。学生对实操拍摄热情高涨，但对景别切换的逻辑、运镜节奏的把控仍有较大提升空间。课堂实训中部分小组出现“为了用技巧而用技巧”的情况（如频繁切换运镜方式导致画面杂乱），需在后续剪辑教学中反复强调“技巧服务于叙事”的理念。建议下次授课增加更多优秀短视频的拍摄手法拆解环节，并适当增加室外拍摄场景的选择，丰富学生的光线与空间体验。</w:t>
            </w:r>
          </w:p>
        </w:tc>
      </w:tr>
      <w:tr w14:paraId="40AD6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76E61504">
            <w:pPr>
              <w:adjustRightInd w:val="0"/>
              <w:snapToGrid w:val="0"/>
              <w:jc w:val="center"/>
              <w:rPr>
                <w:rFonts w:ascii="Times New Roman" w:hAnsi="Times New Roman" w:eastAsia="仿宋_GB2312" w:cs="Times New Roman"/>
                <w:sz w:val="24"/>
              </w:rPr>
            </w:pPr>
            <w:r>
              <w:rPr>
                <w:rFonts w:ascii="Times New Roman" w:hAnsi="Times New Roman" w:eastAsia="黑体" w:cs="Times New Roman"/>
                <w:sz w:val="28"/>
                <w:szCs w:val="28"/>
              </w:rPr>
              <w:t>教学产出</w:t>
            </w:r>
          </w:p>
        </w:tc>
      </w:tr>
      <w:tr w14:paraId="0C7D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8522" w:type="dxa"/>
            <w:gridSpan w:val="8"/>
            <w:vAlign w:val="center"/>
          </w:tcPr>
          <w:p w14:paraId="1689968B">
            <w:pPr>
              <w:adjustRightInd w:val="0"/>
              <w:snapToGrid w:val="0"/>
              <w:jc w:val="left"/>
              <w:rPr>
                <w:rFonts w:ascii="Times New Roman" w:hAnsi="Times New Roman" w:eastAsia="仿宋_GB2312" w:cs="Times New Roman"/>
                <w:sz w:val="24"/>
              </w:rPr>
            </w:pPr>
          </w:p>
          <w:p w14:paraId="76D1F9D7">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学生完成课堂实训——</w:t>
            </w:r>
            <w:r>
              <w:rPr>
                <w:rFonts w:hint="eastAsia" w:ascii="Times New Roman" w:hAnsi="Times New Roman" w:eastAsia="仿宋_GB2312" w:cs="Times New Roman"/>
                <w:sz w:val="24"/>
                <w:lang w:val="en-US" w:eastAsia="zh-CN"/>
              </w:rPr>
              <w:t>校内场景</w:t>
            </w:r>
            <w:r>
              <w:rPr>
                <w:rFonts w:hint="eastAsia" w:ascii="Times New Roman" w:hAnsi="Times New Roman" w:eastAsia="仿宋_GB2312" w:cs="Times New Roman"/>
                <w:sz w:val="24"/>
              </w:rPr>
              <w:t>短视频素材拍摄</w:t>
            </w:r>
            <w:r>
              <w:rPr>
                <w:rFonts w:hint="eastAsia" w:ascii="Times New Roman" w:hAnsi="Times New Roman" w:eastAsia="仿宋_GB2312" w:cs="Times New Roman"/>
                <w:sz w:val="24"/>
                <w:lang w:val="en-US" w:eastAsia="zh-CN"/>
              </w:rPr>
              <w:t>与</w:t>
            </w:r>
            <w:r>
              <w:rPr>
                <w:rFonts w:hint="eastAsia" w:ascii="Times New Roman" w:hAnsi="Times New Roman" w:eastAsia="仿宋_GB2312" w:cs="Times New Roman"/>
                <w:sz w:val="24"/>
              </w:rPr>
              <w:t>剪辑成片。</w:t>
            </w:r>
          </w:p>
        </w:tc>
      </w:tr>
      <w:tr w14:paraId="6602B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5C439E1A">
            <w:pPr>
              <w:adjustRightInd w:val="0"/>
              <w:snapToGrid w:val="0"/>
              <w:jc w:val="center"/>
              <w:rPr>
                <w:rFonts w:ascii="Times New Roman" w:hAnsi="Times New Roman" w:eastAsia="仿宋_GB2312" w:cs="Times New Roman"/>
                <w:sz w:val="28"/>
                <w:szCs w:val="28"/>
              </w:rPr>
            </w:pPr>
            <w:r>
              <w:rPr>
                <w:rFonts w:ascii="Times New Roman" w:hAnsi="Times New Roman" w:eastAsia="黑体" w:cs="Times New Roman"/>
                <w:sz w:val="28"/>
                <w:szCs w:val="28"/>
              </w:rPr>
              <w:t>教学考核</w:t>
            </w:r>
          </w:p>
        </w:tc>
      </w:tr>
      <w:tr w14:paraId="7722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8"/>
            <w:vAlign w:val="center"/>
          </w:tcPr>
          <w:p w14:paraId="50FA9030">
            <w:pPr>
              <w:adjustRightInd w:val="0"/>
              <w:snapToGrid w:val="0"/>
              <w:jc w:val="left"/>
              <w:rPr>
                <w:rFonts w:hint="eastAsia" w:ascii="Times New Roman" w:hAnsi="Times New Roman" w:eastAsia="仿宋_GB2312" w:cs="Times New Roman"/>
                <w:sz w:val="24"/>
              </w:rPr>
            </w:pPr>
            <w:r>
              <w:rPr>
                <w:rFonts w:hint="eastAsia" w:ascii="Times New Roman" w:hAnsi="Times New Roman" w:eastAsia="仿宋_GB2312" w:cs="Times New Roman"/>
                <w:sz w:val="24"/>
              </w:rPr>
              <w:t>（1）课堂实训——拍摄图书馆短视频素材（小组合作，拍摄质量评价，占比40%）；</w:t>
            </w:r>
          </w:p>
          <w:p w14:paraId="0840F879">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（2）课后练习——拍摄校园生活短视频素材并完成剪辑（个人完成，时长1分30秒，不少于10段素材，构图/景别/光位/运镜运用评价，占比60%）。</w:t>
            </w:r>
          </w:p>
        </w:tc>
      </w:tr>
    </w:tbl>
    <w:p w14:paraId="53BB317B"/>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1"/>
        <w:gridCol w:w="1171"/>
        <w:gridCol w:w="844"/>
        <w:gridCol w:w="327"/>
        <w:gridCol w:w="1171"/>
        <w:gridCol w:w="1171"/>
        <w:gridCol w:w="1171"/>
        <w:gridCol w:w="1176"/>
      </w:tblGrid>
      <w:tr w14:paraId="7B57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3A7DB2C2">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授课模块</w:t>
            </w:r>
          </w:p>
        </w:tc>
        <w:tc>
          <w:tcPr>
            <w:tcW w:w="7031" w:type="dxa"/>
            <w:gridSpan w:val="7"/>
            <w:vAlign w:val="center"/>
          </w:tcPr>
          <w:p w14:paraId="0E9CA704">
            <w:pPr>
              <w:adjustRightInd w:val="0"/>
              <w:snapToGrid w:val="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4</w:t>
            </w:r>
          </w:p>
        </w:tc>
      </w:tr>
      <w:tr w14:paraId="44477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25E37C91">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学    时</w:t>
            </w:r>
          </w:p>
        </w:tc>
        <w:tc>
          <w:tcPr>
            <w:tcW w:w="7031" w:type="dxa"/>
            <w:gridSpan w:val="7"/>
            <w:vAlign w:val="center"/>
          </w:tcPr>
          <w:p w14:paraId="27C08F0A">
            <w:pPr>
              <w:adjustRightInd w:val="0"/>
              <w:snapToGrid w:val="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6</w:t>
            </w:r>
          </w:p>
        </w:tc>
      </w:tr>
      <w:tr w14:paraId="2557A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7AA89E14">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工作任务</w:t>
            </w:r>
          </w:p>
        </w:tc>
        <w:tc>
          <w:tcPr>
            <w:tcW w:w="7031" w:type="dxa"/>
            <w:gridSpan w:val="7"/>
            <w:vAlign w:val="center"/>
          </w:tcPr>
          <w:p w14:paraId="75BECFF0">
            <w:pPr>
              <w:adjustRightInd w:val="0"/>
              <w:snapToGrid w:val="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能够运用视频剪辑基础理论和专业术语，遵循镜头组接原则与剪辑要则，完成从素材整理、粗剪、精剪到成片输出的规范剪辑流程。</w:t>
            </w:r>
          </w:p>
        </w:tc>
      </w:tr>
      <w:tr w14:paraId="4089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3611D828">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教学目标</w:t>
            </w:r>
          </w:p>
        </w:tc>
        <w:tc>
          <w:tcPr>
            <w:tcW w:w="7031" w:type="dxa"/>
            <w:gridSpan w:val="7"/>
            <w:vAlign w:val="center"/>
          </w:tcPr>
          <w:p w14:paraId="55C05D7B">
            <w:pPr>
              <w:adjustRightInd w:val="0"/>
              <w:snapToGrid w:val="0"/>
              <w:jc w:val="left"/>
              <w:rPr>
                <w:rFonts w:hint="eastAsia" w:ascii="Times New Roman" w:hAnsi="Times New Roman" w:eastAsia="仿宋_GB2312" w:cs="Times New Roman"/>
                <w:sz w:val="24"/>
                <w:lang w:eastAsia="zh-CN"/>
              </w:rPr>
            </w:pPr>
            <w:r>
              <w:rPr>
                <w:rFonts w:ascii="Times New Roman" w:hAnsi="Times New Roman" w:eastAsia="仿宋_GB2312" w:cs="Times New Roman"/>
                <w:sz w:val="24"/>
              </w:rPr>
              <w:t>（1）知识目标：</w:t>
            </w:r>
            <w:r>
              <w:rPr>
                <w:rFonts w:hint="eastAsia" w:ascii="Times New Roman" w:hAnsi="Times New Roman" w:eastAsia="仿宋_GB2312" w:cs="Times New Roman"/>
                <w:sz w:val="24"/>
              </w:rPr>
              <w:t>理解视频剪辑的三个核心目的</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掌握视频剪辑的12个核心术语</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掌握镜头组接的五项原则</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了解视频剪辑工作的十个阶段</w:t>
            </w:r>
            <w:r>
              <w:rPr>
                <w:rFonts w:hint="eastAsia" w:ascii="Times New Roman" w:hAnsi="Times New Roman" w:eastAsia="仿宋_GB2312" w:cs="Times New Roman"/>
                <w:sz w:val="24"/>
                <w:lang w:eastAsia="zh-CN"/>
              </w:rPr>
              <w:t>。</w:t>
            </w:r>
          </w:p>
          <w:p w14:paraId="770F694C">
            <w:pPr>
              <w:adjustRightInd w:val="0"/>
              <w:snapToGrid w:val="0"/>
              <w:jc w:val="left"/>
              <w:rPr>
                <w:rFonts w:ascii="Times New Roman" w:hAnsi="Times New Roman" w:eastAsia="仿宋_GB2312" w:cs="Times New Roman"/>
                <w:sz w:val="24"/>
              </w:rPr>
            </w:pPr>
            <w:r>
              <w:rPr>
                <w:rFonts w:ascii="Times New Roman" w:hAnsi="Times New Roman" w:eastAsia="仿宋_GB2312" w:cs="Times New Roman"/>
                <w:sz w:val="24"/>
              </w:rPr>
              <w:t>（2）能力目标：</w:t>
            </w:r>
            <w:r>
              <w:rPr>
                <w:rFonts w:hint="eastAsia" w:ascii="Times New Roman" w:hAnsi="Times New Roman" w:eastAsia="仿宋_GB2312" w:cs="Times New Roman"/>
                <w:sz w:val="24"/>
              </w:rPr>
              <w:t>能运用剪辑专业术语进行规范的行业沟通与表达</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能根据视频主题与情感需要，通过调整素材时长、播放速度和音乐节奏来把控视频节奏</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能遵循镜头组接的原则与技巧，完成镜头间的合理衔接与转场设计</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能按规范流程完成从素材整理、粗剪、精剪到输出的完整剪辑工作</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能使用手机录屏功能采集特殊素材并完成基础剪辑处理。</w:t>
            </w:r>
          </w:p>
          <w:p w14:paraId="034EC54E">
            <w:pPr>
              <w:adjustRightInd w:val="0"/>
              <w:snapToGrid w:val="0"/>
              <w:jc w:val="left"/>
              <w:rPr>
                <w:rFonts w:ascii="Times New Roman" w:hAnsi="Times New Roman" w:eastAsia="仿宋_GB2312" w:cs="Times New Roman"/>
                <w:sz w:val="24"/>
              </w:rPr>
            </w:pPr>
            <w:r>
              <w:rPr>
                <w:rFonts w:ascii="Times New Roman" w:hAnsi="Times New Roman" w:eastAsia="仿宋_GB2312" w:cs="Times New Roman"/>
                <w:sz w:val="24"/>
              </w:rPr>
              <w:t>（3）素养目标：</w:t>
            </w:r>
            <w:r>
              <w:rPr>
                <w:rFonts w:hint="eastAsia" w:ascii="Times New Roman" w:hAnsi="Times New Roman" w:eastAsia="仿宋_GB2312" w:cs="Times New Roman"/>
                <w:sz w:val="24"/>
              </w:rPr>
              <w:t>培养精益求精的剪辑态度，理解精剪环节对作品品质的决定性影响，养成反复打磨、追求完美的职业习惯</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在镜头组接、节奏把控、调色处理中提升视听审美能力，理解“剪辑是第二次创作”的艺术价值</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建立遵循行业规范与标准的意识，理解轴线规律、景别过渡等技术规范对作品质量的重要性。</w:t>
            </w:r>
          </w:p>
        </w:tc>
      </w:tr>
      <w:tr w14:paraId="3C776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40220953">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教学重难点</w:t>
            </w:r>
          </w:p>
        </w:tc>
        <w:tc>
          <w:tcPr>
            <w:tcW w:w="7031" w:type="dxa"/>
            <w:gridSpan w:val="7"/>
            <w:vAlign w:val="center"/>
          </w:tcPr>
          <w:p w14:paraId="03EFD7F0">
            <w:pPr>
              <w:adjustRightInd w:val="0"/>
              <w:snapToGrid w:val="0"/>
              <w:rPr>
                <w:rFonts w:ascii="Times New Roman" w:hAnsi="Times New Roman" w:eastAsia="仿宋_GB2312" w:cs="Times New Roman"/>
                <w:sz w:val="24"/>
              </w:rPr>
            </w:pPr>
            <w:r>
              <w:rPr>
                <w:rFonts w:ascii="Times New Roman" w:hAnsi="Times New Roman" w:eastAsia="仿宋_GB2312" w:cs="Times New Roman"/>
                <w:sz w:val="24"/>
              </w:rPr>
              <w:t>（1）教学重点：</w:t>
            </w:r>
            <w:r>
              <w:rPr>
                <w:rFonts w:hint="eastAsia" w:ascii="Times New Roman" w:hAnsi="Times New Roman" w:eastAsia="仿宋_GB2312" w:cs="Times New Roman"/>
                <w:sz w:val="24"/>
              </w:rPr>
              <w:t>视频剪辑核心术语的理解与运用；镜头组接的原则与技巧（轴线规律、景别过渡、动接动静接静）；剪辑工作的十个阶段及操作要点。</w:t>
            </w:r>
          </w:p>
          <w:p w14:paraId="279DE225">
            <w:pPr>
              <w:adjustRightInd w:val="0"/>
              <w:snapToGrid w:val="0"/>
              <w:rPr>
                <w:rFonts w:ascii="Times New Roman" w:hAnsi="Times New Roman" w:eastAsia="仿宋_GB2312" w:cs="Times New Roman"/>
                <w:sz w:val="24"/>
              </w:rPr>
            </w:pPr>
            <w:r>
              <w:rPr>
                <w:rFonts w:ascii="Times New Roman" w:hAnsi="Times New Roman" w:eastAsia="仿宋_GB2312" w:cs="Times New Roman"/>
                <w:sz w:val="24"/>
              </w:rPr>
              <w:t>（2）教学难点：</w:t>
            </w:r>
            <w:r>
              <w:rPr>
                <w:rFonts w:hint="eastAsia" w:ascii="Times New Roman" w:hAnsi="Times New Roman" w:eastAsia="仿宋_GB2312" w:cs="Times New Roman"/>
                <w:sz w:val="24"/>
              </w:rPr>
              <w:t>镜头组接中“跳轴”现象的识别与规避；景别过渡的合理把握；“动接动”“静接静”规律的灵活应用；剪辑节奏的把控与音乐配合。</w:t>
            </w:r>
          </w:p>
        </w:tc>
      </w:tr>
      <w:tr w14:paraId="2F301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33BEEDC7">
            <w:pPr>
              <w:adjustRightInd w:val="0"/>
              <w:snapToGrid w:val="0"/>
              <w:jc w:val="center"/>
              <w:rPr>
                <w:rFonts w:ascii="Times New Roman" w:hAnsi="Times New Roman" w:eastAsia="仿宋_GB2312" w:cs="Times New Roman"/>
                <w:sz w:val="28"/>
                <w:szCs w:val="28"/>
              </w:rPr>
            </w:pPr>
            <w:r>
              <w:rPr>
                <w:rFonts w:ascii="Times New Roman" w:hAnsi="Times New Roman" w:eastAsia="黑体" w:cs="Times New Roman"/>
                <w:sz w:val="28"/>
                <w:szCs w:val="28"/>
              </w:rPr>
              <w:t>教学流程</w:t>
            </w:r>
          </w:p>
        </w:tc>
      </w:tr>
      <w:tr w14:paraId="75901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restart"/>
            <w:vAlign w:val="center"/>
          </w:tcPr>
          <w:p w14:paraId="6BFB98D7">
            <w:pPr>
              <w:adjustRightInd w:val="0"/>
              <w:snapToGrid w:val="0"/>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课前</w:t>
            </w:r>
          </w:p>
        </w:tc>
        <w:tc>
          <w:tcPr>
            <w:tcW w:w="2015" w:type="dxa"/>
            <w:gridSpan w:val="2"/>
            <w:vAlign w:val="center"/>
          </w:tcPr>
          <w:p w14:paraId="7F7B92AE">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6" w:type="dxa"/>
            <w:gridSpan w:val="5"/>
            <w:vAlign w:val="center"/>
          </w:tcPr>
          <w:p w14:paraId="168B61A8">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在线教学</w:t>
            </w:r>
          </w:p>
        </w:tc>
      </w:tr>
      <w:tr w14:paraId="39E85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0A829768">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491BC19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教学投入</w:t>
            </w:r>
          </w:p>
        </w:tc>
        <w:tc>
          <w:tcPr>
            <w:tcW w:w="5016" w:type="dxa"/>
            <w:gridSpan w:val="5"/>
            <w:vAlign w:val="center"/>
          </w:tcPr>
          <w:p w14:paraId="3F3F4A63">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微课视频、剪辑术语卡片、镜头组接案例视频</w:t>
            </w:r>
          </w:p>
        </w:tc>
      </w:tr>
      <w:tr w14:paraId="31B96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50AB4489">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2AF65B99">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课程思政</w:t>
            </w:r>
          </w:p>
        </w:tc>
        <w:tc>
          <w:tcPr>
            <w:tcW w:w="5016" w:type="dxa"/>
            <w:gridSpan w:val="5"/>
            <w:vAlign w:val="center"/>
          </w:tcPr>
          <w:p w14:paraId="7C9DCAE5">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布置“从观众视角看剪辑”观察任务，引导学生在观看短视频时关注剪辑如何影响观看体验，培养媒介素养。</w:t>
            </w:r>
          </w:p>
        </w:tc>
      </w:tr>
      <w:tr w14:paraId="1ED03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4C9C089C">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7AFBD2D0">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c>
          <w:tcPr>
            <w:tcW w:w="5016" w:type="dxa"/>
            <w:gridSpan w:val="5"/>
            <w:vAlign w:val="center"/>
          </w:tcPr>
          <w:p w14:paraId="559901DF">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利用学习平台推送剪辑术语互动学习卡片（匹配游戏）；使用AI生成关键词云辅助术语记忆。</w:t>
            </w:r>
          </w:p>
        </w:tc>
      </w:tr>
      <w:tr w14:paraId="0DDFA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1491" w:type="dxa"/>
            <w:vMerge w:val="continue"/>
            <w:vAlign w:val="center"/>
          </w:tcPr>
          <w:p w14:paraId="4607C75B">
            <w:pPr>
              <w:adjustRightInd w:val="0"/>
              <w:snapToGrid w:val="0"/>
              <w:jc w:val="center"/>
              <w:rPr>
                <w:rFonts w:ascii="Times New Roman" w:hAnsi="Times New Roman" w:cs="Times New Roman"/>
              </w:rPr>
            </w:pPr>
          </w:p>
        </w:tc>
        <w:tc>
          <w:tcPr>
            <w:tcW w:w="2015" w:type="dxa"/>
            <w:gridSpan w:val="2"/>
            <w:vAlign w:val="center"/>
          </w:tcPr>
          <w:p w14:paraId="03BDB33D">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教师活动</w:t>
            </w:r>
          </w:p>
        </w:tc>
        <w:tc>
          <w:tcPr>
            <w:tcW w:w="5016" w:type="dxa"/>
            <w:gridSpan w:val="5"/>
            <w:vAlign w:val="center"/>
          </w:tcPr>
          <w:p w14:paraId="72E36521">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1）在学习平台发布“视频剪辑基础知识”微课视频；（2）发放预习任务单：要求学生观看一段3-5分钟的短片，记录其中出现的转场方式与景别变化；（3）发布剪辑术语速记卡片，供学生课前识记。</w:t>
            </w:r>
          </w:p>
        </w:tc>
      </w:tr>
      <w:tr w14:paraId="73EE4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1491" w:type="dxa"/>
            <w:vMerge w:val="continue"/>
            <w:vAlign w:val="center"/>
          </w:tcPr>
          <w:p w14:paraId="4CD0DC48">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49FB463A">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学生活动</w:t>
            </w:r>
          </w:p>
        </w:tc>
        <w:tc>
          <w:tcPr>
            <w:tcW w:w="5016" w:type="dxa"/>
            <w:gridSpan w:val="5"/>
            <w:vAlign w:val="center"/>
          </w:tcPr>
          <w:p w14:paraId="146AC27D">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（1）观看微课视频，建立剪辑基础知识的初步认知；（2）完成预习任务单：分析选定片段的剪辑特征；（3）通过术语卡片进行自学，尝试用自己的话解释“帧”“转场”“关键帧”等术语。</w:t>
            </w:r>
          </w:p>
        </w:tc>
      </w:tr>
      <w:tr w14:paraId="10E5F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7EE143C7">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2BCCBBBA">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学情分析</w:t>
            </w:r>
          </w:p>
        </w:tc>
        <w:tc>
          <w:tcPr>
            <w:tcW w:w="5016" w:type="dxa"/>
            <w:gridSpan w:val="5"/>
            <w:vAlign w:val="center"/>
          </w:tcPr>
          <w:p w14:paraId="56C2765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学生此前已完成拍摄模块的学习，对素材拍摄已有实践体验。但剪辑对学生而言是一个全新的专业领域，术语体系陌生、理论概念抽象（如“跳轴”“蒙太奇”等）。学生日常虽接触大量短视频，但对“为什么好看”背后的剪辑逻辑缺乏认知。本章理论性较强，需以大量视频案例辅助抽象概念的理解。</w:t>
            </w:r>
          </w:p>
        </w:tc>
      </w:tr>
      <w:tr w14:paraId="4373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restart"/>
            <w:vAlign w:val="center"/>
          </w:tcPr>
          <w:p w14:paraId="381A00ED">
            <w:pPr>
              <w:adjustRightInd w:val="0"/>
              <w:snapToGrid w:val="0"/>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课中</w:t>
            </w:r>
          </w:p>
        </w:tc>
        <w:tc>
          <w:tcPr>
            <w:tcW w:w="2015" w:type="dxa"/>
            <w:gridSpan w:val="2"/>
            <w:vAlign w:val="center"/>
          </w:tcPr>
          <w:p w14:paraId="18B3783E">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6" w:type="dxa"/>
            <w:gridSpan w:val="5"/>
            <w:vAlign w:val="center"/>
          </w:tcPr>
          <w:p w14:paraId="12E92018">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4"/>
              </w:rPr>
              <w:t>实践教学</w:t>
            </w:r>
          </w:p>
        </w:tc>
      </w:tr>
      <w:tr w14:paraId="0723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05F61B9D">
            <w:pPr>
              <w:adjustRightInd w:val="0"/>
              <w:snapToGrid w:val="0"/>
              <w:jc w:val="center"/>
              <w:rPr>
                <w:rFonts w:ascii="Times New Roman" w:hAnsi="Times New Roman" w:cs="Times New Roman"/>
              </w:rPr>
            </w:pPr>
          </w:p>
        </w:tc>
        <w:tc>
          <w:tcPr>
            <w:tcW w:w="1171" w:type="dxa"/>
            <w:vAlign w:val="center"/>
          </w:tcPr>
          <w:p w14:paraId="3D23A027">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0C07E4A5">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投入</w:t>
            </w:r>
          </w:p>
        </w:tc>
        <w:tc>
          <w:tcPr>
            <w:tcW w:w="5860" w:type="dxa"/>
            <w:gridSpan w:val="6"/>
            <w:vAlign w:val="center"/>
          </w:tcPr>
          <w:p w14:paraId="13380022">
            <w:pPr>
              <w:adjustRightInd w:val="0"/>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微课视频、</w:t>
            </w:r>
            <w:r>
              <w:rPr>
                <w:rFonts w:hint="eastAsia" w:ascii="Times New Roman" w:hAnsi="Times New Roman" w:eastAsia="仿宋_GB2312" w:cs="Times New Roman"/>
                <w:sz w:val="28"/>
                <w:szCs w:val="28"/>
                <w:lang w:val="en-US" w:eastAsia="zh-CN"/>
              </w:rPr>
              <w:t>PPT</w:t>
            </w:r>
          </w:p>
        </w:tc>
      </w:tr>
      <w:tr w14:paraId="2AD1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1E5ECD22">
            <w:pPr>
              <w:adjustRightInd w:val="0"/>
              <w:snapToGrid w:val="0"/>
              <w:jc w:val="center"/>
              <w:rPr>
                <w:rFonts w:ascii="Times New Roman" w:hAnsi="Times New Roman" w:cs="Times New Roman"/>
              </w:rPr>
            </w:pPr>
          </w:p>
        </w:tc>
        <w:tc>
          <w:tcPr>
            <w:tcW w:w="1171" w:type="dxa"/>
            <w:vAlign w:val="center"/>
          </w:tcPr>
          <w:p w14:paraId="2FC1717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0EC8DEE4">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环节</w:t>
            </w:r>
          </w:p>
        </w:tc>
        <w:tc>
          <w:tcPr>
            <w:tcW w:w="1171" w:type="dxa"/>
            <w:gridSpan w:val="2"/>
            <w:vAlign w:val="center"/>
          </w:tcPr>
          <w:p w14:paraId="459A91BF">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w:t>
            </w:r>
          </w:p>
          <w:p w14:paraId="2DFBD64B">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活动</w:t>
            </w:r>
          </w:p>
        </w:tc>
        <w:tc>
          <w:tcPr>
            <w:tcW w:w="1171" w:type="dxa"/>
            <w:vAlign w:val="center"/>
          </w:tcPr>
          <w:p w14:paraId="499D81E0">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w:t>
            </w:r>
          </w:p>
          <w:p w14:paraId="16658DDB">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活动</w:t>
            </w:r>
          </w:p>
        </w:tc>
        <w:tc>
          <w:tcPr>
            <w:tcW w:w="1171" w:type="dxa"/>
            <w:vAlign w:val="center"/>
          </w:tcPr>
          <w:p w14:paraId="6EB58DC9">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w:t>
            </w:r>
          </w:p>
          <w:p w14:paraId="4DE8FF75">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思政</w:t>
            </w:r>
          </w:p>
        </w:tc>
        <w:tc>
          <w:tcPr>
            <w:tcW w:w="1171" w:type="dxa"/>
            <w:vAlign w:val="center"/>
          </w:tcPr>
          <w:p w14:paraId="6B84EFA0">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4AF5A36E">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策略</w:t>
            </w:r>
          </w:p>
        </w:tc>
        <w:tc>
          <w:tcPr>
            <w:tcW w:w="1176" w:type="dxa"/>
            <w:vAlign w:val="center"/>
          </w:tcPr>
          <w:p w14:paraId="1F6CCB6B">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r>
      <w:tr w14:paraId="7C14D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28C82507">
            <w:pPr>
              <w:adjustRightInd w:val="0"/>
              <w:snapToGrid w:val="0"/>
              <w:jc w:val="center"/>
              <w:rPr>
                <w:rFonts w:ascii="Times New Roman" w:hAnsi="Times New Roman" w:cs="Times New Roman"/>
              </w:rPr>
            </w:pPr>
          </w:p>
        </w:tc>
        <w:tc>
          <w:tcPr>
            <w:tcW w:w="1171" w:type="dxa"/>
            <w:vAlign w:val="center"/>
          </w:tcPr>
          <w:p w14:paraId="4DAABCE3">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课程导入</w:t>
            </w:r>
          </w:p>
        </w:tc>
        <w:tc>
          <w:tcPr>
            <w:tcW w:w="1171" w:type="dxa"/>
            <w:gridSpan w:val="2"/>
            <w:vAlign w:val="center"/>
          </w:tcPr>
          <w:p w14:paraId="31CA75C5">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播放两段对比视频：同一组素材，一段未经剪辑，一段经过专业剪辑</w:t>
            </w:r>
            <w:r>
              <w:rPr>
                <w:rFonts w:hint="eastAsia" w:ascii="Times New Roman" w:hAnsi="Times New Roman" w:eastAsia="仿宋_GB2312" w:cs="Times New Roman"/>
                <w:sz w:val="24"/>
                <w:lang w:val="en-US" w:eastAsia="zh-CN"/>
              </w:rPr>
              <w:t>提问</w:t>
            </w:r>
            <w:r>
              <w:rPr>
                <w:rFonts w:ascii="Times New Roman" w:hAnsi="Times New Roman" w:eastAsia="仿宋_GB2312" w:cs="Times New Roman"/>
                <w:sz w:val="24"/>
              </w:rPr>
              <w:t>区别</w:t>
            </w:r>
            <w:r>
              <w:rPr>
                <w:rFonts w:hint="eastAsia" w:ascii="Times New Roman" w:hAnsi="Times New Roman" w:eastAsia="仿宋_GB2312" w:cs="Times New Roman"/>
                <w:sz w:val="24"/>
                <w:lang w:eastAsia="zh-CN"/>
              </w:rPr>
              <w:t>；</w:t>
            </w:r>
            <w:r>
              <w:rPr>
                <w:rFonts w:ascii="Times New Roman" w:hAnsi="Times New Roman" w:eastAsia="仿宋_GB2312" w:cs="Times New Roman"/>
                <w:sz w:val="24"/>
              </w:rPr>
              <w:t>引出剪辑的核心价值，导入本章学习内容。</w:t>
            </w:r>
          </w:p>
        </w:tc>
        <w:tc>
          <w:tcPr>
            <w:tcW w:w="1171" w:type="dxa"/>
            <w:vAlign w:val="center"/>
          </w:tcPr>
          <w:p w14:paraId="162073C5">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（1）观看对比视频，直观感受“剪辑前vs剪辑后”的差异；（2）自由发言，分享观察到的区别</w:t>
            </w:r>
          </w:p>
        </w:tc>
        <w:tc>
          <w:tcPr>
            <w:tcW w:w="1171" w:type="dxa"/>
            <w:vAlign w:val="center"/>
          </w:tcPr>
          <w:p w14:paraId="5E8B0677">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以《觉醒年代》《山海情》等优秀国产影视剧的剪辑片段为例，说明精湛的剪辑技艺是讲好中国故事的重要保障。</w:t>
            </w:r>
          </w:p>
        </w:tc>
        <w:tc>
          <w:tcPr>
            <w:tcW w:w="1171" w:type="dxa"/>
            <w:vAlign w:val="center"/>
          </w:tcPr>
          <w:p w14:paraId="4D5805F3">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对比分析法——通过“有剪辑vs无剪辑”的直观对比激发学习兴趣。</w:t>
            </w:r>
          </w:p>
        </w:tc>
        <w:tc>
          <w:tcPr>
            <w:tcW w:w="1176" w:type="dxa"/>
            <w:vAlign w:val="center"/>
          </w:tcPr>
          <w:p w14:paraId="2184D80E">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使用AI生成同一素材“剪辑前vs剪辑后”的对比预览。</w:t>
            </w:r>
          </w:p>
        </w:tc>
      </w:tr>
      <w:tr w14:paraId="2AB0D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6C2FB224">
            <w:pPr>
              <w:adjustRightInd w:val="0"/>
              <w:snapToGrid w:val="0"/>
              <w:jc w:val="center"/>
              <w:rPr>
                <w:rFonts w:ascii="Times New Roman" w:hAnsi="Times New Roman" w:cs="Times New Roman"/>
              </w:rPr>
            </w:pPr>
          </w:p>
        </w:tc>
        <w:tc>
          <w:tcPr>
            <w:tcW w:w="1171" w:type="dxa"/>
            <w:vAlign w:val="center"/>
          </w:tcPr>
          <w:p w14:paraId="322EC55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剪辑目的</w:t>
            </w:r>
          </w:p>
        </w:tc>
        <w:tc>
          <w:tcPr>
            <w:tcW w:w="1171" w:type="dxa"/>
            <w:gridSpan w:val="2"/>
            <w:vAlign w:val="center"/>
          </w:tcPr>
          <w:p w14:paraId="5D7FFF63">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系统讲解剪辑的三个核心目的</w:t>
            </w:r>
            <w:r>
              <w:rPr>
                <w:rFonts w:hint="eastAsia" w:ascii="Times New Roman" w:hAnsi="Times New Roman" w:eastAsia="仿宋_GB2312" w:cs="Times New Roman"/>
                <w:sz w:val="24"/>
                <w:lang w:eastAsia="zh-CN"/>
              </w:rPr>
              <w:t>；展示剪辑前后画面对比图；（3）播放同一素材不同剪辑节奏的对比。</w:t>
            </w:r>
          </w:p>
        </w:tc>
        <w:tc>
          <w:tcPr>
            <w:tcW w:w="1171" w:type="dxa"/>
            <w:vAlign w:val="center"/>
          </w:tcPr>
          <w:p w14:paraId="35D21AA2">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记录剪辑的三个目的及实现方式；观看节奏对比视频，小组讨论；小组代表分享讨论结果。</w:t>
            </w:r>
          </w:p>
        </w:tc>
        <w:tc>
          <w:tcPr>
            <w:tcW w:w="1171" w:type="dxa"/>
            <w:vAlign w:val="center"/>
          </w:tcPr>
          <w:p w14:paraId="12511100">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强调“剪辑不是简单的删减，而是有温度、有立场的再创作”，引导学生认识到剪辑师承担的价值导向责任。</w:t>
            </w:r>
          </w:p>
        </w:tc>
        <w:tc>
          <w:tcPr>
            <w:tcW w:w="1171" w:type="dxa"/>
            <w:vAlign w:val="center"/>
          </w:tcPr>
          <w:p w14:paraId="4384682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讲授法+案例分析法——以大量对比案例支撑理论讲解。</w:t>
            </w:r>
          </w:p>
        </w:tc>
        <w:tc>
          <w:tcPr>
            <w:tcW w:w="1176" w:type="dxa"/>
            <w:vAlign w:val="center"/>
          </w:tcPr>
          <w:p w14:paraId="7875C63E">
            <w:pPr>
              <w:adjustRightInd w:val="0"/>
              <w:snapToGrid w:val="0"/>
              <w:jc w:val="center"/>
              <w:rPr>
                <w:rFonts w:ascii="Times New Roman" w:hAnsi="Times New Roman" w:eastAsia="仿宋_GB2312" w:cs="Times New Roman"/>
                <w:sz w:val="24"/>
              </w:rPr>
            </w:pPr>
          </w:p>
        </w:tc>
      </w:tr>
      <w:tr w14:paraId="66A05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44D9282B">
            <w:pPr>
              <w:adjustRightInd w:val="0"/>
              <w:snapToGrid w:val="0"/>
              <w:jc w:val="center"/>
              <w:rPr>
                <w:rFonts w:ascii="Times New Roman" w:hAnsi="Times New Roman" w:cs="Times New Roman"/>
              </w:rPr>
            </w:pPr>
          </w:p>
        </w:tc>
        <w:tc>
          <w:tcPr>
            <w:tcW w:w="1171" w:type="dxa"/>
            <w:vAlign w:val="center"/>
          </w:tcPr>
          <w:p w14:paraId="4F9AE213">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视频剪辑术语</w:t>
            </w:r>
          </w:p>
        </w:tc>
        <w:tc>
          <w:tcPr>
            <w:tcW w:w="1171" w:type="dxa"/>
            <w:gridSpan w:val="2"/>
            <w:vAlign w:val="center"/>
          </w:tcPr>
          <w:p w14:paraId="2DA0CB3D">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系统讲授12个核心术语</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穿插示意图片或短视频演示；重点术语强调：帧、转场、帧速率、关键帧、视频画幅、声道与音轨；在</w:t>
            </w:r>
            <w:r>
              <w:rPr>
                <w:rFonts w:hint="eastAsia" w:ascii="Times New Roman" w:hAnsi="Times New Roman" w:eastAsia="仿宋_GB2312" w:cs="Times New Roman"/>
                <w:sz w:val="24"/>
                <w:lang w:val="en-US" w:eastAsia="zh-CN"/>
              </w:rPr>
              <w:t>不同国家</w:t>
            </w:r>
            <w:r>
              <w:rPr>
                <w:rFonts w:hint="eastAsia" w:ascii="Times New Roman" w:hAnsi="Times New Roman" w:eastAsia="仿宋_GB2312" w:cs="Times New Roman"/>
                <w:sz w:val="24"/>
              </w:rPr>
              <w:t>不同制式的对比中融入国际视野。</w:t>
            </w:r>
          </w:p>
        </w:tc>
        <w:tc>
          <w:tcPr>
            <w:tcW w:w="1171" w:type="dxa"/>
            <w:vAlign w:val="center"/>
          </w:tcPr>
          <w:p w14:paraId="0617F131">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跟随讲授完成术语笔记；参与“术语抢答”小游戏；根据教师提供的场景，快速选择合适参数。</w:t>
            </w:r>
          </w:p>
        </w:tc>
        <w:tc>
          <w:tcPr>
            <w:tcW w:w="1171" w:type="dxa"/>
            <w:vAlign w:val="center"/>
          </w:tcPr>
          <w:p w14:paraId="3DBE3F9F">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在讲解视频制式时，介绍中国PAL制式的技术标准，增强学生对国产技术标准的认知与自信。</w:t>
            </w:r>
          </w:p>
        </w:tc>
        <w:tc>
          <w:tcPr>
            <w:tcW w:w="1171" w:type="dxa"/>
            <w:vAlign w:val="center"/>
          </w:tcPr>
          <w:p w14:paraId="7560C5EA">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讲授法+游戏化教学法——术语抢答强化记忆。</w:t>
            </w:r>
          </w:p>
        </w:tc>
        <w:tc>
          <w:tcPr>
            <w:tcW w:w="1176" w:type="dxa"/>
            <w:vAlign w:val="center"/>
          </w:tcPr>
          <w:p w14:paraId="34661762">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使用AI互动工具开展“术语连连看”配对练习，实时反馈正确率。</w:t>
            </w:r>
          </w:p>
        </w:tc>
      </w:tr>
      <w:tr w14:paraId="4E25D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0E6EE6A1">
            <w:pPr>
              <w:adjustRightInd w:val="0"/>
              <w:snapToGrid w:val="0"/>
              <w:jc w:val="center"/>
              <w:rPr>
                <w:rFonts w:ascii="Times New Roman" w:hAnsi="Times New Roman" w:cs="Times New Roman"/>
              </w:rPr>
            </w:pPr>
          </w:p>
        </w:tc>
        <w:tc>
          <w:tcPr>
            <w:tcW w:w="1171" w:type="dxa"/>
            <w:vAlign w:val="center"/>
          </w:tcPr>
          <w:p w14:paraId="1A56017D">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视频后期剪辑要则</w:t>
            </w:r>
          </w:p>
        </w:tc>
        <w:tc>
          <w:tcPr>
            <w:tcW w:w="1171" w:type="dxa"/>
            <w:gridSpan w:val="2"/>
            <w:vAlign w:val="center"/>
          </w:tcPr>
          <w:p w14:paraId="19B77532">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系统讲授镜头组接五项原则</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播放一段影视片段，逐段分析其运用的原则；讲授六种镜头组接技巧。</w:t>
            </w:r>
          </w:p>
        </w:tc>
        <w:tc>
          <w:tcPr>
            <w:tcW w:w="1171" w:type="dxa"/>
            <w:vAlign w:val="center"/>
          </w:tcPr>
          <w:p w14:paraId="092E8861">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观看“跳轴”对比演示，；参与“剪辑对错判断”互动；观看影视片段，识别并记录其中使用的组接技巧。</w:t>
            </w:r>
          </w:p>
        </w:tc>
        <w:tc>
          <w:tcPr>
            <w:tcW w:w="1171" w:type="dxa"/>
            <w:vAlign w:val="center"/>
          </w:tcPr>
          <w:p w14:paraId="7D740147">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通过经典国产电影剪辑片段赏析，感受中国电影工业的剪辑水准与艺术成就。</w:t>
            </w:r>
          </w:p>
        </w:tc>
        <w:tc>
          <w:tcPr>
            <w:tcW w:w="1171" w:type="dxa"/>
            <w:vAlign w:val="center"/>
          </w:tcPr>
          <w:p w14:paraId="7C8AE52F">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演示法+案例分析法+互动判断法——以正反案例对比强化理解。</w:t>
            </w:r>
          </w:p>
        </w:tc>
        <w:tc>
          <w:tcPr>
            <w:tcW w:w="1176" w:type="dxa"/>
            <w:vAlign w:val="center"/>
          </w:tcPr>
          <w:p w14:paraId="308C0F83">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利用AI生成“跳轴”与“正确轴线”的对比示意动画，辅助学生直观理解抽象概念。</w:t>
            </w:r>
          </w:p>
        </w:tc>
      </w:tr>
      <w:tr w14:paraId="0EB45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322B1474">
            <w:pPr>
              <w:adjustRightInd w:val="0"/>
              <w:snapToGrid w:val="0"/>
              <w:jc w:val="center"/>
              <w:rPr>
                <w:rFonts w:ascii="Times New Roman" w:hAnsi="Times New Roman" w:cs="Times New Roman"/>
              </w:rPr>
            </w:pPr>
          </w:p>
        </w:tc>
        <w:tc>
          <w:tcPr>
            <w:tcW w:w="1171" w:type="dxa"/>
            <w:vAlign w:val="center"/>
          </w:tcPr>
          <w:p w14:paraId="2EB22980">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剪辑工作的不同阶段</w:t>
            </w:r>
          </w:p>
        </w:tc>
        <w:tc>
          <w:tcPr>
            <w:tcW w:w="1171" w:type="dxa"/>
            <w:gridSpan w:val="2"/>
            <w:vAlign w:val="center"/>
          </w:tcPr>
          <w:p w14:paraId="0AC9A802">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按十个阶段逐层讲解剪辑工作流程</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强调各阶段的工作重点与产出物；展示同一视频在粗剪版与精剪版的对比</w:t>
            </w:r>
            <w:r>
              <w:rPr>
                <w:rFonts w:hint="eastAsia" w:ascii="Times New Roman" w:hAnsi="Times New Roman" w:eastAsia="仿宋_GB2312" w:cs="Times New Roman"/>
                <w:sz w:val="24"/>
                <w:lang w:eastAsia="zh-CN"/>
              </w:rPr>
              <w:t>。</w:t>
            </w:r>
          </w:p>
        </w:tc>
        <w:tc>
          <w:tcPr>
            <w:tcW w:w="1171" w:type="dxa"/>
            <w:vAlign w:val="center"/>
          </w:tcPr>
          <w:p w14:paraId="738D94C5">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按照十个阶段制作流程笔记，；观看粗剪vs精剪对比视频，小组讨论；根据教师提供的素材，判断当前处于剪辑的哪个阶段。</w:t>
            </w:r>
          </w:p>
        </w:tc>
        <w:tc>
          <w:tcPr>
            <w:tcW w:w="1171" w:type="dxa"/>
            <w:vAlign w:val="center"/>
          </w:tcPr>
          <w:p w14:paraId="4DEE4E26">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在调色环节，引导学生理解“色彩当中蕴含的心理暗示”，培养对画面中情感表达方式的敏感度。</w:t>
            </w:r>
          </w:p>
        </w:tc>
        <w:tc>
          <w:tcPr>
            <w:tcW w:w="1171" w:type="dxa"/>
            <w:vAlign w:val="center"/>
          </w:tcPr>
          <w:p w14:paraId="7DD977FE">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讲授法+流程图解法——以流程图串联完整工作流程。</w:t>
            </w:r>
          </w:p>
        </w:tc>
        <w:tc>
          <w:tcPr>
            <w:tcW w:w="1176" w:type="dxa"/>
            <w:vAlign w:val="center"/>
          </w:tcPr>
          <w:p w14:paraId="0BD4B1C4">
            <w:pPr>
              <w:adjustRightInd w:val="0"/>
              <w:snapToGrid w:val="0"/>
              <w:jc w:val="center"/>
              <w:rPr>
                <w:rFonts w:ascii="Times New Roman" w:hAnsi="Times New Roman" w:eastAsia="仿宋_GB2312" w:cs="Times New Roman"/>
                <w:sz w:val="24"/>
              </w:rPr>
            </w:pPr>
          </w:p>
        </w:tc>
      </w:tr>
      <w:tr w14:paraId="77F6A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3316901D">
            <w:pPr>
              <w:adjustRightInd w:val="0"/>
              <w:snapToGrid w:val="0"/>
              <w:jc w:val="center"/>
              <w:rPr>
                <w:rFonts w:ascii="Times New Roman" w:hAnsi="Times New Roman" w:cs="Times New Roman"/>
              </w:rPr>
            </w:pPr>
          </w:p>
        </w:tc>
        <w:tc>
          <w:tcPr>
            <w:tcW w:w="1171" w:type="dxa"/>
            <w:vAlign w:val="center"/>
          </w:tcPr>
          <w:p w14:paraId="30CA89AE">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课堂实训——用手机录屏功能录制视频素材</w:t>
            </w:r>
          </w:p>
        </w:tc>
        <w:tc>
          <w:tcPr>
            <w:tcW w:w="1171" w:type="dxa"/>
            <w:gridSpan w:val="2"/>
            <w:vAlign w:val="center"/>
          </w:tcPr>
          <w:p w14:paraId="40365B9B">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演示手机录屏功能的开启方法与操作步骤；说明录屏素材的应用场景；发布实训任务；现场巡回指导；随机挑选学生展示录屏与处理成果。</w:t>
            </w:r>
          </w:p>
        </w:tc>
        <w:tc>
          <w:tcPr>
            <w:tcW w:w="1171" w:type="dxa"/>
            <w:vAlign w:val="center"/>
          </w:tcPr>
          <w:p w14:paraId="25EB9FD2">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跟随教师演示，开启手机录屏功能完成素材录制；将录屏素材导入剪映，进行裁剪、调速等基础处理；展示录屏成果，同学间互评交流。</w:t>
            </w:r>
          </w:p>
        </w:tc>
        <w:tc>
          <w:tcPr>
            <w:tcW w:w="1171" w:type="dxa"/>
            <w:vAlign w:val="center"/>
          </w:tcPr>
          <w:p w14:paraId="1C892747">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强调录屏素材的版权合规性——录制他人创作内容需获得授权，培养知识产权保护意识。</w:t>
            </w:r>
          </w:p>
        </w:tc>
        <w:tc>
          <w:tcPr>
            <w:tcW w:w="1171" w:type="dxa"/>
            <w:vAlign w:val="center"/>
          </w:tcPr>
          <w:p w14:paraId="6E9BD4F8">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演示法+实操练习法——讲练结合，即学即练。</w:t>
            </w:r>
          </w:p>
        </w:tc>
        <w:tc>
          <w:tcPr>
            <w:tcW w:w="1176" w:type="dxa"/>
            <w:vAlign w:val="center"/>
          </w:tcPr>
          <w:p w14:paraId="15CCCE3A">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展示AI自动生成字幕工具在录屏素材处理中的应用</w:t>
            </w:r>
          </w:p>
        </w:tc>
      </w:tr>
      <w:tr w14:paraId="7DBE6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630FFA03">
            <w:pPr>
              <w:adjustRightInd w:val="0"/>
              <w:snapToGrid w:val="0"/>
              <w:jc w:val="center"/>
              <w:rPr>
                <w:rFonts w:ascii="Times New Roman" w:hAnsi="Times New Roman" w:cs="Times New Roman"/>
              </w:rPr>
            </w:pPr>
          </w:p>
        </w:tc>
        <w:tc>
          <w:tcPr>
            <w:tcW w:w="1171" w:type="dxa"/>
            <w:vAlign w:val="center"/>
          </w:tcPr>
          <w:p w14:paraId="672B4011">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课堂小结与作业布置</w:t>
            </w:r>
          </w:p>
        </w:tc>
        <w:tc>
          <w:tcPr>
            <w:tcW w:w="1171" w:type="dxa"/>
            <w:gridSpan w:val="2"/>
            <w:vAlign w:val="center"/>
          </w:tcPr>
          <w:p w14:paraId="4406AFAD">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回顾本课核心知识点</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布置课后作业</w:t>
            </w:r>
            <w:r>
              <w:rPr>
                <w:rFonts w:hint="eastAsia" w:ascii="Times New Roman" w:hAnsi="Times New Roman" w:eastAsia="仿宋_GB2312" w:cs="Times New Roman"/>
                <w:sz w:val="24"/>
                <w:lang w:eastAsia="zh-CN"/>
              </w:rPr>
              <w:t>。</w:t>
            </w:r>
          </w:p>
        </w:tc>
        <w:tc>
          <w:tcPr>
            <w:tcW w:w="1171" w:type="dxa"/>
            <w:vAlign w:val="center"/>
          </w:tcPr>
          <w:p w14:paraId="58107D2B">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回顾梳理本课知识点框架；记录课后作业要求</w:t>
            </w:r>
          </w:p>
        </w:tc>
        <w:tc>
          <w:tcPr>
            <w:tcW w:w="1171" w:type="dxa"/>
            <w:vAlign w:val="center"/>
          </w:tcPr>
          <w:p w14:paraId="5822C114">
            <w:pPr>
              <w:adjustRightInd w:val="0"/>
              <w:snapToGrid w:val="0"/>
              <w:jc w:val="center"/>
              <w:rPr>
                <w:rFonts w:ascii="Times New Roman" w:hAnsi="Times New Roman" w:eastAsia="仿宋_GB2312" w:cs="Times New Roman"/>
                <w:sz w:val="24"/>
              </w:rPr>
            </w:pPr>
          </w:p>
        </w:tc>
        <w:tc>
          <w:tcPr>
            <w:tcW w:w="1171" w:type="dxa"/>
            <w:vAlign w:val="center"/>
          </w:tcPr>
          <w:p w14:paraId="52BE67C6">
            <w:pPr>
              <w:adjustRightInd w:val="0"/>
              <w:snapToGrid w:val="0"/>
              <w:jc w:val="center"/>
              <w:rPr>
                <w:rFonts w:ascii="Times New Roman" w:hAnsi="Times New Roman" w:eastAsia="仿宋_GB2312" w:cs="Times New Roman"/>
                <w:sz w:val="24"/>
              </w:rPr>
            </w:pPr>
          </w:p>
        </w:tc>
        <w:tc>
          <w:tcPr>
            <w:tcW w:w="1176" w:type="dxa"/>
            <w:vAlign w:val="center"/>
          </w:tcPr>
          <w:p w14:paraId="6A660398">
            <w:pPr>
              <w:adjustRightInd w:val="0"/>
              <w:snapToGrid w:val="0"/>
              <w:jc w:val="center"/>
              <w:rPr>
                <w:rFonts w:ascii="Times New Roman" w:hAnsi="Times New Roman" w:eastAsia="仿宋_GB2312" w:cs="Times New Roman"/>
                <w:sz w:val="24"/>
              </w:rPr>
            </w:pPr>
          </w:p>
        </w:tc>
      </w:tr>
      <w:tr w14:paraId="24E77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restart"/>
            <w:vAlign w:val="center"/>
          </w:tcPr>
          <w:p w14:paraId="7BC63664">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b/>
                <w:bCs/>
                <w:sz w:val="28"/>
                <w:szCs w:val="28"/>
              </w:rPr>
              <w:t>课后</w:t>
            </w:r>
          </w:p>
        </w:tc>
        <w:tc>
          <w:tcPr>
            <w:tcW w:w="2015" w:type="dxa"/>
            <w:gridSpan w:val="2"/>
            <w:vAlign w:val="center"/>
          </w:tcPr>
          <w:p w14:paraId="3BE3211A">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学业评价</w:t>
            </w:r>
          </w:p>
        </w:tc>
        <w:tc>
          <w:tcPr>
            <w:tcW w:w="5016" w:type="dxa"/>
            <w:gridSpan w:val="5"/>
            <w:vAlign w:val="center"/>
          </w:tcPr>
          <w:p w14:paraId="25E728DE">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（1）过程性评价（课堂术语抢答参与度、剪辑对错判断准确率、实训操作完成度）——占比40%；</w:t>
            </w:r>
          </w:p>
          <w:p w14:paraId="72F5840A">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（2）结果性评价（课后思维导图作业质量）——占比60%。</w:t>
            </w:r>
          </w:p>
        </w:tc>
      </w:tr>
      <w:tr w14:paraId="55E6B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60652E99">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78D8746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6" w:type="dxa"/>
            <w:gridSpan w:val="5"/>
            <w:vAlign w:val="center"/>
          </w:tcPr>
          <w:p w14:paraId="0920D48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在线教学</w:t>
            </w:r>
          </w:p>
        </w:tc>
      </w:tr>
      <w:tr w14:paraId="1E11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37E3DE90">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594B863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教学投入</w:t>
            </w:r>
          </w:p>
        </w:tc>
        <w:tc>
          <w:tcPr>
            <w:tcW w:w="5016" w:type="dxa"/>
            <w:gridSpan w:val="5"/>
            <w:vAlign w:val="center"/>
          </w:tcPr>
          <w:p w14:paraId="79E1A0EC">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课后练习任务单、思维导图制作工具推荐、拓展阅读材料（剪辑技巧进阶文章）、班级学习群答疑</w:t>
            </w:r>
            <w:r>
              <w:rPr>
                <w:rFonts w:hint="eastAsia" w:ascii="Times New Roman" w:hAnsi="Times New Roman" w:eastAsia="仿宋_GB2312" w:cs="Times New Roman"/>
                <w:sz w:val="24"/>
                <w:lang w:eastAsia="zh-CN"/>
              </w:rPr>
              <w:t>。</w:t>
            </w:r>
          </w:p>
        </w:tc>
      </w:tr>
      <w:tr w14:paraId="06B44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2091CC0F">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57138498">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课程思政</w:t>
            </w:r>
          </w:p>
        </w:tc>
        <w:tc>
          <w:tcPr>
            <w:tcW w:w="5016" w:type="dxa"/>
            <w:gridSpan w:val="5"/>
            <w:vAlign w:val="center"/>
          </w:tcPr>
          <w:p w14:paraId="2B6CE65E">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引导学生制作的思维导图中体现“剪辑服务于内容价值”的理念，将技术规范与价值导向相统一。</w:t>
            </w:r>
          </w:p>
        </w:tc>
      </w:tr>
      <w:tr w14:paraId="15F9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1F42F03D">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5A92BED6">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c>
          <w:tcPr>
            <w:tcW w:w="5016" w:type="dxa"/>
            <w:gridSpan w:val="5"/>
            <w:vAlign w:val="center"/>
          </w:tcPr>
          <w:p w14:paraId="667A4C10">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推荐使用AI思维导图工具辅助梳理（如XMind AI、ChatGPT辅助大纲生成），但强调人工整理与理解优先。</w:t>
            </w:r>
          </w:p>
        </w:tc>
      </w:tr>
      <w:tr w14:paraId="7695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1491" w:type="dxa"/>
            <w:vMerge w:val="continue"/>
            <w:vAlign w:val="center"/>
          </w:tcPr>
          <w:p w14:paraId="7B64ADD0">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5AD09C86">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教师活动</w:t>
            </w:r>
          </w:p>
        </w:tc>
        <w:tc>
          <w:tcPr>
            <w:tcW w:w="5016" w:type="dxa"/>
            <w:gridSpan w:val="5"/>
            <w:vAlign w:val="center"/>
          </w:tcPr>
          <w:p w14:paraId="73FF56A3">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1）发布课后练习任务“制作视频后期剪辑要则的思维导图”；（2）提供思维导图制作参考框架（；（3）推荐XMind、MindMaster、ProcessOn等思维导图工具；（4）提供拓展阅读素材，供学有余力的学生选读；（5）班级群中提供在线答疑。</w:t>
            </w:r>
          </w:p>
        </w:tc>
      </w:tr>
      <w:tr w14:paraId="5653B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1491" w:type="dxa"/>
            <w:vMerge w:val="continue"/>
            <w:vAlign w:val="center"/>
          </w:tcPr>
          <w:p w14:paraId="4D807C21">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2594C14B">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学生活动</w:t>
            </w:r>
          </w:p>
        </w:tc>
        <w:tc>
          <w:tcPr>
            <w:tcW w:w="5016" w:type="dxa"/>
            <w:gridSpan w:val="5"/>
            <w:vAlign w:val="center"/>
          </w:tcPr>
          <w:p w14:paraId="59EF1941">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1）梳理课堂所学知识，完成“视频后期剪辑要则”思维导图；（2）要求：条理清晰、步骤合理、层级分明、涵盖剪辑原则与工作流程两大部分；（3）选做拓展：阅读教师推荐的剪辑技巧文章，在思维导图中补充拓展内容。</w:t>
            </w:r>
          </w:p>
        </w:tc>
      </w:tr>
      <w:tr w14:paraId="37FC7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4CD4985D">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0E59DF43">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课后反思</w:t>
            </w:r>
          </w:p>
        </w:tc>
        <w:tc>
          <w:tcPr>
            <w:tcW w:w="5016" w:type="dxa"/>
            <w:gridSpan w:val="5"/>
            <w:vAlign w:val="center"/>
          </w:tcPr>
          <w:p w14:paraId="4856A9AB">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模块四理论性较强，术语繁多、原则抽象，是课程中“最不直观”的一章。学生对“跳轴”“动接动静接静”等概念的理解需要大量视听案例支撑。从课堂反应看，术语抢答和“剪辑对错判断”等互动环节效果较好，有效提升了学生的参与度与理解深度。建议后续教学中进一步增加正误对比案例的比例，让学生在“找茬”中加深对规则的记忆。模块五将进入剪映实操，届时需回扣本章理论，在软件操作中强化“为什么这样剪”的原则意识。</w:t>
            </w:r>
          </w:p>
        </w:tc>
      </w:tr>
      <w:tr w14:paraId="6B0BF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14D82191">
            <w:pPr>
              <w:adjustRightInd w:val="0"/>
              <w:snapToGrid w:val="0"/>
              <w:jc w:val="center"/>
              <w:rPr>
                <w:rFonts w:ascii="Times New Roman" w:hAnsi="Times New Roman" w:eastAsia="仿宋_GB2312" w:cs="Times New Roman"/>
                <w:sz w:val="24"/>
              </w:rPr>
            </w:pPr>
            <w:r>
              <w:rPr>
                <w:rFonts w:ascii="Times New Roman" w:hAnsi="Times New Roman" w:eastAsia="黑体" w:cs="Times New Roman"/>
                <w:sz w:val="28"/>
                <w:szCs w:val="28"/>
              </w:rPr>
              <w:t>教学产出</w:t>
            </w:r>
          </w:p>
        </w:tc>
      </w:tr>
      <w:tr w14:paraId="117EC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8522" w:type="dxa"/>
            <w:gridSpan w:val="8"/>
            <w:vAlign w:val="center"/>
          </w:tcPr>
          <w:p w14:paraId="452FC67A">
            <w:pPr>
              <w:adjustRightInd w:val="0"/>
              <w:snapToGrid w:val="0"/>
              <w:jc w:val="left"/>
              <w:rPr>
                <w:rFonts w:ascii="Times New Roman" w:hAnsi="Times New Roman" w:eastAsia="仿宋_GB2312" w:cs="Times New Roman"/>
                <w:sz w:val="24"/>
              </w:rPr>
            </w:pPr>
          </w:p>
          <w:p w14:paraId="4507A577">
            <w:pPr>
              <w:adjustRightInd w:val="0"/>
              <w:snapToGrid w:val="0"/>
              <w:jc w:val="left"/>
              <w:rPr>
                <w:rFonts w:ascii="Times New Roman" w:hAnsi="Times New Roman" w:eastAsia="仿宋_GB2312" w:cs="Times New Roman"/>
                <w:sz w:val="24"/>
              </w:rPr>
            </w:pPr>
          </w:p>
          <w:p w14:paraId="5E00EBFB">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学生完成课堂实训——手机录屏素材录制与基础剪辑；课后完成“视频后期剪辑要则”思维导图。</w:t>
            </w:r>
          </w:p>
          <w:p w14:paraId="143DEC0A">
            <w:pPr>
              <w:adjustRightInd w:val="0"/>
              <w:snapToGrid w:val="0"/>
              <w:jc w:val="left"/>
              <w:rPr>
                <w:rFonts w:ascii="Times New Roman" w:hAnsi="Times New Roman" w:eastAsia="仿宋_GB2312" w:cs="Times New Roman"/>
                <w:sz w:val="24"/>
              </w:rPr>
            </w:pPr>
          </w:p>
        </w:tc>
      </w:tr>
      <w:tr w14:paraId="62C30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1061CBF3">
            <w:pPr>
              <w:adjustRightInd w:val="0"/>
              <w:snapToGrid w:val="0"/>
              <w:jc w:val="center"/>
              <w:rPr>
                <w:rFonts w:ascii="Times New Roman" w:hAnsi="Times New Roman" w:eastAsia="仿宋_GB2312" w:cs="Times New Roman"/>
                <w:sz w:val="28"/>
                <w:szCs w:val="28"/>
              </w:rPr>
            </w:pPr>
            <w:r>
              <w:rPr>
                <w:rFonts w:ascii="Times New Roman" w:hAnsi="Times New Roman" w:eastAsia="黑体" w:cs="Times New Roman"/>
                <w:sz w:val="28"/>
                <w:szCs w:val="28"/>
              </w:rPr>
              <w:t>教学考核</w:t>
            </w:r>
          </w:p>
        </w:tc>
      </w:tr>
      <w:tr w14:paraId="39EC9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8522" w:type="dxa"/>
            <w:gridSpan w:val="8"/>
            <w:vAlign w:val="center"/>
          </w:tcPr>
          <w:p w14:paraId="7F58A4B8">
            <w:pPr>
              <w:adjustRightInd w:val="0"/>
              <w:snapToGrid w:val="0"/>
              <w:jc w:val="left"/>
              <w:rPr>
                <w:rFonts w:hint="eastAsia" w:ascii="Times New Roman" w:hAnsi="Times New Roman" w:eastAsia="仿宋_GB2312" w:cs="Times New Roman"/>
                <w:sz w:val="24"/>
              </w:rPr>
            </w:pPr>
            <w:r>
              <w:rPr>
                <w:rFonts w:hint="eastAsia" w:ascii="Times New Roman" w:hAnsi="Times New Roman" w:eastAsia="仿宋_GB2312" w:cs="Times New Roman"/>
                <w:sz w:val="24"/>
              </w:rPr>
              <w:t>（1）课堂实训——用手机录屏功能录制视频素材并进行基础剪辑（个人完成，操作规范性评价，占比40%）；</w:t>
            </w:r>
          </w:p>
          <w:p w14:paraId="3EF6811F">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（2）课后练习——制作“视频后期剪辑要则”思维导图（个人完成，条理性/完整性/层次清晰度评价，占比60%）。</w:t>
            </w:r>
          </w:p>
        </w:tc>
      </w:tr>
    </w:tbl>
    <w:p w14:paraId="4955C709"/>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1"/>
        <w:gridCol w:w="1171"/>
        <w:gridCol w:w="844"/>
        <w:gridCol w:w="327"/>
        <w:gridCol w:w="1171"/>
        <w:gridCol w:w="1171"/>
        <w:gridCol w:w="1171"/>
        <w:gridCol w:w="1176"/>
      </w:tblGrid>
      <w:tr w14:paraId="38CF9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5B5B98FF">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授课模块</w:t>
            </w:r>
          </w:p>
        </w:tc>
        <w:tc>
          <w:tcPr>
            <w:tcW w:w="7031" w:type="dxa"/>
            <w:gridSpan w:val="7"/>
            <w:vAlign w:val="center"/>
          </w:tcPr>
          <w:p w14:paraId="27C7ACA4">
            <w:pPr>
              <w:adjustRightInd w:val="0"/>
              <w:snapToGrid w:val="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5</w:t>
            </w:r>
          </w:p>
        </w:tc>
      </w:tr>
      <w:tr w14:paraId="02191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2F2CE093">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学    时</w:t>
            </w:r>
          </w:p>
        </w:tc>
        <w:tc>
          <w:tcPr>
            <w:tcW w:w="7031" w:type="dxa"/>
            <w:gridSpan w:val="7"/>
            <w:vAlign w:val="center"/>
          </w:tcPr>
          <w:p w14:paraId="45D92B6F">
            <w:pPr>
              <w:adjustRightInd w:val="0"/>
              <w:snapToGrid w:val="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10</w:t>
            </w:r>
          </w:p>
        </w:tc>
      </w:tr>
      <w:tr w14:paraId="1E7C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1CB74924">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工作任务</w:t>
            </w:r>
          </w:p>
        </w:tc>
        <w:tc>
          <w:tcPr>
            <w:tcW w:w="7031" w:type="dxa"/>
            <w:gridSpan w:val="7"/>
            <w:vAlign w:val="center"/>
          </w:tcPr>
          <w:p w14:paraId="3159D97F">
            <w:pPr>
              <w:adjustRightInd w:val="0"/>
              <w:snapToGrid w:val="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能够熟练使用剪映App，完成从素材导入、剪辑处理、转场应用、调色优化到特效添加的完整视频制作流程，独立制作出具有专业水准的短视频作品。</w:t>
            </w:r>
          </w:p>
        </w:tc>
      </w:tr>
      <w:tr w14:paraId="1762B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3B1F5E39">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教学目标</w:t>
            </w:r>
          </w:p>
        </w:tc>
        <w:tc>
          <w:tcPr>
            <w:tcW w:w="7031" w:type="dxa"/>
            <w:gridSpan w:val="7"/>
            <w:vAlign w:val="center"/>
          </w:tcPr>
          <w:p w14:paraId="7B25CF49">
            <w:pPr>
              <w:adjustRightInd w:val="0"/>
              <w:snapToGrid w:val="0"/>
              <w:jc w:val="left"/>
              <w:rPr>
                <w:rFonts w:hint="eastAsia" w:ascii="Times New Roman" w:hAnsi="Times New Roman" w:eastAsia="仿宋_GB2312" w:cs="Times New Roman"/>
                <w:sz w:val="24"/>
                <w:lang w:eastAsia="zh-CN"/>
              </w:rPr>
            </w:pPr>
            <w:r>
              <w:rPr>
                <w:rFonts w:ascii="Times New Roman" w:hAnsi="Times New Roman" w:eastAsia="仿宋_GB2312" w:cs="Times New Roman"/>
                <w:sz w:val="24"/>
              </w:rPr>
              <w:t>（1）知识目标：</w:t>
            </w:r>
            <w:r>
              <w:rPr>
                <w:rFonts w:hint="eastAsia" w:ascii="Times New Roman" w:hAnsi="Times New Roman" w:eastAsia="仿宋_GB2312" w:cs="Times New Roman"/>
                <w:sz w:val="24"/>
              </w:rPr>
              <w:t>了解剪映的特点与核心优势</w:t>
            </w:r>
            <w:r>
              <w:rPr>
                <w:rFonts w:hint="eastAsia" w:ascii="Times New Roman" w:hAnsi="Times New Roman" w:eastAsia="仿宋_GB2312" w:cs="Times New Roman"/>
                <w:sz w:val="24"/>
                <w:lang w:eastAsia="zh-CN"/>
              </w:rPr>
              <w:t>；掌握剪映的工作界面布局；掌握剪映基础功能；掌握剪映进阶功能；了解剪映特色功能。</w:t>
            </w:r>
          </w:p>
          <w:p w14:paraId="05FB7BDF">
            <w:pPr>
              <w:adjustRightInd w:val="0"/>
              <w:snapToGrid w:val="0"/>
              <w:jc w:val="left"/>
              <w:rPr>
                <w:rFonts w:ascii="Times New Roman" w:hAnsi="Times New Roman" w:eastAsia="仿宋_GB2312" w:cs="Times New Roman"/>
                <w:sz w:val="24"/>
              </w:rPr>
            </w:pPr>
            <w:r>
              <w:rPr>
                <w:rFonts w:ascii="Times New Roman" w:hAnsi="Times New Roman" w:eastAsia="仿宋_GB2312" w:cs="Times New Roman"/>
                <w:sz w:val="24"/>
              </w:rPr>
              <w:t>（2）能力目标：</w:t>
            </w:r>
            <w:r>
              <w:rPr>
                <w:rFonts w:hint="eastAsia" w:ascii="Times New Roman" w:hAnsi="Times New Roman" w:eastAsia="仿宋_GB2312" w:cs="Times New Roman"/>
                <w:sz w:val="24"/>
              </w:rPr>
              <w:t>能独立操作剪映App完成素材导入、分割裁剪、画面比例调整、视频变速等基础剪辑操作</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能运用转场功能为视频添加流畅的段落过渡效果，并能使用“全局应用”功能批量设置转场</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能运用调节功能与滤镜功能对视频画面进行色彩调整，制作特定风格的视觉效果</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能运用蒙版、智能抠像、色度抠图、混合模式等进阶功能完成画中画穿越、绿幕合成等创意效果</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能综合运用剪映的贴纸、特效、字幕等功能，完成音乐卡点视频、蒙版卡点出场视频等综合作品的制作。</w:t>
            </w:r>
          </w:p>
          <w:p w14:paraId="45DFABA6">
            <w:pPr>
              <w:adjustRightInd w:val="0"/>
              <w:snapToGrid w:val="0"/>
              <w:jc w:val="left"/>
              <w:rPr>
                <w:rFonts w:ascii="Times New Roman" w:hAnsi="Times New Roman" w:eastAsia="仿宋_GB2312" w:cs="Times New Roman"/>
                <w:sz w:val="24"/>
              </w:rPr>
            </w:pPr>
            <w:r>
              <w:rPr>
                <w:rFonts w:ascii="Times New Roman" w:hAnsi="Times New Roman" w:eastAsia="仿宋_GB2312" w:cs="Times New Roman"/>
                <w:sz w:val="24"/>
              </w:rPr>
              <w:t>（3）素养目标：</w:t>
            </w:r>
            <w:r>
              <w:rPr>
                <w:rFonts w:hint="eastAsia" w:ascii="Times New Roman" w:hAnsi="Times New Roman" w:eastAsia="仿宋_GB2312" w:cs="Times New Roman"/>
                <w:sz w:val="24"/>
              </w:rPr>
              <w:t>在案例实操中培养精益求精的剪辑态度，理解细节决定作品品质，养成反复打磨、追求完美的职业习惯</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鼓励学生在掌握技术的基础上进行创意探索，通过剪映的多样化功能实现个人创意表达，培养短视频创作的创新意识</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在调色、字幕设计、特效添加中提升画面审美能力，理解色彩情感、文字排版、画面美感对视频传播效果的影响。</w:t>
            </w:r>
          </w:p>
        </w:tc>
      </w:tr>
      <w:tr w14:paraId="5E623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0E58D592">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教学重难点</w:t>
            </w:r>
          </w:p>
        </w:tc>
        <w:tc>
          <w:tcPr>
            <w:tcW w:w="7031" w:type="dxa"/>
            <w:gridSpan w:val="7"/>
            <w:vAlign w:val="center"/>
          </w:tcPr>
          <w:p w14:paraId="4200482C">
            <w:pPr>
              <w:adjustRightInd w:val="0"/>
              <w:snapToGrid w:val="0"/>
              <w:rPr>
                <w:rFonts w:ascii="Times New Roman" w:hAnsi="Times New Roman" w:eastAsia="仿宋_GB2312" w:cs="Times New Roman"/>
                <w:sz w:val="24"/>
              </w:rPr>
            </w:pPr>
            <w:r>
              <w:rPr>
                <w:rFonts w:ascii="Times New Roman" w:hAnsi="Times New Roman" w:eastAsia="仿宋_GB2312" w:cs="Times New Roman"/>
                <w:sz w:val="24"/>
              </w:rPr>
              <w:t>（1）教学重点：</w:t>
            </w:r>
            <w:r>
              <w:rPr>
                <w:rFonts w:hint="eastAsia" w:ascii="Times New Roman" w:hAnsi="Times New Roman" w:eastAsia="仿宋_GB2312" w:cs="Times New Roman"/>
                <w:sz w:val="24"/>
              </w:rPr>
              <w:t>剪映工作界面与编辑界面的功能布局；素材的添加与基础处理操作；转场效果的应用；视频调色（调节功能与滤镜功能）；蒙版、抠像与混合模式的应用。</w:t>
            </w:r>
          </w:p>
          <w:p w14:paraId="0434F9B0">
            <w:pPr>
              <w:adjustRightInd w:val="0"/>
              <w:snapToGrid w:val="0"/>
              <w:rPr>
                <w:rFonts w:ascii="Times New Roman" w:hAnsi="Times New Roman" w:eastAsia="仿宋_GB2312" w:cs="Times New Roman"/>
                <w:sz w:val="24"/>
              </w:rPr>
            </w:pPr>
            <w:r>
              <w:rPr>
                <w:rFonts w:ascii="Times New Roman" w:hAnsi="Times New Roman" w:eastAsia="仿宋_GB2312" w:cs="Times New Roman"/>
                <w:sz w:val="24"/>
              </w:rPr>
              <w:t>（2）教学难点：</w:t>
            </w:r>
            <w:r>
              <w:rPr>
                <w:rFonts w:hint="eastAsia" w:ascii="Times New Roman" w:hAnsi="Times New Roman" w:eastAsia="仿宋_GB2312" w:cs="Times New Roman"/>
                <w:sz w:val="24"/>
              </w:rPr>
              <w:t>蒙版、色度抠图、混合模式等进阶功能的理解与灵活运用；音乐卡点视频的节奏配合与节拍对齐；多功能的综合协同运用。</w:t>
            </w:r>
          </w:p>
        </w:tc>
      </w:tr>
      <w:tr w14:paraId="11AD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55EB24A6">
            <w:pPr>
              <w:adjustRightInd w:val="0"/>
              <w:snapToGrid w:val="0"/>
              <w:jc w:val="center"/>
              <w:rPr>
                <w:rFonts w:ascii="Times New Roman" w:hAnsi="Times New Roman" w:eastAsia="仿宋_GB2312" w:cs="Times New Roman"/>
                <w:sz w:val="28"/>
                <w:szCs w:val="28"/>
              </w:rPr>
            </w:pPr>
            <w:r>
              <w:rPr>
                <w:rFonts w:ascii="Times New Roman" w:hAnsi="Times New Roman" w:eastAsia="黑体" w:cs="Times New Roman"/>
                <w:sz w:val="28"/>
                <w:szCs w:val="28"/>
              </w:rPr>
              <w:t>教学流程</w:t>
            </w:r>
          </w:p>
        </w:tc>
      </w:tr>
      <w:tr w14:paraId="2DAAA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restart"/>
            <w:vAlign w:val="center"/>
          </w:tcPr>
          <w:p w14:paraId="58787824">
            <w:pPr>
              <w:adjustRightInd w:val="0"/>
              <w:snapToGrid w:val="0"/>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课前</w:t>
            </w:r>
          </w:p>
        </w:tc>
        <w:tc>
          <w:tcPr>
            <w:tcW w:w="2015" w:type="dxa"/>
            <w:gridSpan w:val="2"/>
            <w:vAlign w:val="center"/>
          </w:tcPr>
          <w:p w14:paraId="04FF7DF0">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6" w:type="dxa"/>
            <w:gridSpan w:val="5"/>
            <w:vAlign w:val="center"/>
          </w:tcPr>
          <w:p w14:paraId="00DF17B7">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在线教学</w:t>
            </w:r>
          </w:p>
        </w:tc>
      </w:tr>
      <w:tr w14:paraId="7B8F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507E43B2">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607EE808">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教学投入</w:t>
            </w:r>
          </w:p>
        </w:tc>
        <w:tc>
          <w:tcPr>
            <w:tcW w:w="5016" w:type="dxa"/>
            <w:gridSpan w:val="5"/>
            <w:vAlign w:val="center"/>
          </w:tcPr>
          <w:p w14:paraId="1F2B3908">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微课视频、剪映操作演示合集、预习任务单</w:t>
            </w:r>
          </w:p>
        </w:tc>
      </w:tr>
      <w:tr w14:paraId="172F6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262FFCD7">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4E67077E">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课程思政</w:t>
            </w:r>
          </w:p>
        </w:tc>
        <w:tc>
          <w:tcPr>
            <w:tcW w:w="5016" w:type="dxa"/>
            <w:gridSpan w:val="5"/>
            <w:vAlign w:val="center"/>
          </w:tcPr>
          <w:p w14:paraId="06B6EBAB">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布置“寻找一个用剪映制作的优秀短视频”任务，引导学生在预习阶段关注工具应用与创意表达的融合。</w:t>
            </w:r>
          </w:p>
        </w:tc>
      </w:tr>
      <w:tr w14:paraId="3EA8B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4CCFB400">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260EED70">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c>
          <w:tcPr>
            <w:tcW w:w="5016" w:type="dxa"/>
            <w:gridSpan w:val="5"/>
            <w:vAlign w:val="center"/>
          </w:tcPr>
          <w:p w14:paraId="4C38F5A0">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利用学习平台推送剪映操作技巧短视频合集；使用AI辅助生成剪映功能思维导图供学生预习参考。</w:t>
            </w:r>
          </w:p>
        </w:tc>
      </w:tr>
      <w:tr w14:paraId="0522A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1491" w:type="dxa"/>
            <w:vMerge w:val="continue"/>
            <w:vAlign w:val="center"/>
          </w:tcPr>
          <w:p w14:paraId="0907819B">
            <w:pPr>
              <w:adjustRightInd w:val="0"/>
              <w:snapToGrid w:val="0"/>
              <w:jc w:val="center"/>
              <w:rPr>
                <w:rFonts w:ascii="Times New Roman" w:hAnsi="Times New Roman" w:cs="Times New Roman"/>
              </w:rPr>
            </w:pPr>
          </w:p>
        </w:tc>
        <w:tc>
          <w:tcPr>
            <w:tcW w:w="2015" w:type="dxa"/>
            <w:gridSpan w:val="2"/>
            <w:vAlign w:val="center"/>
          </w:tcPr>
          <w:p w14:paraId="3B1DA18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教师活动</w:t>
            </w:r>
          </w:p>
        </w:tc>
        <w:tc>
          <w:tcPr>
            <w:tcW w:w="5016" w:type="dxa"/>
            <w:gridSpan w:val="5"/>
            <w:vAlign w:val="center"/>
          </w:tcPr>
          <w:p w14:paraId="2952390B">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1）在学习平台发布“剪映基础功能”系列微课视频；（2）发放预习任务单：要求学生提前下载安装剪映App，浏览主界面各功能区，尝试导入一段素材了解基本布局；（3）发布剪映快捷键与操作口诀速记卡；（4）收集学生预习问题，调整课堂教学重点。</w:t>
            </w:r>
          </w:p>
        </w:tc>
      </w:tr>
      <w:tr w14:paraId="1AF86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1491" w:type="dxa"/>
            <w:vMerge w:val="continue"/>
            <w:vAlign w:val="center"/>
          </w:tcPr>
          <w:p w14:paraId="6E05718A">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6835845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学生活动</w:t>
            </w:r>
          </w:p>
        </w:tc>
        <w:tc>
          <w:tcPr>
            <w:tcW w:w="5016" w:type="dxa"/>
            <w:gridSpan w:val="5"/>
            <w:vAlign w:val="center"/>
          </w:tcPr>
          <w:p w14:paraId="35881768">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（1）下载安装剪映App，完成注册登录；（2）观看微课视频，初步了解剪映的界面布局与核心功能；（3）浏览“剪同款”板块中的各类模板，感受剪映的功能多样性。</w:t>
            </w:r>
          </w:p>
        </w:tc>
      </w:tr>
      <w:tr w14:paraId="7C8D1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2447E88C">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4F69BB0F">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学情分析</w:t>
            </w:r>
          </w:p>
        </w:tc>
        <w:tc>
          <w:tcPr>
            <w:tcW w:w="5016" w:type="dxa"/>
            <w:gridSpan w:val="5"/>
            <w:vAlign w:val="center"/>
          </w:tcPr>
          <w:p w14:paraId="0C2FF310">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学生经过模块四的理论学习已具备剪辑基础知识，对术语和流程已有认知。但剪映作为具体工具，界面布局和操作逻辑是全新的，需从零开始逐步讲解。考虑到学生手机配置和使用习惯差异，课前需确认剪映App的安装情况，做好教学保障。</w:t>
            </w:r>
          </w:p>
        </w:tc>
      </w:tr>
      <w:tr w14:paraId="714D7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restart"/>
            <w:vAlign w:val="center"/>
          </w:tcPr>
          <w:p w14:paraId="456D1D9E">
            <w:pPr>
              <w:adjustRightInd w:val="0"/>
              <w:snapToGrid w:val="0"/>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课中</w:t>
            </w:r>
          </w:p>
        </w:tc>
        <w:tc>
          <w:tcPr>
            <w:tcW w:w="2015" w:type="dxa"/>
            <w:gridSpan w:val="2"/>
            <w:vAlign w:val="center"/>
          </w:tcPr>
          <w:p w14:paraId="4918AADF">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6" w:type="dxa"/>
            <w:gridSpan w:val="5"/>
            <w:vAlign w:val="center"/>
          </w:tcPr>
          <w:p w14:paraId="4C7C73CC">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4"/>
              </w:rPr>
              <w:t>实践教学</w:t>
            </w:r>
          </w:p>
        </w:tc>
      </w:tr>
      <w:tr w14:paraId="456A4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78D4E3F6">
            <w:pPr>
              <w:adjustRightInd w:val="0"/>
              <w:snapToGrid w:val="0"/>
              <w:jc w:val="center"/>
              <w:rPr>
                <w:rFonts w:ascii="Times New Roman" w:hAnsi="Times New Roman" w:cs="Times New Roman"/>
              </w:rPr>
            </w:pPr>
          </w:p>
        </w:tc>
        <w:tc>
          <w:tcPr>
            <w:tcW w:w="1171" w:type="dxa"/>
            <w:vAlign w:val="center"/>
          </w:tcPr>
          <w:p w14:paraId="6D8EA9D5">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78C5C17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投入</w:t>
            </w:r>
          </w:p>
        </w:tc>
        <w:tc>
          <w:tcPr>
            <w:tcW w:w="5860" w:type="dxa"/>
            <w:gridSpan w:val="6"/>
            <w:vAlign w:val="center"/>
          </w:tcPr>
          <w:p w14:paraId="4AB3C9F1">
            <w:pPr>
              <w:adjustRightInd w:val="0"/>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微课视频、</w:t>
            </w:r>
            <w:r>
              <w:rPr>
                <w:rFonts w:hint="eastAsia" w:ascii="Times New Roman" w:hAnsi="Times New Roman" w:eastAsia="仿宋_GB2312" w:cs="Times New Roman"/>
                <w:sz w:val="28"/>
                <w:szCs w:val="28"/>
                <w:lang w:val="en-US" w:eastAsia="zh-CN"/>
              </w:rPr>
              <w:t>PPT</w:t>
            </w:r>
          </w:p>
        </w:tc>
      </w:tr>
      <w:tr w14:paraId="5B9B9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089099CE">
            <w:pPr>
              <w:adjustRightInd w:val="0"/>
              <w:snapToGrid w:val="0"/>
              <w:jc w:val="center"/>
              <w:rPr>
                <w:rFonts w:ascii="Times New Roman" w:hAnsi="Times New Roman" w:cs="Times New Roman"/>
              </w:rPr>
            </w:pPr>
          </w:p>
        </w:tc>
        <w:tc>
          <w:tcPr>
            <w:tcW w:w="1171" w:type="dxa"/>
            <w:vAlign w:val="center"/>
          </w:tcPr>
          <w:p w14:paraId="0903C50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0550007A">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环节</w:t>
            </w:r>
          </w:p>
        </w:tc>
        <w:tc>
          <w:tcPr>
            <w:tcW w:w="1171" w:type="dxa"/>
            <w:gridSpan w:val="2"/>
            <w:vAlign w:val="center"/>
          </w:tcPr>
          <w:p w14:paraId="1D240529">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w:t>
            </w:r>
          </w:p>
          <w:p w14:paraId="2153EE2D">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活动</w:t>
            </w:r>
          </w:p>
        </w:tc>
        <w:tc>
          <w:tcPr>
            <w:tcW w:w="1171" w:type="dxa"/>
            <w:vAlign w:val="center"/>
          </w:tcPr>
          <w:p w14:paraId="6226D4F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w:t>
            </w:r>
          </w:p>
          <w:p w14:paraId="3095A273">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活动</w:t>
            </w:r>
          </w:p>
        </w:tc>
        <w:tc>
          <w:tcPr>
            <w:tcW w:w="1171" w:type="dxa"/>
            <w:vAlign w:val="center"/>
          </w:tcPr>
          <w:p w14:paraId="23EA9267">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w:t>
            </w:r>
          </w:p>
          <w:p w14:paraId="555169BA">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思政</w:t>
            </w:r>
          </w:p>
        </w:tc>
        <w:tc>
          <w:tcPr>
            <w:tcW w:w="1171" w:type="dxa"/>
            <w:vAlign w:val="center"/>
          </w:tcPr>
          <w:p w14:paraId="571CCC47">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56E3499D">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策略</w:t>
            </w:r>
          </w:p>
        </w:tc>
        <w:tc>
          <w:tcPr>
            <w:tcW w:w="1176" w:type="dxa"/>
            <w:vAlign w:val="center"/>
          </w:tcPr>
          <w:p w14:paraId="1DFAF3BD">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r>
      <w:tr w14:paraId="77B32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09D88AD6">
            <w:pPr>
              <w:adjustRightInd w:val="0"/>
              <w:snapToGrid w:val="0"/>
              <w:jc w:val="center"/>
              <w:rPr>
                <w:rFonts w:ascii="Times New Roman" w:hAnsi="Times New Roman" w:cs="Times New Roman"/>
              </w:rPr>
            </w:pPr>
          </w:p>
        </w:tc>
        <w:tc>
          <w:tcPr>
            <w:tcW w:w="1171" w:type="dxa"/>
            <w:vAlign w:val="center"/>
          </w:tcPr>
          <w:p w14:paraId="5010870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课程导入</w:t>
            </w:r>
          </w:p>
        </w:tc>
        <w:tc>
          <w:tcPr>
            <w:tcW w:w="1171" w:type="dxa"/>
            <w:gridSpan w:val="2"/>
            <w:vAlign w:val="center"/>
          </w:tcPr>
          <w:p w14:paraId="7B7772C5">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播放一段用剪映制作的优质短视频</w:t>
            </w:r>
            <w:r>
              <w:rPr>
                <w:rFonts w:hint="eastAsia" w:ascii="Times New Roman" w:hAnsi="Times New Roman" w:eastAsia="仿宋_GB2312" w:cs="Times New Roman"/>
                <w:sz w:val="24"/>
                <w:lang w:val="en-US" w:eastAsia="zh-CN"/>
              </w:rPr>
              <w:t>并</w:t>
            </w:r>
            <w:r>
              <w:rPr>
                <w:rFonts w:hint="eastAsia" w:ascii="Times New Roman" w:hAnsi="Times New Roman" w:eastAsia="仿宋_GB2312" w:cs="Times New Roman"/>
                <w:sz w:val="24"/>
              </w:rPr>
              <w:t>提问</w:t>
            </w:r>
            <w:r>
              <w:rPr>
                <w:rFonts w:hint="eastAsia" w:ascii="Times New Roman" w:hAnsi="Times New Roman" w:eastAsia="仿宋_GB2312" w:cs="Times New Roman"/>
                <w:sz w:val="24"/>
                <w:lang w:eastAsia="zh-CN"/>
              </w:rPr>
              <w:t>；引出剪映，介绍本章学习目标与7个实战案例任务；简要回顾模块四剪辑理论，引出“知道怎么剪→动手操作剪映”的过渡。</w:t>
            </w:r>
          </w:p>
        </w:tc>
        <w:tc>
          <w:tcPr>
            <w:tcW w:w="1171" w:type="dxa"/>
            <w:vAlign w:val="center"/>
          </w:tcPr>
          <w:p w14:paraId="06C5F170">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观看案例视频，感受剪映成片效果；（2）自由发言分享使用过剪映的经历。</w:t>
            </w:r>
          </w:p>
        </w:tc>
        <w:tc>
          <w:tcPr>
            <w:tcW w:w="1171" w:type="dxa"/>
            <w:vAlign w:val="center"/>
          </w:tcPr>
          <w:p w14:paraId="19E9B4C4">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介绍剪映作为国产剪辑软件的快速发展，增强对国家数字文化产业发展的信心与自豪感。</w:t>
            </w:r>
          </w:p>
        </w:tc>
        <w:tc>
          <w:tcPr>
            <w:tcW w:w="1171" w:type="dxa"/>
            <w:vAlign w:val="center"/>
          </w:tcPr>
          <w:p w14:paraId="0CC8CCC7">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案例导入法——以优秀成片激发学习兴趣。</w:t>
            </w:r>
          </w:p>
        </w:tc>
        <w:tc>
          <w:tcPr>
            <w:tcW w:w="1176" w:type="dxa"/>
            <w:vAlign w:val="center"/>
          </w:tcPr>
          <w:p w14:paraId="29456AE6">
            <w:pPr>
              <w:adjustRightInd w:val="0"/>
              <w:snapToGrid w:val="0"/>
              <w:jc w:val="center"/>
              <w:rPr>
                <w:rFonts w:ascii="Times New Roman" w:hAnsi="Times New Roman" w:eastAsia="仿宋_GB2312" w:cs="Times New Roman"/>
                <w:sz w:val="24"/>
              </w:rPr>
            </w:pPr>
          </w:p>
        </w:tc>
      </w:tr>
      <w:tr w14:paraId="735F9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315AE77F">
            <w:pPr>
              <w:adjustRightInd w:val="0"/>
              <w:snapToGrid w:val="0"/>
              <w:jc w:val="center"/>
              <w:rPr>
                <w:rFonts w:ascii="Times New Roman" w:hAnsi="Times New Roman" w:cs="Times New Roman"/>
              </w:rPr>
            </w:pPr>
          </w:p>
        </w:tc>
        <w:tc>
          <w:tcPr>
            <w:tcW w:w="1171" w:type="dxa"/>
            <w:vAlign w:val="center"/>
          </w:tcPr>
          <w:p w14:paraId="025D3910">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剪映的特点与认识剪映界面</w:t>
            </w:r>
          </w:p>
        </w:tc>
        <w:tc>
          <w:tcPr>
            <w:tcW w:w="1171" w:type="dxa"/>
            <w:gridSpan w:val="2"/>
            <w:vAlign w:val="center"/>
          </w:tcPr>
          <w:p w14:paraId="6D2F971C">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讲解剪映的四大特点</w:t>
            </w:r>
            <w:r>
              <w:rPr>
                <w:rFonts w:hint="eastAsia" w:ascii="Times New Roman" w:hAnsi="Times New Roman" w:eastAsia="仿宋_GB2312" w:cs="Times New Roman"/>
                <w:sz w:val="24"/>
                <w:lang w:eastAsia="zh-CN"/>
              </w:rPr>
              <w:t>；讲解剪映工作界面的五个主板块；讲解三大部分：预览界面、轨道区域、底部工具栏。</w:t>
            </w:r>
          </w:p>
        </w:tc>
        <w:tc>
          <w:tcPr>
            <w:tcW w:w="1171" w:type="dxa"/>
            <w:vAlign w:val="center"/>
          </w:tcPr>
          <w:p w14:paraId="70B61E6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跟随教师讲解，同步打开剪映App逐界面浏览确认；（2）点击“开始创作”，导入任意素材进入编辑界面，熟悉三大部分的位置与功能；（3）尝试点击底部工具栏各按钮，观察二级工具栏的变化。</w:t>
            </w:r>
          </w:p>
        </w:tc>
        <w:tc>
          <w:tcPr>
            <w:tcW w:w="1171" w:type="dxa"/>
            <w:vAlign w:val="center"/>
          </w:tcPr>
          <w:p w14:paraId="6DD6FA25">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在讲解“剪同款”功能时，引导学生既利用模板提高效率，也要注重原创，避免过度依赖模板而丧失个人创意。</w:t>
            </w:r>
          </w:p>
        </w:tc>
        <w:tc>
          <w:tcPr>
            <w:tcW w:w="1171" w:type="dxa"/>
            <w:vAlign w:val="center"/>
          </w:tcPr>
          <w:p w14:paraId="53468826">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讲授法+同步操作法——教师演示与学生同步跟练。</w:t>
            </w:r>
          </w:p>
        </w:tc>
        <w:tc>
          <w:tcPr>
            <w:tcW w:w="1176" w:type="dxa"/>
            <w:vAlign w:val="center"/>
          </w:tcPr>
          <w:p w14:paraId="0D3389CB">
            <w:pPr>
              <w:adjustRightInd w:val="0"/>
              <w:snapToGrid w:val="0"/>
              <w:jc w:val="center"/>
              <w:rPr>
                <w:rFonts w:ascii="Times New Roman" w:hAnsi="Times New Roman" w:eastAsia="仿宋_GB2312" w:cs="Times New Roman"/>
                <w:sz w:val="24"/>
              </w:rPr>
            </w:pPr>
          </w:p>
        </w:tc>
      </w:tr>
      <w:tr w14:paraId="61410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6C1FBC60">
            <w:pPr>
              <w:adjustRightInd w:val="0"/>
              <w:snapToGrid w:val="0"/>
              <w:jc w:val="center"/>
              <w:rPr>
                <w:rFonts w:ascii="Times New Roman" w:hAnsi="Times New Roman" w:cs="Times New Roman"/>
              </w:rPr>
            </w:pPr>
          </w:p>
        </w:tc>
        <w:tc>
          <w:tcPr>
            <w:tcW w:w="1171" w:type="dxa"/>
            <w:vAlign w:val="center"/>
          </w:tcPr>
          <w:p w14:paraId="7C59D0A1">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剪映的基础功能——素材的添加与处理</w:t>
            </w:r>
          </w:p>
        </w:tc>
        <w:tc>
          <w:tcPr>
            <w:tcW w:w="1171" w:type="dxa"/>
            <w:gridSpan w:val="2"/>
            <w:vAlign w:val="center"/>
          </w:tcPr>
          <w:p w14:paraId="38AFE099">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演示素材的添加：点击“开始创作”→选择素材→添加至轨道；系统讲解素材处理的九种操作</w:t>
            </w:r>
            <w:r>
              <w:rPr>
                <w:rFonts w:hint="eastAsia" w:ascii="Times New Roman" w:hAnsi="Times New Roman" w:eastAsia="仿宋_GB2312" w:cs="Times New Roman"/>
                <w:sz w:val="24"/>
                <w:lang w:eastAsia="zh-CN"/>
              </w:rPr>
              <w:t>；每讲解1-2种操作即进行实际操作演示，展示操作前后效果对比；重点讲解画中画功能与关键帧功能的概念与入门操作。</w:t>
            </w:r>
          </w:p>
        </w:tc>
        <w:tc>
          <w:tcPr>
            <w:tcW w:w="1171" w:type="dxa"/>
            <w:vAlign w:val="center"/>
          </w:tcPr>
          <w:p w14:paraId="004D5E84">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跟随教师演示，用手机同步练习每种素材处理操作；在同一段素材上尝试分割、变速、倒放等操作，观察效果变化；小组内互相分享操作心得。</w:t>
            </w:r>
          </w:p>
        </w:tc>
        <w:tc>
          <w:tcPr>
            <w:tcW w:w="1171" w:type="dxa"/>
            <w:vAlign w:val="center"/>
          </w:tcPr>
          <w:p w14:paraId="049C0D0B">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在讲解“美颜美体”功能时，引导学生正确看待短视频中的形象呈现，不过度依赖美颜，保持真实与自然。</w:t>
            </w:r>
          </w:p>
        </w:tc>
        <w:tc>
          <w:tcPr>
            <w:tcW w:w="1171" w:type="dxa"/>
            <w:vAlign w:val="center"/>
          </w:tcPr>
          <w:p w14:paraId="22B9940A">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演示法+实训操作法——边讲边练，讲练结合。</w:t>
            </w:r>
          </w:p>
        </w:tc>
        <w:tc>
          <w:tcPr>
            <w:tcW w:w="1176" w:type="dxa"/>
            <w:vAlign w:val="center"/>
          </w:tcPr>
          <w:p w14:paraId="3F4D0625">
            <w:pPr>
              <w:adjustRightInd w:val="0"/>
              <w:snapToGrid w:val="0"/>
              <w:jc w:val="center"/>
              <w:rPr>
                <w:rFonts w:ascii="Times New Roman" w:hAnsi="Times New Roman" w:eastAsia="仿宋_GB2312" w:cs="Times New Roman"/>
                <w:sz w:val="24"/>
              </w:rPr>
            </w:pPr>
          </w:p>
        </w:tc>
      </w:tr>
      <w:tr w14:paraId="07BA5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708BDEDF">
            <w:pPr>
              <w:adjustRightInd w:val="0"/>
              <w:snapToGrid w:val="0"/>
              <w:jc w:val="center"/>
              <w:rPr>
                <w:rFonts w:ascii="Times New Roman" w:hAnsi="Times New Roman" w:cs="Times New Roman"/>
              </w:rPr>
            </w:pPr>
          </w:p>
        </w:tc>
        <w:tc>
          <w:tcPr>
            <w:tcW w:w="1171" w:type="dxa"/>
            <w:vAlign w:val="center"/>
          </w:tcPr>
          <w:p w14:paraId="7FE100BF">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实战案例——制作时光相册视频</w:t>
            </w:r>
          </w:p>
        </w:tc>
        <w:tc>
          <w:tcPr>
            <w:tcW w:w="1171" w:type="dxa"/>
            <w:gridSpan w:val="2"/>
            <w:vAlign w:val="center"/>
          </w:tcPr>
          <w:p w14:paraId="2C56B38B">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出示案例目标：将15张图片+1段视频素材制作成具有叠化转场效果的时光相册视频；按步骤演示操作流程</w:t>
            </w:r>
            <w:r>
              <w:rPr>
                <w:rFonts w:hint="eastAsia" w:ascii="Times New Roman" w:hAnsi="Times New Roman" w:eastAsia="仿宋_GB2312" w:cs="Times New Roman"/>
                <w:sz w:val="24"/>
                <w:lang w:eastAsia="zh-CN"/>
              </w:rPr>
              <w:t>；</w:t>
            </w:r>
          </w:p>
        </w:tc>
        <w:tc>
          <w:tcPr>
            <w:tcW w:w="1171" w:type="dxa"/>
            <w:vAlign w:val="center"/>
          </w:tcPr>
          <w:p w14:paraId="44C52332">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教师每演示一个步骤，学生跟练完成；遇到操作卡顿举手提问，教师即时指导；完成制作后预览成片效果。</w:t>
            </w:r>
          </w:p>
        </w:tc>
        <w:tc>
          <w:tcPr>
            <w:tcW w:w="1171" w:type="dxa"/>
            <w:vAlign w:val="center"/>
          </w:tcPr>
          <w:p w14:paraId="0FBC2A80">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步骤演示法+同步跟练法——分步骤教学，确保每步掌握。</w:t>
            </w:r>
          </w:p>
        </w:tc>
        <w:tc>
          <w:tcPr>
            <w:tcW w:w="1171" w:type="dxa"/>
            <w:vAlign w:val="center"/>
          </w:tcPr>
          <w:p w14:paraId="36F8A873">
            <w:pPr>
              <w:adjustRightInd w:val="0"/>
              <w:snapToGrid w:val="0"/>
              <w:jc w:val="center"/>
              <w:rPr>
                <w:rFonts w:ascii="Times New Roman" w:hAnsi="Times New Roman" w:eastAsia="仿宋_GB2312" w:cs="Times New Roman"/>
                <w:sz w:val="24"/>
              </w:rPr>
            </w:pPr>
          </w:p>
        </w:tc>
        <w:tc>
          <w:tcPr>
            <w:tcW w:w="1176" w:type="dxa"/>
            <w:vAlign w:val="center"/>
          </w:tcPr>
          <w:p w14:paraId="679078D5">
            <w:pPr>
              <w:adjustRightInd w:val="0"/>
              <w:snapToGrid w:val="0"/>
              <w:jc w:val="center"/>
              <w:rPr>
                <w:rFonts w:ascii="Times New Roman" w:hAnsi="Times New Roman" w:eastAsia="仿宋_GB2312" w:cs="Times New Roman"/>
                <w:sz w:val="24"/>
              </w:rPr>
            </w:pPr>
          </w:p>
        </w:tc>
      </w:tr>
      <w:tr w14:paraId="0DA85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7BC36104">
            <w:pPr>
              <w:adjustRightInd w:val="0"/>
              <w:snapToGrid w:val="0"/>
              <w:jc w:val="center"/>
              <w:rPr>
                <w:rFonts w:ascii="Times New Roman" w:hAnsi="Times New Roman" w:cs="Times New Roman"/>
              </w:rPr>
            </w:pPr>
          </w:p>
        </w:tc>
        <w:tc>
          <w:tcPr>
            <w:tcW w:w="1171" w:type="dxa"/>
            <w:vAlign w:val="center"/>
          </w:tcPr>
          <w:p w14:paraId="00603F7A">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字幕的创建与实战案例——粒子消散文字视频</w:t>
            </w:r>
          </w:p>
        </w:tc>
        <w:tc>
          <w:tcPr>
            <w:tcW w:w="1171" w:type="dxa"/>
            <w:gridSpan w:val="2"/>
            <w:vAlign w:val="center"/>
          </w:tcPr>
          <w:p w14:paraId="4084FE17">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讲解字幕创建要点：文字排版、色彩设计、图形设计；（2）演示粒子消散文字视频制作流程</w:t>
            </w:r>
            <w:r>
              <w:rPr>
                <w:rFonts w:hint="eastAsia" w:ascii="Times New Roman" w:hAnsi="Times New Roman" w:eastAsia="仿宋_GB2312" w:cs="Times New Roman"/>
                <w:sz w:val="24"/>
                <w:lang w:eastAsia="zh-CN"/>
              </w:rPr>
              <w:t>；</w:t>
            </w:r>
          </w:p>
        </w:tc>
        <w:tc>
          <w:tcPr>
            <w:tcW w:w="1171" w:type="dxa"/>
            <w:vAlign w:val="center"/>
          </w:tcPr>
          <w:p w14:paraId="659F5A73">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记录字幕设计的三个要点与注意事项；跟随教师步骤完成粒子消散文字视频制作。</w:t>
            </w:r>
          </w:p>
        </w:tc>
        <w:tc>
          <w:tcPr>
            <w:tcW w:w="1171" w:type="dxa"/>
            <w:vAlign w:val="center"/>
          </w:tcPr>
          <w:p w14:paraId="14BA47B5">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在讲解字幕色彩设计时，引导学生观察中国优秀影视作品的海报与片头色彩搭配，提升传统美学认知。</w:t>
            </w:r>
          </w:p>
        </w:tc>
        <w:tc>
          <w:tcPr>
            <w:tcW w:w="1171" w:type="dxa"/>
            <w:vAlign w:val="center"/>
          </w:tcPr>
          <w:p w14:paraId="48AF9F3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讲授法+演示法+实训操作法。</w:t>
            </w:r>
          </w:p>
        </w:tc>
        <w:tc>
          <w:tcPr>
            <w:tcW w:w="1176" w:type="dxa"/>
            <w:vAlign w:val="center"/>
          </w:tcPr>
          <w:p w14:paraId="48CD3D29">
            <w:pPr>
              <w:adjustRightInd w:val="0"/>
              <w:snapToGrid w:val="0"/>
              <w:jc w:val="center"/>
              <w:rPr>
                <w:rFonts w:ascii="Times New Roman" w:hAnsi="Times New Roman" w:eastAsia="仿宋_GB2312" w:cs="Times New Roman"/>
                <w:sz w:val="24"/>
              </w:rPr>
            </w:pPr>
          </w:p>
        </w:tc>
      </w:tr>
      <w:tr w14:paraId="4E9B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27A9222C">
            <w:pPr>
              <w:adjustRightInd w:val="0"/>
              <w:snapToGrid w:val="0"/>
              <w:jc w:val="center"/>
              <w:rPr>
                <w:rFonts w:ascii="Times New Roman" w:hAnsi="Times New Roman" w:cs="Times New Roman"/>
              </w:rPr>
            </w:pPr>
          </w:p>
        </w:tc>
        <w:tc>
          <w:tcPr>
            <w:tcW w:w="1171" w:type="dxa"/>
            <w:vAlign w:val="center"/>
          </w:tcPr>
          <w:p w14:paraId="2D0B2990">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剪映的进阶功能——转场与实战案例：美食展示视频</w:t>
            </w:r>
          </w:p>
        </w:tc>
        <w:tc>
          <w:tcPr>
            <w:tcW w:w="1171" w:type="dxa"/>
            <w:gridSpan w:val="2"/>
            <w:vAlign w:val="center"/>
          </w:tcPr>
          <w:p w14:paraId="446CCE84">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讲解转场的分类与作用</w:t>
            </w:r>
            <w:r>
              <w:rPr>
                <w:rFonts w:hint="eastAsia" w:ascii="Times New Roman" w:hAnsi="Times New Roman" w:eastAsia="仿宋_GB2312" w:cs="Times New Roman"/>
                <w:sz w:val="24"/>
                <w:lang w:eastAsia="zh-CN"/>
              </w:rPr>
              <w:t>；演示剪映中转场的添加方法；播放美食展示视频案例效果，按步骤演示制作流程；</w:t>
            </w:r>
          </w:p>
        </w:tc>
        <w:tc>
          <w:tcPr>
            <w:tcW w:w="1171" w:type="dxa"/>
            <w:vAlign w:val="center"/>
          </w:tcPr>
          <w:p w14:paraId="4FC7F27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跟随教师完成美食展示视频制作；尝试为同一衔接处更换不同转场效果，比较视觉差异。</w:t>
            </w:r>
          </w:p>
        </w:tc>
        <w:tc>
          <w:tcPr>
            <w:tcW w:w="1171" w:type="dxa"/>
            <w:vAlign w:val="center"/>
          </w:tcPr>
          <w:p w14:paraId="277F38C9">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通过美食主题案例，引导学生关注中华饮食文化的短视频表达，增强文化自信。</w:t>
            </w:r>
          </w:p>
        </w:tc>
        <w:tc>
          <w:tcPr>
            <w:tcW w:w="1171" w:type="dxa"/>
            <w:vAlign w:val="center"/>
          </w:tcPr>
          <w:p w14:paraId="056FCDCC">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演示法+实训操作法+对比分析法。</w:t>
            </w:r>
          </w:p>
        </w:tc>
        <w:tc>
          <w:tcPr>
            <w:tcW w:w="1176" w:type="dxa"/>
            <w:vAlign w:val="center"/>
          </w:tcPr>
          <w:p w14:paraId="3D0BF1B3">
            <w:pPr>
              <w:adjustRightInd w:val="0"/>
              <w:snapToGrid w:val="0"/>
              <w:jc w:val="center"/>
              <w:rPr>
                <w:rFonts w:ascii="Times New Roman" w:hAnsi="Times New Roman" w:eastAsia="仿宋_GB2312" w:cs="Times New Roman"/>
                <w:sz w:val="24"/>
              </w:rPr>
            </w:pPr>
          </w:p>
        </w:tc>
      </w:tr>
      <w:tr w14:paraId="6B3A2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2073E6B6">
            <w:pPr>
              <w:adjustRightInd w:val="0"/>
              <w:snapToGrid w:val="0"/>
              <w:jc w:val="center"/>
              <w:rPr>
                <w:rFonts w:ascii="Times New Roman" w:hAnsi="Times New Roman" w:cs="Times New Roman"/>
              </w:rPr>
            </w:pPr>
          </w:p>
        </w:tc>
        <w:tc>
          <w:tcPr>
            <w:tcW w:w="1171" w:type="dxa"/>
            <w:vAlign w:val="center"/>
          </w:tcPr>
          <w:p w14:paraId="07E48234">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剪映的进阶功能——调色与实战案例：夏日小清新色调视频</w:t>
            </w:r>
          </w:p>
        </w:tc>
        <w:tc>
          <w:tcPr>
            <w:tcW w:w="1171" w:type="dxa"/>
            <w:gridSpan w:val="2"/>
            <w:vAlign w:val="center"/>
          </w:tcPr>
          <w:p w14:paraId="369A31FF">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讲解调色的意义</w:t>
            </w:r>
            <w:r>
              <w:rPr>
                <w:rFonts w:hint="eastAsia" w:ascii="Times New Roman" w:hAnsi="Times New Roman" w:eastAsia="仿宋_GB2312" w:cs="Times New Roman"/>
                <w:sz w:val="24"/>
                <w:lang w:eastAsia="zh-CN"/>
              </w:rPr>
              <w:t>；对比讲解调节功能与滤镜功能的异同与适用场景；演示夏日小清新色调的制作流程；</w:t>
            </w:r>
          </w:p>
        </w:tc>
        <w:tc>
          <w:tcPr>
            <w:tcW w:w="1171" w:type="dxa"/>
            <w:vAlign w:val="center"/>
          </w:tcPr>
          <w:p w14:paraId="7A8D5F29">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跟随步骤完成调色操作；（2）观察调色前后对比，讨论“色调变化带来了怎样的情感差异”。</w:t>
            </w:r>
          </w:p>
        </w:tc>
        <w:tc>
          <w:tcPr>
            <w:tcW w:w="1171" w:type="dxa"/>
            <w:vAlign w:val="center"/>
          </w:tcPr>
          <w:p w14:paraId="13436A8D">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通过调色教学，引导学生理解“色彩蕴含情感”，在创作中传递积极向上的视觉情绪。</w:t>
            </w:r>
          </w:p>
        </w:tc>
        <w:tc>
          <w:tcPr>
            <w:tcW w:w="1171" w:type="dxa"/>
            <w:vAlign w:val="center"/>
          </w:tcPr>
          <w:p w14:paraId="4DA1FDB1">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演示法+对比分析法——调色前后对比强化认知。</w:t>
            </w:r>
          </w:p>
        </w:tc>
        <w:tc>
          <w:tcPr>
            <w:tcW w:w="1176" w:type="dxa"/>
            <w:vAlign w:val="center"/>
          </w:tcPr>
          <w:p w14:paraId="16CC246B">
            <w:pPr>
              <w:adjustRightInd w:val="0"/>
              <w:snapToGrid w:val="0"/>
              <w:jc w:val="center"/>
              <w:rPr>
                <w:rFonts w:ascii="Times New Roman" w:hAnsi="Times New Roman" w:eastAsia="仿宋_GB2312" w:cs="Times New Roman"/>
                <w:sz w:val="24"/>
              </w:rPr>
            </w:pPr>
          </w:p>
        </w:tc>
      </w:tr>
      <w:tr w14:paraId="36953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292207C0">
            <w:pPr>
              <w:adjustRightInd w:val="0"/>
              <w:snapToGrid w:val="0"/>
              <w:jc w:val="center"/>
              <w:rPr>
                <w:rFonts w:ascii="Times New Roman" w:hAnsi="Times New Roman" w:cs="Times New Roman"/>
              </w:rPr>
            </w:pPr>
          </w:p>
        </w:tc>
        <w:tc>
          <w:tcPr>
            <w:tcW w:w="1171" w:type="dxa"/>
            <w:vAlign w:val="center"/>
          </w:tcPr>
          <w:p w14:paraId="6814A9C6">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剪映的进阶功能——蒙版、抠像与混合模式</w:t>
            </w:r>
          </w:p>
        </w:tc>
        <w:tc>
          <w:tcPr>
            <w:tcW w:w="1171" w:type="dxa"/>
            <w:gridSpan w:val="2"/>
            <w:vAlign w:val="center"/>
          </w:tcPr>
          <w:p w14:paraId="240E12B5">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讲解蒙版（遮罩）的作用</w:t>
            </w:r>
            <w:r>
              <w:rPr>
                <w:rFonts w:hint="eastAsia" w:ascii="Times New Roman" w:hAnsi="Times New Roman" w:eastAsia="仿宋_GB2312" w:cs="Times New Roman"/>
                <w:sz w:val="24"/>
                <w:lang w:eastAsia="zh-CN"/>
              </w:rPr>
              <w:t>；对比讲解两种抠像方式；演示画中画穿越视频的制作流程，综合展示色度抠图的应用。</w:t>
            </w:r>
          </w:p>
        </w:tc>
        <w:tc>
          <w:tcPr>
            <w:tcW w:w="1171" w:type="dxa"/>
            <w:vAlign w:val="center"/>
          </w:tcPr>
          <w:p w14:paraId="0123F6AA">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跟随演示分别完成蒙版添加、智能抠像、色度抠图的操作练习；完成画中画穿越视频的跟练制作。</w:t>
            </w:r>
          </w:p>
        </w:tc>
        <w:tc>
          <w:tcPr>
            <w:tcW w:w="1171" w:type="dxa"/>
            <w:vAlign w:val="center"/>
          </w:tcPr>
          <w:p w14:paraId="05F68407">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强调“技术服务于创意”，引导学生利用蒙版和抠像功能表达有温度的创意内容，而非单纯炫技。</w:t>
            </w:r>
          </w:p>
        </w:tc>
        <w:tc>
          <w:tcPr>
            <w:tcW w:w="1171" w:type="dxa"/>
            <w:vAlign w:val="center"/>
          </w:tcPr>
          <w:p w14:paraId="667F1700">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演示法+实训操作法+案例驱动法。</w:t>
            </w:r>
          </w:p>
        </w:tc>
        <w:tc>
          <w:tcPr>
            <w:tcW w:w="1176" w:type="dxa"/>
            <w:vAlign w:val="center"/>
          </w:tcPr>
          <w:p w14:paraId="4B1F7735">
            <w:pPr>
              <w:adjustRightInd w:val="0"/>
              <w:snapToGrid w:val="0"/>
              <w:jc w:val="center"/>
              <w:rPr>
                <w:rFonts w:ascii="Times New Roman" w:hAnsi="Times New Roman" w:eastAsia="仿宋_GB2312" w:cs="Times New Roman"/>
                <w:sz w:val="24"/>
              </w:rPr>
            </w:pPr>
          </w:p>
        </w:tc>
      </w:tr>
      <w:tr w14:paraId="6595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07EC6F61">
            <w:pPr>
              <w:adjustRightInd w:val="0"/>
              <w:snapToGrid w:val="0"/>
              <w:jc w:val="center"/>
              <w:rPr>
                <w:rFonts w:ascii="Times New Roman" w:hAnsi="Times New Roman" w:cs="Times New Roman"/>
              </w:rPr>
            </w:pPr>
          </w:p>
        </w:tc>
        <w:tc>
          <w:tcPr>
            <w:tcW w:w="1171" w:type="dxa"/>
            <w:vAlign w:val="center"/>
          </w:tcPr>
          <w:p w14:paraId="46240DED">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剪映的特色功能——贴纸、特效与Vlog片头动画</w:t>
            </w:r>
          </w:p>
        </w:tc>
        <w:tc>
          <w:tcPr>
            <w:tcW w:w="1171" w:type="dxa"/>
            <w:gridSpan w:val="2"/>
            <w:vAlign w:val="center"/>
          </w:tcPr>
          <w:p w14:paraId="030B0725">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讲解趣味贴纸的添加方法</w:t>
            </w:r>
            <w:r>
              <w:rPr>
                <w:rFonts w:hint="eastAsia" w:ascii="Times New Roman" w:hAnsi="Times New Roman" w:eastAsia="仿宋_GB2312" w:cs="Times New Roman"/>
                <w:sz w:val="24"/>
                <w:lang w:eastAsia="zh-CN"/>
              </w:rPr>
              <w:t>；讲解视频动画特效的添加；演示Vlog搜索框片头动画制作流程；</w:t>
            </w:r>
          </w:p>
        </w:tc>
        <w:tc>
          <w:tcPr>
            <w:tcW w:w="1171" w:type="dxa"/>
            <w:vAlign w:val="center"/>
          </w:tcPr>
          <w:p w14:paraId="6626989C">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跟随演示完成Vlog搜索框片头动画制作；尝试更换不同贴纸与特效组合，探索创意效果。</w:t>
            </w:r>
          </w:p>
        </w:tc>
        <w:tc>
          <w:tcPr>
            <w:tcW w:w="1171" w:type="dxa"/>
            <w:vAlign w:val="center"/>
          </w:tcPr>
          <w:p w14:paraId="12859089">
            <w:pPr>
              <w:adjustRightInd w:val="0"/>
              <w:snapToGrid w:val="0"/>
              <w:jc w:val="center"/>
              <w:rPr>
                <w:rFonts w:ascii="Times New Roman" w:hAnsi="Times New Roman" w:eastAsia="仿宋_GB2312" w:cs="Times New Roman"/>
                <w:sz w:val="24"/>
              </w:rPr>
            </w:pPr>
          </w:p>
        </w:tc>
        <w:tc>
          <w:tcPr>
            <w:tcW w:w="1171" w:type="dxa"/>
            <w:vAlign w:val="center"/>
          </w:tcPr>
          <w:p w14:paraId="2BBC78D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演示法+实训操作法+探索学习法。</w:t>
            </w:r>
          </w:p>
        </w:tc>
        <w:tc>
          <w:tcPr>
            <w:tcW w:w="1176" w:type="dxa"/>
            <w:vAlign w:val="center"/>
          </w:tcPr>
          <w:p w14:paraId="788A9072">
            <w:pPr>
              <w:adjustRightInd w:val="0"/>
              <w:snapToGrid w:val="0"/>
              <w:jc w:val="center"/>
              <w:rPr>
                <w:rFonts w:ascii="Times New Roman" w:hAnsi="Times New Roman" w:eastAsia="仿宋_GB2312" w:cs="Times New Roman"/>
                <w:sz w:val="24"/>
              </w:rPr>
            </w:pPr>
          </w:p>
        </w:tc>
      </w:tr>
      <w:tr w14:paraId="100CC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58F3BD90">
            <w:pPr>
              <w:adjustRightInd w:val="0"/>
              <w:snapToGrid w:val="0"/>
              <w:jc w:val="center"/>
              <w:rPr>
                <w:rFonts w:ascii="Times New Roman" w:hAnsi="Times New Roman" w:cs="Times New Roman"/>
              </w:rPr>
            </w:pPr>
          </w:p>
        </w:tc>
        <w:tc>
          <w:tcPr>
            <w:tcW w:w="1171" w:type="dxa"/>
            <w:vAlign w:val="center"/>
          </w:tcPr>
          <w:p w14:paraId="5A005688">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课堂实训——制作音乐卡点城市展示视频</w:t>
            </w:r>
          </w:p>
        </w:tc>
        <w:tc>
          <w:tcPr>
            <w:tcW w:w="1171" w:type="dxa"/>
            <w:gridSpan w:val="2"/>
            <w:vAlign w:val="center"/>
          </w:tcPr>
          <w:p w14:paraId="5E2C4F71">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发布课堂实训任务：制作音乐卡点城市展示视频，综合运用蒙版、特效等功能；提供素材说明</w:t>
            </w:r>
            <w:r>
              <w:rPr>
                <w:rFonts w:hint="eastAsia" w:ascii="Times New Roman" w:hAnsi="Times New Roman" w:eastAsia="仿宋_GB2312" w:cs="Times New Roman"/>
                <w:sz w:val="24"/>
                <w:lang w:eastAsia="zh-CN"/>
              </w:rPr>
              <w:t>；演示关键步骤。</w:t>
            </w:r>
          </w:p>
        </w:tc>
        <w:tc>
          <w:tcPr>
            <w:tcW w:w="1171" w:type="dxa"/>
            <w:vAlign w:val="center"/>
          </w:tcPr>
          <w:p w14:paraId="15BB8550">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独立完成音乐卡点城市展示视频制作；体验根据节拍点精准调整素材时长的操作过程。</w:t>
            </w:r>
          </w:p>
        </w:tc>
        <w:tc>
          <w:tcPr>
            <w:tcW w:w="1171" w:type="dxa"/>
            <w:vAlign w:val="center"/>
          </w:tcPr>
          <w:p w14:paraId="11D2CEB6">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选择城市展示类素材，引导学生通过作品展现城市发展成就与美好生活。</w:t>
            </w:r>
          </w:p>
        </w:tc>
        <w:tc>
          <w:tcPr>
            <w:tcW w:w="1171" w:type="dxa"/>
            <w:vAlign w:val="center"/>
          </w:tcPr>
          <w:p w14:paraId="41F512F8">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项目驱动法+现场指导法。</w:t>
            </w:r>
          </w:p>
        </w:tc>
        <w:tc>
          <w:tcPr>
            <w:tcW w:w="1176" w:type="dxa"/>
            <w:vAlign w:val="center"/>
          </w:tcPr>
          <w:p w14:paraId="7A8B066C">
            <w:pPr>
              <w:adjustRightInd w:val="0"/>
              <w:snapToGrid w:val="0"/>
              <w:jc w:val="center"/>
              <w:rPr>
                <w:rFonts w:ascii="Times New Roman" w:hAnsi="Times New Roman" w:eastAsia="仿宋_GB2312" w:cs="Times New Roman"/>
                <w:sz w:val="24"/>
              </w:rPr>
            </w:pPr>
          </w:p>
        </w:tc>
      </w:tr>
      <w:tr w14:paraId="42DC3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2660726E">
            <w:pPr>
              <w:adjustRightInd w:val="0"/>
              <w:snapToGrid w:val="0"/>
              <w:jc w:val="center"/>
              <w:rPr>
                <w:rFonts w:ascii="Times New Roman" w:hAnsi="Times New Roman" w:cs="Times New Roman"/>
              </w:rPr>
            </w:pPr>
          </w:p>
        </w:tc>
        <w:tc>
          <w:tcPr>
            <w:tcW w:w="1171" w:type="dxa"/>
            <w:vAlign w:val="center"/>
          </w:tcPr>
          <w:p w14:paraId="005D4BB9">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课堂小结与作业布置</w:t>
            </w:r>
          </w:p>
        </w:tc>
        <w:tc>
          <w:tcPr>
            <w:tcW w:w="1171" w:type="dxa"/>
            <w:gridSpan w:val="2"/>
            <w:vAlign w:val="center"/>
          </w:tcPr>
          <w:p w14:paraId="19D65FD6">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回顾本课核心知识点</w:t>
            </w:r>
            <w:r>
              <w:rPr>
                <w:rFonts w:hint="eastAsia" w:ascii="Times New Roman" w:hAnsi="Times New Roman" w:eastAsia="仿宋_GB2312" w:cs="Times New Roman"/>
                <w:sz w:val="24"/>
                <w:lang w:eastAsia="zh-CN"/>
              </w:rPr>
              <w:t>；布置课后作业。</w:t>
            </w:r>
          </w:p>
        </w:tc>
        <w:tc>
          <w:tcPr>
            <w:tcW w:w="1171" w:type="dxa"/>
            <w:vAlign w:val="center"/>
          </w:tcPr>
          <w:p w14:paraId="76B3E5B7">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回顾梳理本课知识点框架；记录课后作业要求。</w:t>
            </w:r>
          </w:p>
        </w:tc>
        <w:tc>
          <w:tcPr>
            <w:tcW w:w="1171" w:type="dxa"/>
            <w:vAlign w:val="center"/>
          </w:tcPr>
          <w:p w14:paraId="02E8C46C">
            <w:pPr>
              <w:adjustRightInd w:val="0"/>
              <w:snapToGrid w:val="0"/>
              <w:jc w:val="center"/>
              <w:rPr>
                <w:rFonts w:ascii="Times New Roman" w:hAnsi="Times New Roman" w:eastAsia="仿宋_GB2312" w:cs="Times New Roman"/>
                <w:sz w:val="24"/>
              </w:rPr>
            </w:pPr>
          </w:p>
        </w:tc>
        <w:tc>
          <w:tcPr>
            <w:tcW w:w="1171" w:type="dxa"/>
            <w:vAlign w:val="center"/>
          </w:tcPr>
          <w:p w14:paraId="4B7BBAD8">
            <w:pPr>
              <w:adjustRightInd w:val="0"/>
              <w:snapToGrid w:val="0"/>
              <w:jc w:val="center"/>
              <w:rPr>
                <w:rFonts w:ascii="Times New Roman" w:hAnsi="Times New Roman" w:eastAsia="仿宋_GB2312" w:cs="Times New Roman"/>
                <w:sz w:val="24"/>
              </w:rPr>
            </w:pPr>
          </w:p>
        </w:tc>
        <w:tc>
          <w:tcPr>
            <w:tcW w:w="1176" w:type="dxa"/>
            <w:vAlign w:val="center"/>
          </w:tcPr>
          <w:p w14:paraId="2F40F222">
            <w:pPr>
              <w:adjustRightInd w:val="0"/>
              <w:snapToGrid w:val="0"/>
              <w:jc w:val="center"/>
              <w:rPr>
                <w:rFonts w:ascii="Times New Roman" w:hAnsi="Times New Roman" w:eastAsia="仿宋_GB2312" w:cs="Times New Roman"/>
                <w:sz w:val="24"/>
              </w:rPr>
            </w:pPr>
          </w:p>
        </w:tc>
      </w:tr>
      <w:tr w14:paraId="369F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restart"/>
            <w:vAlign w:val="center"/>
          </w:tcPr>
          <w:p w14:paraId="36C1F030">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b/>
                <w:bCs/>
                <w:sz w:val="28"/>
                <w:szCs w:val="28"/>
              </w:rPr>
              <w:t>课后</w:t>
            </w:r>
          </w:p>
        </w:tc>
        <w:tc>
          <w:tcPr>
            <w:tcW w:w="2015" w:type="dxa"/>
            <w:gridSpan w:val="2"/>
            <w:vAlign w:val="center"/>
          </w:tcPr>
          <w:p w14:paraId="7E63B336">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学业评价</w:t>
            </w:r>
          </w:p>
        </w:tc>
        <w:tc>
          <w:tcPr>
            <w:tcW w:w="5016" w:type="dxa"/>
            <w:gridSpan w:val="5"/>
            <w:vAlign w:val="center"/>
          </w:tcPr>
          <w:p w14:paraId="596861AC">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（1）过程性评价（课堂跟练完成度、实训作品质量、参与互动表现）——占比40%；</w:t>
            </w:r>
          </w:p>
          <w:p w14:paraId="6EF401B3">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（2）结果性评价（课后作业完成质量）——占比60%。</w:t>
            </w:r>
          </w:p>
        </w:tc>
      </w:tr>
      <w:tr w14:paraId="0D78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1ADF0A32">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6813FF28">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6" w:type="dxa"/>
            <w:gridSpan w:val="5"/>
            <w:vAlign w:val="center"/>
          </w:tcPr>
          <w:p w14:paraId="3E3B2C4B">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在线教学</w:t>
            </w:r>
          </w:p>
        </w:tc>
      </w:tr>
      <w:tr w14:paraId="2EA32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65F99D6C">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51264353">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教学投入</w:t>
            </w:r>
          </w:p>
        </w:tc>
        <w:tc>
          <w:tcPr>
            <w:tcW w:w="5016" w:type="dxa"/>
            <w:gridSpan w:val="5"/>
            <w:vAlign w:val="center"/>
          </w:tcPr>
          <w:p w14:paraId="028CFB45">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课后练习任务单、素材资源包、剪映官方教程链接、班级学习群答疑</w:t>
            </w:r>
          </w:p>
        </w:tc>
      </w:tr>
      <w:tr w14:paraId="6B763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6F5752E0">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59B0FCD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课程思政</w:t>
            </w:r>
          </w:p>
        </w:tc>
        <w:tc>
          <w:tcPr>
            <w:tcW w:w="5016" w:type="dxa"/>
            <w:gridSpan w:val="5"/>
            <w:vAlign w:val="center"/>
          </w:tcPr>
          <w:p w14:paraId="2C0A1B26">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鼓励学生在课后作业中选择具有文化内涵或社会意义的素材（如家乡风光、校园文化、非遗传承等），用剪映记录和传播身边的美好。</w:t>
            </w:r>
          </w:p>
        </w:tc>
      </w:tr>
      <w:tr w14:paraId="547AE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2D8B6940">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422F3719">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c>
          <w:tcPr>
            <w:tcW w:w="5016" w:type="dxa"/>
            <w:gridSpan w:val="5"/>
            <w:vAlign w:val="center"/>
          </w:tcPr>
          <w:p w14:paraId="1E676942">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推荐学生尝试剪映的“图文成片”“AI数字人”等AI功能进行创作拓展；利用AI辅助生成卡点视频的节奏分析。</w:t>
            </w:r>
          </w:p>
        </w:tc>
      </w:tr>
      <w:tr w14:paraId="29F5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1491" w:type="dxa"/>
            <w:vMerge w:val="continue"/>
            <w:vAlign w:val="center"/>
          </w:tcPr>
          <w:p w14:paraId="572C23A6">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70A93005">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教师活动</w:t>
            </w:r>
          </w:p>
        </w:tc>
        <w:tc>
          <w:tcPr>
            <w:tcW w:w="5016" w:type="dxa"/>
            <w:gridSpan w:val="5"/>
            <w:vAlign w:val="center"/>
          </w:tcPr>
          <w:p w14:paraId="0B682BCF">
            <w:pPr>
              <w:adjustRightInd w:val="0"/>
              <w:snapToGrid w:val="0"/>
              <w:jc w:val="left"/>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发布课后练习任务“制作蒙版卡点出场视频”；明确要求</w:t>
            </w:r>
            <w:r>
              <w:rPr>
                <w:rFonts w:hint="eastAsia" w:ascii="Times New Roman" w:hAnsi="Times New Roman" w:eastAsia="仿宋_GB2312" w:cs="Times New Roman"/>
                <w:sz w:val="24"/>
                <w:lang w:eastAsia="zh-CN"/>
              </w:rPr>
              <w:t>；提供素材包；课后群内提供在线答疑与技术指导。</w:t>
            </w:r>
          </w:p>
        </w:tc>
      </w:tr>
      <w:tr w14:paraId="3FCFE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1491" w:type="dxa"/>
            <w:vMerge w:val="continue"/>
            <w:vAlign w:val="center"/>
          </w:tcPr>
          <w:p w14:paraId="0BB4A78C">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3428F53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学生活动</w:t>
            </w:r>
          </w:p>
        </w:tc>
        <w:tc>
          <w:tcPr>
            <w:tcW w:w="5016" w:type="dxa"/>
            <w:gridSpan w:val="5"/>
            <w:vAlign w:val="center"/>
          </w:tcPr>
          <w:p w14:paraId="23114A19">
            <w:pPr>
              <w:adjustRightInd w:val="0"/>
              <w:snapToGrid w:val="0"/>
              <w:jc w:val="left"/>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选择合适的素材，完成蒙版卡点出场视频制作；导出成片并按要求提交</w:t>
            </w:r>
            <w:r>
              <w:rPr>
                <w:rFonts w:hint="eastAsia" w:ascii="Times New Roman" w:hAnsi="Times New Roman" w:eastAsia="仿宋_GB2312" w:cs="Times New Roman"/>
                <w:sz w:val="24"/>
                <w:lang w:eastAsia="zh-CN"/>
              </w:rPr>
              <w:t>。</w:t>
            </w:r>
          </w:p>
        </w:tc>
      </w:tr>
      <w:tr w14:paraId="2EB02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2919D6E4">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357F4CAF">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课后反思</w:t>
            </w:r>
          </w:p>
        </w:tc>
        <w:tc>
          <w:tcPr>
            <w:tcW w:w="5016" w:type="dxa"/>
            <w:gridSpan w:val="5"/>
            <w:vAlign w:val="center"/>
          </w:tcPr>
          <w:p w14:paraId="10742A3A">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模块五是课程第一个纯工具实操模块，学生普遍热情高涨。从课堂反馈看，“跟练式教学”效果较好，大部分学生能同步完成操作。但部分学生因手机型号差异（屏幕大小、系统版本）导致操作界面略有不同，需在后续教学中注意适配说明。建议下课前收集学生常见操作问题，整理成“剪映常见问题FAQ”，作为后续复习资料。模块六将进入Premiere Pro教学，届时需对比讲解剪映与PR的异同，帮助学生实现工具间的能力迁移。剪映的“蒙版+关键帧”组合是学生掌握难度最高的功能，建议模块七电商广告短视频制作中反复回扣练习。</w:t>
            </w:r>
          </w:p>
        </w:tc>
      </w:tr>
      <w:tr w14:paraId="1A99B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2ABCE151">
            <w:pPr>
              <w:adjustRightInd w:val="0"/>
              <w:snapToGrid w:val="0"/>
              <w:jc w:val="center"/>
              <w:rPr>
                <w:rFonts w:ascii="Times New Roman" w:hAnsi="Times New Roman" w:eastAsia="仿宋_GB2312" w:cs="Times New Roman"/>
                <w:sz w:val="24"/>
              </w:rPr>
            </w:pPr>
            <w:r>
              <w:rPr>
                <w:rFonts w:ascii="Times New Roman" w:hAnsi="Times New Roman" w:eastAsia="黑体" w:cs="Times New Roman"/>
                <w:sz w:val="28"/>
                <w:szCs w:val="28"/>
              </w:rPr>
              <w:t>教学产出</w:t>
            </w:r>
          </w:p>
        </w:tc>
      </w:tr>
      <w:tr w14:paraId="5BAAC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8522" w:type="dxa"/>
            <w:gridSpan w:val="8"/>
            <w:vAlign w:val="center"/>
          </w:tcPr>
          <w:p w14:paraId="3ADF257A">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学生完成7个跟练案例（人物分身合体、时光相册、粒子消散文字、美食展示、夏日小清新色调、画中画穿越、Vlog搜索框片头动画）；完成课堂实训——音乐卡点城市展示视频；课后完成蒙版卡点出场视频。</w:t>
            </w:r>
          </w:p>
        </w:tc>
      </w:tr>
      <w:tr w14:paraId="4141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3145AE94">
            <w:pPr>
              <w:adjustRightInd w:val="0"/>
              <w:snapToGrid w:val="0"/>
              <w:jc w:val="center"/>
              <w:rPr>
                <w:rFonts w:ascii="Times New Roman" w:hAnsi="Times New Roman" w:eastAsia="仿宋_GB2312" w:cs="Times New Roman"/>
                <w:sz w:val="28"/>
                <w:szCs w:val="28"/>
              </w:rPr>
            </w:pPr>
            <w:r>
              <w:rPr>
                <w:rFonts w:ascii="Times New Roman" w:hAnsi="Times New Roman" w:eastAsia="黑体" w:cs="Times New Roman"/>
                <w:sz w:val="28"/>
                <w:szCs w:val="28"/>
              </w:rPr>
              <w:t>教学考核</w:t>
            </w:r>
          </w:p>
        </w:tc>
      </w:tr>
      <w:tr w14:paraId="437B8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8"/>
            <w:vAlign w:val="center"/>
          </w:tcPr>
          <w:p w14:paraId="255686F0">
            <w:pPr>
              <w:adjustRightInd w:val="0"/>
              <w:snapToGrid w:val="0"/>
              <w:jc w:val="left"/>
              <w:rPr>
                <w:rFonts w:hint="eastAsia" w:ascii="Times New Roman" w:hAnsi="Times New Roman" w:eastAsia="仿宋_GB2312" w:cs="Times New Roman"/>
                <w:sz w:val="24"/>
              </w:rPr>
            </w:pPr>
            <w:r>
              <w:rPr>
                <w:rFonts w:hint="eastAsia" w:ascii="Times New Roman" w:hAnsi="Times New Roman" w:eastAsia="仿宋_GB2312" w:cs="Times New Roman"/>
                <w:sz w:val="24"/>
              </w:rPr>
              <w:t>（1）课堂跟练案例完成度（7个案例逐个检查，占比30%）；</w:t>
            </w:r>
          </w:p>
          <w:p w14:paraId="49057AFE">
            <w:pPr>
              <w:adjustRightInd w:val="0"/>
              <w:snapToGrid w:val="0"/>
              <w:jc w:val="left"/>
              <w:rPr>
                <w:rFonts w:hint="eastAsia" w:ascii="Times New Roman" w:hAnsi="Times New Roman" w:eastAsia="仿宋_GB2312" w:cs="Times New Roman"/>
                <w:sz w:val="24"/>
              </w:rPr>
            </w:pPr>
            <w:r>
              <w:rPr>
                <w:rFonts w:hint="eastAsia" w:ascii="Times New Roman" w:hAnsi="Times New Roman" w:eastAsia="仿宋_GB2312" w:cs="Times New Roman"/>
                <w:sz w:val="24"/>
              </w:rPr>
              <w:t>（2）课堂实训——音乐卡点城市展示视频（个人完成，占比30%）；</w:t>
            </w:r>
          </w:p>
          <w:p w14:paraId="10757EC9">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（3）课后练习——制作蒙版卡点出场视频（个人完成，时长1分钟，不少于15个素材，占比40%）。</w:t>
            </w:r>
          </w:p>
        </w:tc>
      </w:tr>
    </w:tbl>
    <w:p w14:paraId="60494DEA"/>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1"/>
        <w:gridCol w:w="1171"/>
        <w:gridCol w:w="844"/>
        <w:gridCol w:w="327"/>
        <w:gridCol w:w="1171"/>
        <w:gridCol w:w="1171"/>
        <w:gridCol w:w="1171"/>
        <w:gridCol w:w="1176"/>
      </w:tblGrid>
      <w:tr w14:paraId="31F29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2B2F6D53">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授课模块</w:t>
            </w:r>
          </w:p>
        </w:tc>
        <w:tc>
          <w:tcPr>
            <w:tcW w:w="7031" w:type="dxa"/>
            <w:gridSpan w:val="7"/>
            <w:vAlign w:val="center"/>
          </w:tcPr>
          <w:p w14:paraId="2C4DF8F3">
            <w:pPr>
              <w:adjustRightInd w:val="0"/>
              <w:snapToGrid w:val="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6</w:t>
            </w:r>
          </w:p>
        </w:tc>
      </w:tr>
      <w:tr w14:paraId="1823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006DE447">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学    时</w:t>
            </w:r>
          </w:p>
        </w:tc>
        <w:tc>
          <w:tcPr>
            <w:tcW w:w="7031" w:type="dxa"/>
            <w:gridSpan w:val="7"/>
            <w:vAlign w:val="center"/>
          </w:tcPr>
          <w:p w14:paraId="3E47B937">
            <w:pPr>
              <w:adjustRightInd w:val="0"/>
              <w:snapToGrid w:val="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10</w:t>
            </w:r>
          </w:p>
        </w:tc>
      </w:tr>
      <w:tr w14:paraId="35CD6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74F6A2DA">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工作任务</w:t>
            </w:r>
          </w:p>
        </w:tc>
        <w:tc>
          <w:tcPr>
            <w:tcW w:w="7031" w:type="dxa"/>
            <w:gridSpan w:val="7"/>
            <w:vAlign w:val="center"/>
          </w:tcPr>
          <w:p w14:paraId="1AB97139">
            <w:pPr>
              <w:adjustRightInd w:val="0"/>
              <w:snapToGrid w:val="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能够熟练使用Premiere Pro软件，独立完成从项目创建、素材管理、剪辑操作到字幕添加、音频处理、画面优化、视频输出的完整专业剪辑流程。</w:t>
            </w:r>
          </w:p>
        </w:tc>
      </w:tr>
      <w:tr w14:paraId="7BBB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76F64CD4">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教学目标</w:t>
            </w:r>
          </w:p>
        </w:tc>
        <w:tc>
          <w:tcPr>
            <w:tcW w:w="7031" w:type="dxa"/>
            <w:gridSpan w:val="7"/>
            <w:vAlign w:val="center"/>
          </w:tcPr>
          <w:p w14:paraId="41D6345D">
            <w:pPr>
              <w:adjustRightInd w:val="0"/>
              <w:snapToGrid w:val="0"/>
              <w:jc w:val="left"/>
              <w:rPr>
                <w:rFonts w:hint="eastAsia" w:ascii="Times New Roman" w:hAnsi="Times New Roman" w:eastAsia="仿宋_GB2312" w:cs="Times New Roman"/>
                <w:sz w:val="24"/>
                <w:lang w:eastAsia="zh-CN"/>
              </w:rPr>
            </w:pPr>
            <w:r>
              <w:rPr>
                <w:rFonts w:ascii="Times New Roman" w:hAnsi="Times New Roman" w:eastAsia="仿宋_GB2312" w:cs="Times New Roman"/>
                <w:sz w:val="24"/>
              </w:rPr>
              <w:t>（1）知识目标：</w:t>
            </w:r>
            <w:r>
              <w:rPr>
                <w:rFonts w:hint="eastAsia" w:ascii="Times New Roman" w:hAnsi="Times New Roman" w:eastAsia="仿宋_GB2312" w:cs="Times New Roman"/>
                <w:sz w:val="24"/>
              </w:rPr>
              <w:t>了解Premiere Pro的四大特点</w:t>
            </w:r>
            <w:r>
              <w:rPr>
                <w:rFonts w:hint="eastAsia" w:ascii="Times New Roman" w:hAnsi="Times New Roman" w:eastAsia="仿宋_GB2312" w:cs="Times New Roman"/>
                <w:sz w:val="24"/>
                <w:lang w:eastAsia="zh-CN"/>
              </w:rPr>
              <w:t>；掌握Premiere Pro工作界面的七大核心面板；掌握工作区的调整方法；掌握视频剪辑基础操作；掌握字幕效果的应用；掌握音频效果的应用；掌握画面优化的方法；掌握视频输出操作。</w:t>
            </w:r>
          </w:p>
          <w:p w14:paraId="6641377F">
            <w:pPr>
              <w:adjustRightInd w:val="0"/>
              <w:snapToGrid w:val="0"/>
              <w:jc w:val="left"/>
              <w:rPr>
                <w:rFonts w:ascii="Times New Roman" w:hAnsi="Times New Roman" w:eastAsia="仿宋_GB2312" w:cs="Times New Roman"/>
                <w:sz w:val="24"/>
              </w:rPr>
            </w:pPr>
            <w:r>
              <w:rPr>
                <w:rFonts w:ascii="Times New Roman" w:hAnsi="Times New Roman" w:eastAsia="仿宋_GB2312" w:cs="Times New Roman"/>
                <w:sz w:val="24"/>
              </w:rPr>
              <w:t>（2）能力目标：</w:t>
            </w:r>
            <w:r>
              <w:rPr>
                <w:rFonts w:hint="eastAsia" w:ascii="Times New Roman" w:hAnsi="Times New Roman" w:eastAsia="仿宋_GB2312" w:cs="Times New Roman"/>
                <w:sz w:val="24"/>
              </w:rPr>
              <w:t>能独立完成Premiere Pro项目的创建、序列的新建及素材的导入与分类管理</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能运用剃刀工具、入点出点标记、素材插入等操作完成视频素材的粗剪与编排</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能运用文字工具与基本图形面板创建字幕，应用字幕样式与模板，制作滚动字幕和书写文字动画效果</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能运用音频链接/解除、音频过渡效果与音频效果完成音频素材的专业处理</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能运用视频过渡效果、视频效果及Lumetri颜色面板完成画面的视觉优化与调色处理</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能根据需求选择合适的输出格式与参数，完成MP4格式视频的渲染导出。</w:t>
            </w:r>
          </w:p>
          <w:p w14:paraId="2BF0146E">
            <w:pPr>
              <w:adjustRightInd w:val="0"/>
              <w:snapToGrid w:val="0"/>
              <w:jc w:val="left"/>
              <w:rPr>
                <w:rFonts w:ascii="Times New Roman" w:hAnsi="Times New Roman" w:eastAsia="仿宋_GB2312" w:cs="Times New Roman"/>
                <w:sz w:val="24"/>
              </w:rPr>
            </w:pPr>
            <w:r>
              <w:rPr>
                <w:rFonts w:ascii="Times New Roman" w:hAnsi="Times New Roman" w:eastAsia="仿宋_GB2312" w:cs="Times New Roman"/>
                <w:sz w:val="24"/>
              </w:rPr>
              <w:t>（3）素养目标：</w:t>
            </w:r>
            <w:r>
              <w:rPr>
                <w:rFonts w:hint="eastAsia" w:ascii="Times New Roman" w:hAnsi="Times New Roman" w:eastAsia="仿宋_GB2312" w:cs="Times New Roman"/>
                <w:sz w:val="24"/>
              </w:rPr>
              <w:t>在Premiere Pro复杂的操作流程中培养严谨细致的工作习惯，理解专业剪辑软件对作品品质的提升作用</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建立使用专业工具进行视频创作的职业意识，认识剪映（移动端快捷工具）与Premiere Pro（PC端专业工具）的差异化定位，学会根据场景选择合适的工具</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在调色、字幕设计、效果添加中提升专业审美能力，理解“电影感”画面的技术实现路径。</w:t>
            </w:r>
          </w:p>
        </w:tc>
      </w:tr>
      <w:tr w14:paraId="43BCA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43447050">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教学重难点</w:t>
            </w:r>
          </w:p>
        </w:tc>
        <w:tc>
          <w:tcPr>
            <w:tcW w:w="7031" w:type="dxa"/>
            <w:gridSpan w:val="7"/>
            <w:vAlign w:val="center"/>
          </w:tcPr>
          <w:p w14:paraId="66275442">
            <w:pPr>
              <w:adjustRightInd w:val="0"/>
              <w:snapToGrid w:val="0"/>
              <w:rPr>
                <w:rFonts w:ascii="Times New Roman" w:hAnsi="Times New Roman" w:eastAsia="仿宋_GB2312" w:cs="Times New Roman"/>
                <w:sz w:val="24"/>
              </w:rPr>
            </w:pPr>
            <w:r>
              <w:rPr>
                <w:rFonts w:ascii="Times New Roman" w:hAnsi="Times New Roman" w:eastAsia="仿宋_GB2312" w:cs="Times New Roman"/>
                <w:sz w:val="24"/>
              </w:rPr>
              <w:t>（1）教学重点：</w:t>
            </w:r>
            <w:r>
              <w:rPr>
                <w:rFonts w:hint="eastAsia" w:ascii="Times New Roman" w:hAnsi="Times New Roman" w:eastAsia="仿宋_GB2312" w:cs="Times New Roman"/>
                <w:sz w:val="24"/>
              </w:rPr>
              <w:t>Premiere Pro工作界面与工作区认识；项目与序列的新建；素材的导入、分割、插入与入出点标记；字幕的新建、样式应用与动画效果（书写效果）；音频的链接解除与音频效果添加；视频过渡效果与Lumetri调色；MP4格式视频输出。</w:t>
            </w:r>
          </w:p>
          <w:p w14:paraId="7DB8D2C9">
            <w:pPr>
              <w:adjustRightInd w:val="0"/>
              <w:snapToGrid w:val="0"/>
              <w:rPr>
                <w:rFonts w:ascii="Times New Roman" w:hAnsi="Times New Roman" w:eastAsia="仿宋_GB2312" w:cs="Times New Roman"/>
                <w:sz w:val="24"/>
              </w:rPr>
            </w:pPr>
            <w:r>
              <w:rPr>
                <w:rFonts w:ascii="Times New Roman" w:hAnsi="Times New Roman" w:eastAsia="仿宋_GB2312" w:cs="Times New Roman"/>
                <w:sz w:val="24"/>
              </w:rPr>
              <w:t>（2）教学难点：</w:t>
            </w:r>
            <w:r>
              <w:rPr>
                <w:rFonts w:hint="eastAsia" w:ascii="Times New Roman" w:hAnsi="Times New Roman" w:eastAsia="仿宋_GB2312" w:cs="Times New Roman"/>
                <w:sz w:val="24"/>
              </w:rPr>
              <w:t>工作区的个性化调整与面板管理；序列设置与素材参数的匹配；关键帧动画的理解与运用（书写效果制作）；Lumetri颜色面板的调色逻辑与参数理解；多轨道编辑与嵌套序列的概念。</w:t>
            </w:r>
          </w:p>
        </w:tc>
      </w:tr>
      <w:tr w14:paraId="7C49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6A5ED961">
            <w:pPr>
              <w:adjustRightInd w:val="0"/>
              <w:snapToGrid w:val="0"/>
              <w:jc w:val="center"/>
              <w:rPr>
                <w:rFonts w:ascii="Times New Roman" w:hAnsi="Times New Roman" w:eastAsia="仿宋_GB2312" w:cs="Times New Roman"/>
                <w:sz w:val="28"/>
                <w:szCs w:val="28"/>
              </w:rPr>
            </w:pPr>
            <w:r>
              <w:rPr>
                <w:rFonts w:ascii="Times New Roman" w:hAnsi="Times New Roman" w:eastAsia="黑体" w:cs="Times New Roman"/>
                <w:sz w:val="28"/>
                <w:szCs w:val="28"/>
              </w:rPr>
              <w:t>教学流程</w:t>
            </w:r>
          </w:p>
        </w:tc>
      </w:tr>
      <w:tr w14:paraId="577D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restart"/>
            <w:vAlign w:val="center"/>
          </w:tcPr>
          <w:p w14:paraId="2223502B">
            <w:pPr>
              <w:adjustRightInd w:val="0"/>
              <w:snapToGrid w:val="0"/>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课前</w:t>
            </w:r>
          </w:p>
        </w:tc>
        <w:tc>
          <w:tcPr>
            <w:tcW w:w="2015" w:type="dxa"/>
            <w:gridSpan w:val="2"/>
            <w:vAlign w:val="center"/>
          </w:tcPr>
          <w:p w14:paraId="6F4B8077">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6" w:type="dxa"/>
            <w:gridSpan w:val="5"/>
            <w:vAlign w:val="center"/>
          </w:tcPr>
          <w:p w14:paraId="6387D5AF">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在线教学</w:t>
            </w:r>
          </w:p>
        </w:tc>
      </w:tr>
      <w:tr w14:paraId="749D3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2BDE68F7">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264638B8">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教学投入</w:t>
            </w:r>
          </w:p>
        </w:tc>
        <w:tc>
          <w:tcPr>
            <w:tcW w:w="5016" w:type="dxa"/>
            <w:gridSpan w:val="5"/>
            <w:vAlign w:val="center"/>
          </w:tcPr>
          <w:p w14:paraId="0368C0CB">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微课视频、Premiere Pro界面图解、快捷键速查表、预习任务单</w:t>
            </w:r>
          </w:p>
        </w:tc>
      </w:tr>
      <w:tr w14:paraId="183C7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5E2C1404">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674288C0">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课程思政</w:t>
            </w:r>
          </w:p>
        </w:tc>
        <w:tc>
          <w:tcPr>
            <w:tcW w:w="5016" w:type="dxa"/>
            <w:gridSpan w:val="5"/>
            <w:vAlign w:val="center"/>
          </w:tcPr>
          <w:p w14:paraId="2A6E832F">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布置“关注一部国产电影的后期制作花絮”任务，引导学生了解影视后期制作的专业流程与工匠精神。</w:t>
            </w:r>
          </w:p>
        </w:tc>
      </w:tr>
      <w:tr w14:paraId="4E8E8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4B07C926">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1DBC0AEF">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c>
          <w:tcPr>
            <w:tcW w:w="5016" w:type="dxa"/>
            <w:gridSpan w:val="5"/>
            <w:vAlign w:val="center"/>
          </w:tcPr>
          <w:p w14:paraId="2574853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利用学习平台推送Premiere Pro入门教程合集；使用AI生成Premiere Pro快捷键速查表供学生下载。</w:t>
            </w:r>
          </w:p>
        </w:tc>
      </w:tr>
      <w:tr w14:paraId="14F71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1491" w:type="dxa"/>
            <w:vMerge w:val="continue"/>
            <w:vAlign w:val="center"/>
          </w:tcPr>
          <w:p w14:paraId="757788B3">
            <w:pPr>
              <w:adjustRightInd w:val="0"/>
              <w:snapToGrid w:val="0"/>
              <w:jc w:val="center"/>
              <w:rPr>
                <w:rFonts w:ascii="Times New Roman" w:hAnsi="Times New Roman" w:cs="Times New Roman"/>
              </w:rPr>
            </w:pPr>
          </w:p>
        </w:tc>
        <w:tc>
          <w:tcPr>
            <w:tcW w:w="2015" w:type="dxa"/>
            <w:gridSpan w:val="2"/>
            <w:vAlign w:val="center"/>
          </w:tcPr>
          <w:p w14:paraId="50E844F3">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教师活动</w:t>
            </w:r>
          </w:p>
        </w:tc>
        <w:tc>
          <w:tcPr>
            <w:tcW w:w="5016" w:type="dxa"/>
            <w:gridSpan w:val="5"/>
            <w:vAlign w:val="center"/>
          </w:tcPr>
          <w:p w14:paraId="542ACDEC">
            <w:pPr>
              <w:adjustRightInd w:val="0"/>
              <w:snapToGrid w:val="0"/>
              <w:jc w:val="left"/>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1</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在学习平台发布“Premiere Pro基础”系列微课视频</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2</w:t>
            </w:r>
            <w:r>
              <w:rPr>
                <w:rFonts w:hint="eastAsia" w:ascii="Times New Roman" w:hAnsi="Times New Roman" w:eastAsia="仿宋_GB2312" w:cs="Times New Roman"/>
                <w:sz w:val="24"/>
                <w:lang w:eastAsia="zh-CN"/>
              </w:rPr>
              <w:t>）发放预习任务单；（3）发布Premiere Pro快捷键速查表，供学生课前熟悉常用快捷键；（4）收集学生软件安装问题，提前解决技术障碍。</w:t>
            </w:r>
          </w:p>
        </w:tc>
      </w:tr>
      <w:tr w14:paraId="56AF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1491" w:type="dxa"/>
            <w:vMerge w:val="continue"/>
            <w:vAlign w:val="center"/>
          </w:tcPr>
          <w:p w14:paraId="72241D0D">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5C4DBB49">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学生活动</w:t>
            </w:r>
          </w:p>
        </w:tc>
        <w:tc>
          <w:tcPr>
            <w:tcW w:w="5016" w:type="dxa"/>
            <w:gridSpan w:val="5"/>
            <w:vAlign w:val="center"/>
          </w:tcPr>
          <w:p w14:paraId="587DF33C">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（1）安装Premiere Pro软件，完成启动测试；（2）观看微课视频，初步了解Premiere Pro的操作逻辑与界面布局；（3）浏览快捷键速查表，标记不熟悉的快捷键。</w:t>
            </w:r>
          </w:p>
        </w:tc>
      </w:tr>
      <w:tr w14:paraId="6BAD3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1F50E17C">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0DC37CED">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学情分析</w:t>
            </w:r>
          </w:p>
        </w:tc>
        <w:tc>
          <w:tcPr>
            <w:tcW w:w="5016" w:type="dxa"/>
            <w:gridSpan w:val="5"/>
            <w:vAlign w:val="center"/>
          </w:tcPr>
          <w:p w14:paraId="23402008">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学生经过模块五剪映的学习已具备剪辑软件的基本操作概念，对“轨道”“时间轴”“分割”等剪辑术语已有实际操作体验。但Premiere Pro作为专业级软件，界面复杂度、功能丰富度远高于剪映，部分学生可能产生畏难情绪。需从界面认识开始循序渐进，并与剪映进行对比教学，帮助学生实现工具间的能力迁移。</w:t>
            </w:r>
          </w:p>
        </w:tc>
      </w:tr>
      <w:tr w14:paraId="557D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restart"/>
            <w:vAlign w:val="center"/>
          </w:tcPr>
          <w:p w14:paraId="06E2C1C0">
            <w:pPr>
              <w:adjustRightInd w:val="0"/>
              <w:snapToGrid w:val="0"/>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课中</w:t>
            </w:r>
          </w:p>
        </w:tc>
        <w:tc>
          <w:tcPr>
            <w:tcW w:w="2015" w:type="dxa"/>
            <w:gridSpan w:val="2"/>
            <w:vAlign w:val="center"/>
          </w:tcPr>
          <w:p w14:paraId="49A5DA63">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6" w:type="dxa"/>
            <w:gridSpan w:val="5"/>
            <w:vAlign w:val="center"/>
          </w:tcPr>
          <w:p w14:paraId="68EEC9F5">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4"/>
              </w:rPr>
              <w:t>实践教学</w:t>
            </w:r>
          </w:p>
        </w:tc>
      </w:tr>
      <w:tr w14:paraId="218C1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41865A84">
            <w:pPr>
              <w:adjustRightInd w:val="0"/>
              <w:snapToGrid w:val="0"/>
              <w:jc w:val="center"/>
              <w:rPr>
                <w:rFonts w:ascii="Times New Roman" w:hAnsi="Times New Roman" w:cs="Times New Roman"/>
              </w:rPr>
            </w:pPr>
          </w:p>
        </w:tc>
        <w:tc>
          <w:tcPr>
            <w:tcW w:w="1171" w:type="dxa"/>
            <w:vAlign w:val="center"/>
          </w:tcPr>
          <w:p w14:paraId="146FCB1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29F9D99F">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投入</w:t>
            </w:r>
          </w:p>
        </w:tc>
        <w:tc>
          <w:tcPr>
            <w:tcW w:w="5860" w:type="dxa"/>
            <w:gridSpan w:val="6"/>
            <w:vAlign w:val="center"/>
          </w:tcPr>
          <w:p w14:paraId="63D7EA1B">
            <w:pPr>
              <w:adjustRightInd w:val="0"/>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微课视频、</w:t>
            </w:r>
            <w:r>
              <w:rPr>
                <w:rFonts w:hint="eastAsia" w:ascii="Times New Roman" w:hAnsi="Times New Roman" w:eastAsia="仿宋_GB2312" w:cs="Times New Roman"/>
                <w:sz w:val="28"/>
                <w:szCs w:val="28"/>
                <w:lang w:val="en-US" w:eastAsia="zh-CN"/>
              </w:rPr>
              <w:t>PPT</w:t>
            </w:r>
          </w:p>
        </w:tc>
      </w:tr>
      <w:tr w14:paraId="5670B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0AD1B08E">
            <w:pPr>
              <w:adjustRightInd w:val="0"/>
              <w:snapToGrid w:val="0"/>
              <w:jc w:val="center"/>
              <w:rPr>
                <w:rFonts w:ascii="Times New Roman" w:hAnsi="Times New Roman" w:cs="Times New Roman"/>
              </w:rPr>
            </w:pPr>
          </w:p>
        </w:tc>
        <w:tc>
          <w:tcPr>
            <w:tcW w:w="1171" w:type="dxa"/>
            <w:vAlign w:val="center"/>
          </w:tcPr>
          <w:p w14:paraId="3BFE5BAD">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4EF8875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环节</w:t>
            </w:r>
          </w:p>
        </w:tc>
        <w:tc>
          <w:tcPr>
            <w:tcW w:w="1171" w:type="dxa"/>
            <w:gridSpan w:val="2"/>
            <w:vAlign w:val="center"/>
          </w:tcPr>
          <w:p w14:paraId="285B0ED7">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w:t>
            </w:r>
          </w:p>
          <w:p w14:paraId="422E564F">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活动</w:t>
            </w:r>
          </w:p>
        </w:tc>
        <w:tc>
          <w:tcPr>
            <w:tcW w:w="1171" w:type="dxa"/>
            <w:vAlign w:val="center"/>
          </w:tcPr>
          <w:p w14:paraId="5D033A73">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w:t>
            </w:r>
          </w:p>
          <w:p w14:paraId="24BA3B5F">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活动</w:t>
            </w:r>
          </w:p>
        </w:tc>
        <w:tc>
          <w:tcPr>
            <w:tcW w:w="1171" w:type="dxa"/>
            <w:vAlign w:val="center"/>
          </w:tcPr>
          <w:p w14:paraId="066A1245">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w:t>
            </w:r>
          </w:p>
          <w:p w14:paraId="1F817E9D">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思政</w:t>
            </w:r>
          </w:p>
        </w:tc>
        <w:tc>
          <w:tcPr>
            <w:tcW w:w="1171" w:type="dxa"/>
            <w:vAlign w:val="center"/>
          </w:tcPr>
          <w:p w14:paraId="101D66AB">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4BA19BD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策略</w:t>
            </w:r>
          </w:p>
        </w:tc>
        <w:tc>
          <w:tcPr>
            <w:tcW w:w="1176" w:type="dxa"/>
            <w:vAlign w:val="center"/>
          </w:tcPr>
          <w:p w14:paraId="53A538A6">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r>
      <w:tr w14:paraId="26AC9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525E10B8">
            <w:pPr>
              <w:adjustRightInd w:val="0"/>
              <w:snapToGrid w:val="0"/>
              <w:jc w:val="center"/>
              <w:rPr>
                <w:rFonts w:ascii="Times New Roman" w:hAnsi="Times New Roman" w:cs="Times New Roman"/>
              </w:rPr>
            </w:pPr>
          </w:p>
        </w:tc>
        <w:tc>
          <w:tcPr>
            <w:tcW w:w="1171" w:type="dxa"/>
            <w:vAlign w:val="center"/>
          </w:tcPr>
          <w:p w14:paraId="6711A53B">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课程导入与剪映对比</w:t>
            </w:r>
          </w:p>
        </w:tc>
        <w:tc>
          <w:tcPr>
            <w:tcW w:w="1171" w:type="dxa"/>
            <w:gridSpan w:val="2"/>
            <w:vAlign w:val="center"/>
          </w:tcPr>
          <w:p w14:paraId="6C45DAE0">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展示同一段素材在剪映和Premiere Pro中剪辑的对比</w:t>
            </w:r>
            <w:r>
              <w:rPr>
                <w:rFonts w:hint="eastAsia" w:ascii="Times New Roman" w:hAnsi="Times New Roman" w:eastAsia="仿宋_GB2312" w:cs="Times New Roman"/>
                <w:sz w:val="24"/>
                <w:lang w:val="en-US" w:eastAsia="zh-CN"/>
              </w:rPr>
              <w:t>并</w:t>
            </w:r>
            <w:r>
              <w:rPr>
                <w:rFonts w:hint="eastAsia" w:ascii="Times New Roman" w:hAnsi="Times New Roman" w:eastAsia="仿宋_GB2312" w:cs="Times New Roman"/>
                <w:sz w:val="24"/>
              </w:rPr>
              <w:t>提问</w:t>
            </w:r>
            <w:r>
              <w:rPr>
                <w:rFonts w:hint="eastAsia" w:ascii="Times New Roman" w:hAnsi="Times New Roman" w:eastAsia="仿宋_GB2312" w:cs="Times New Roman"/>
                <w:sz w:val="24"/>
                <w:lang w:eastAsia="zh-CN"/>
              </w:rPr>
              <w:t>；引导学生讨论两个工具的差异化定位。</w:t>
            </w:r>
          </w:p>
        </w:tc>
        <w:tc>
          <w:tcPr>
            <w:tcW w:w="1171" w:type="dxa"/>
            <w:vAlign w:val="center"/>
          </w:tcPr>
          <w:p w14:paraId="4D081FA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对比观看两段剪辑效果，思考差异；自由发言分享观点。</w:t>
            </w:r>
          </w:p>
        </w:tc>
        <w:tc>
          <w:tcPr>
            <w:tcW w:w="1171" w:type="dxa"/>
            <w:vAlign w:val="center"/>
          </w:tcPr>
          <w:p w14:paraId="60999B21">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Premiere Pro作为美国Adobe公司的产品，在教学中引导学生既要学习先进技术，也要关注国产剪辑软件（剪映）的崛起，建立技术自信。</w:t>
            </w:r>
          </w:p>
        </w:tc>
        <w:tc>
          <w:tcPr>
            <w:tcW w:w="1171" w:type="dxa"/>
            <w:vAlign w:val="center"/>
          </w:tcPr>
          <w:p w14:paraId="0C5429F5">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对比分析法——通过与剪映对比明确Premiere Pro的学习价值。</w:t>
            </w:r>
          </w:p>
        </w:tc>
        <w:tc>
          <w:tcPr>
            <w:tcW w:w="1176" w:type="dxa"/>
            <w:vAlign w:val="center"/>
          </w:tcPr>
          <w:p w14:paraId="49FD13E4">
            <w:pPr>
              <w:adjustRightInd w:val="0"/>
              <w:snapToGrid w:val="0"/>
              <w:jc w:val="center"/>
              <w:rPr>
                <w:rFonts w:ascii="Times New Roman" w:hAnsi="Times New Roman" w:eastAsia="仿宋_GB2312" w:cs="Times New Roman"/>
                <w:sz w:val="24"/>
              </w:rPr>
            </w:pPr>
          </w:p>
        </w:tc>
      </w:tr>
      <w:tr w14:paraId="3DAF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3ED128DF">
            <w:pPr>
              <w:adjustRightInd w:val="0"/>
              <w:snapToGrid w:val="0"/>
              <w:jc w:val="center"/>
              <w:rPr>
                <w:rFonts w:ascii="Times New Roman" w:hAnsi="Times New Roman" w:cs="Times New Roman"/>
              </w:rPr>
            </w:pPr>
          </w:p>
        </w:tc>
        <w:tc>
          <w:tcPr>
            <w:tcW w:w="1171" w:type="dxa"/>
            <w:vAlign w:val="center"/>
          </w:tcPr>
          <w:p w14:paraId="502C23F5">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Premiere Pro的特点与认识界面</w:t>
            </w:r>
          </w:p>
        </w:tc>
        <w:tc>
          <w:tcPr>
            <w:tcW w:w="1171" w:type="dxa"/>
            <w:gridSpan w:val="2"/>
            <w:vAlign w:val="center"/>
          </w:tcPr>
          <w:p w14:paraId="4972BAB2">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讲解Premiere Pro四大特点</w:t>
            </w:r>
            <w:r>
              <w:rPr>
                <w:rFonts w:hint="eastAsia" w:ascii="Times New Roman" w:hAnsi="Times New Roman" w:eastAsia="仿宋_GB2312" w:cs="Times New Roman"/>
                <w:sz w:val="24"/>
                <w:lang w:eastAsia="zh-CN"/>
              </w:rPr>
              <w:t>；对照投屏，逐面板讲解工作界面；重点讲解“项目面板是素材管理中心，时间轴面板是剪辑工作台”的分工逻辑；演示工作区调整；</w:t>
            </w:r>
          </w:p>
        </w:tc>
        <w:tc>
          <w:tcPr>
            <w:tcW w:w="1171" w:type="dxa"/>
            <w:vAlign w:val="center"/>
          </w:tcPr>
          <w:p w14:paraId="1A3D6A9C">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跟随教师讲解，同步打开Premiere Pro逐面板确认位置与名称；练习面板大小调整、浮动面板设置、工作区切换等操作；截图保存自己调整好的工作区布局。</w:t>
            </w:r>
          </w:p>
        </w:tc>
        <w:tc>
          <w:tcPr>
            <w:tcW w:w="1171" w:type="dxa"/>
            <w:vAlign w:val="center"/>
          </w:tcPr>
          <w:p w14:paraId="01BBA7D7">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在讲解“动态链接”功能时，介绍Adobe国产替代软件的发展现状，引导学生关注国产软件生态建设。</w:t>
            </w:r>
          </w:p>
        </w:tc>
        <w:tc>
          <w:tcPr>
            <w:tcW w:w="1171" w:type="dxa"/>
            <w:vAlign w:val="center"/>
          </w:tcPr>
          <w:p w14:paraId="2C34BA9B">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讲授法+同步操作法——教师演示与学生同步跟练。</w:t>
            </w:r>
          </w:p>
        </w:tc>
        <w:tc>
          <w:tcPr>
            <w:tcW w:w="1176" w:type="dxa"/>
            <w:vAlign w:val="center"/>
          </w:tcPr>
          <w:p w14:paraId="4AED0117">
            <w:pPr>
              <w:adjustRightInd w:val="0"/>
              <w:snapToGrid w:val="0"/>
              <w:jc w:val="center"/>
              <w:rPr>
                <w:rFonts w:ascii="Times New Roman" w:hAnsi="Times New Roman" w:eastAsia="仿宋_GB2312" w:cs="Times New Roman"/>
                <w:sz w:val="24"/>
              </w:rPr>
            </w:pPr>
          </w:p>
        </w:tc>
      </w:tr>
      <w:tr w14:paraId="44EB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58D0F909">
            <w:pPr>
              <w:adjustRightInd w:val="0"/>
              <w:snapToGrid w:val="0"/>
              <w:jc w:val="center"/>
              <w:rPr>
                <w:rFonts w:ascii="Times New Roman" w:hAnsi="Times New Roman" w:cs="Times New Roman"/>
              </w:rPr>
            </w:pPr>
          </w:p>
        </w:tc>
        <w:tc>
          <w:tcPr>
            <w:tcW w:w="1171" w:type="dxa"/>
            <w:vAlign w:val="center"/>
          </w:tcPr>
          <w:p w14:paraId="422795F7">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视频剪辑基础操作——项目与序列、素材导入、分类管理</w:t>
            </w:r>
          </w:p>
        </w:tc>
        <w:tc>
          <w:tcPr>
            <w:tcW w:w="1171" w:type="dxa"/>
            <w:gridSpan w:val="2"/>
            <w:vAlign w:val="center"/>
          </w:tcPr>
          <w:p w14:paraId="19CA1711">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演示新建项目</w:t>
            </w:r>
            <w:r>
              <w:rPr>
                <w:rFonts w:hint="eastAsia" w:ascii="Times New Roman" w:hAnsi="Times New Roman" w:eastAsia="仿宋_GB2312" w:cs="Times New Roman"/>
                <w:sz w:val="24"/>
                <w:lang w:eastAsia="zh-CN"/>
              </w:rPr>
              <w:t>；重点讲解“项目”与“序列”的关系；演示两种新建序列方法；演示素材导入的三种方式；演示素材分类管理；演示素材分割；</w:t>
            </w:r>
          </w:p>
        </w:tc>
        <w:tc>
          <w:tcPr>
            <w:tcW w:w="1171" w:type="dxa"/>
            <w:vAlign w:val="center"/>
          </w:tcPr>
          <w:p w14:paraId="06E95683">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跟随教师步骤完成项目创建与序列新建；练习三种素材导入方式；创建素材箱完成素材分类管理；练习剃刀工具分割素材、插入素材、添加出入点；完成“古建筑混剪短视频”案例的素材准备步骤</w:t>
            </w:r>
          </w:p>
        </w:tc>
        <w:tc>
          <w:tcPr>
            <w:tcW w:w="1171" w:type="dxa"/>
            <w:vAlign w:val="center"/>
          </w:tcPr>
          <w:p w14:paraId="17765E7B">
            <w:pPr>
              <w:adjustRightInd w:val="0"/>
              <w:snapToGrid w:val="0"/>
              <w:jc w:val="center"/>
              <w:rPr>
                <w:rFonts w:ascii="Times New Roman" w:hAnsi="Times New Roman" w:eastAsia="仿宋_GB2312" w:cs="Times New Roman"/>
                <w:sz w:val="24"/>
              </w:rPr>
            </w:pPr>
          </w:p>
        </w:tc>
        <w:tc>
          <w:tcPr>
            <w:tcW w:w="1171" w:type="dxa"/>
            <w:vAlign w:val="center"/>
          </w:tcPr>
          <w:p w14:paraId="52FC65BC">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演示法+实训操作法——强调“先建项目再建序列，先导素材再编辑”的操作逻辑。</w:t>
            </w:r>
          </w:p>
        </w:tc>
        <w:tc>
          <w:tcPr>
            <w:tcW w:w="1176" w:type="dxa"/>
            <w:vAlign w:val="center"/>
          </w:tcPr>
          <w:p w14:paraId="3BF29C6E">
            <w:pPr>
              <w:adjustRightInd w:val="0"/>
              <w:snapToGrid w:val="0"/>
              <w:jc w:val="center"/>
              <w:rPr>
                <w:rFonts w:ascii="Times New Roman" w:hAnsi="Times New Roman" w:eastAsia="仿宋_GB2312" w:cs="Times New Roman"/>
                <w:sz w:val="24"/>
              </w:rPr>
            </w:pPr>
          </w:p>
        </w:tc>
      </w:tr>
      <w:tr w14:paraId="54BC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43E05C7D">
            <w:pPr>
              <w:adjustRightInd w:val="0"/>
              <w:snapToGrid w:val="0"/>
              <w:jc w:val="center"/>
              <w:rPr>
                <w:rFonts w:ascii="Times New Roman" w:hAnsi="Times New Roman" w:cs="Times New Roman"/>
              </w:rPr>
            </w:pPr>
          </w:p>
        </w:tc>
        <w:tc>
          <w:tcPr>
            <w:tcW w:w="1171" w:type="dxa"/>
            <w:vAlign w:val="center"/>
          </w:tcPr>
          <w:p w14:paraId="3D23B850">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实战案例——制作古建筑混剪短视频</w:t>
            </w:r>
          </w:p>
        </w:tc>
        <w:tc>
          <w:tcPr>
            <w:tcW w:w="1171" w:type="dxa"/>
            <w:gridSpan w:val="2"/>
            <w:vAlign w:val="center"/>
          </w:tcPr>
          <w:p w14:paraId="34D3B334">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出示案例目标</w:t>
            </w:r>
            <w:r>
              <w:rPr>
                <w:rFonts w:hint="eastAsia" w:ascii="Times New Roman" w:hAnsi="Times New Roman" w:eastAsia="仿宋_GB2312" w:cs="Times New Roman"/>
                <w:sz w:val="24"/>
                <w:lang w:eastAsia="zh-CN"/>
              </w:rPr>
              <w:t>；带领学生按步骤操作。</w:t>
            </w:r>
          </w:p>
        </w:tc>
        <w:tc>
          <w:tcPr>
            <w:tcW w:w="1171" w:type="dxa"/>
            <w:vAlign w:val="center"/>
          </w:tcPr>
          <w:p w14:paraId="7F7ABB24">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跟随教师步骤完成古建筑混剪短视频制作；</w:t>
            </w:r>
          </w:p>
        </w:tc>
        <w:tc>
          <w:tcPr>
            <w:tcW w:w="1171" w:type="dxa"/>
            <w:vAlign w:val="center"/>
          </w:tcPr>
          <w:p w14:paraId="3C52CC8C">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以古建筑为素材，引导学生在剪辑中感受中华传统建筑之美，增强文化自信。</w:t>
            </w:r>
          </w:p>
        </w:tc>
        <w:tc>
          <w:tcPr>
            <w:tcW w:w="1171" w:type="dxa"/>
            <w:vAlign w:val="center"/>
          </w:tcPr>
          <w:p w14:paraId="5375626C">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步骤演示法+同步跟练法——以完整案例串联多个基础操作。</w:t>
            </w:r>
          </w:p>
        </w:tc>
        <w:tc>
          <w:tcPr>
            <w:tcW w:w="1176" w:type="dxa"/>
            <w:vAlign w:val="center"/>
          </w:tcPr>
          <w:p w14:paraId="692E5EA3">
            <w:pPr>
              <w:adjustRightInd w:val="0"/>
              <w:snapToGrid w:val="0"/>
              <w:jc w:val="center"/>
              <w:rPr>
                <w:rFonts w:ascii="Times New Roman" w:hAnsi="Times New Roman" w:eastAsia="仿宋_GB2312" w:cs="Times New Roman"/>
                <w:sz w:val="24"/>
              </w:rPr>
            </w:pPr>
          </w:p>
        </w:tc>
      </w:tr>
      <w:tr w14:paraId="34C6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7A1398F7">
            <w:pPr>
              <w:adjustRightInd w:val="0"/>
              <w:snapToGrid w:val="0"/>
              <w:jc w:val="center"/>
              <w:rPr>
                <w:rFonts w:ascii="Times New Roman" w:hAnsi="Times New Roman" w:cs="Times New Roman"/>
              </w:rPr>
            </w:pPr>
          </w:p>
        </w:tc>
        <w:tc>
          <w:tcPr>
            <w:tcW w:w="1171" w:type="dxa"/>
            <w:vAlign w:val="center"/>
          </w:tcPr>
          <w:p w14:paraId="421A95E1">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字幕效果的应用与实战案例</w:t>
            </w:r>
          </w:p>
        </w:tc>
        <w:tc>
          <w:tcPr>
            <w:tcW w:w="1171" w:type="dxa"/>
            <w:gridSpan w:val="2"/>
            <w:vAlign w:val="center"/>
          </w:tcPr>
          <w:p w14:paraId="2DAB6D7F">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讲解两种字幕新建方法</w:t>
            </w:r>
            <w:r>
              <w:rPr>
                <w:rFonts w:hint="eastAsia" w:ascii="Times New Roman" w:hAnsi="Times New Roman" w:eastAsia="仿宋_GB2312" w:cs="Times New Roman"/>
                <w:sz w:val="24"/>
                <w:lang w:eastAsia="zh-CN"/>
              </w:rPr>
              <w:t>；演示“基本图形”面板中字幕样式的编辑与保存；演示字幕模板的应用；演示字幕滚动效果制作；演示字幕修饰；演示运动路径与关键帧动画；</w:t>
            </w:r>
          </w:p>
        </w:tc>
        <w:tc>
          <w:tcPr>
            <w:tcW w:w="1171" w:type="dxa"/>
            <w:vAlign w:val="center"/>
          </w:tcPr>
          <w:p w14:paraId="0BFC6A73">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练习文字工具添加字幕与基本图形面板调整；独立完成“滚动字幕”案例制作；跟随步骤完成“开场文字书写效果”案例，体验关键帧动画逻辑；尝试修改书写效果中的画笔大小与颜色，观察变化。</w:t>
            </w:r>
          </w:p>
        </w:tc>
        <w:tc>
          <w:tcPr>
            <w:tcW w:w="1171" w:type="dxa"/>
            <w:vAlign w:val="center"/>
          </w:tcPr>
          <w:p w14:paraId="2E5B6A53">
            <w:pPr>
              <w:adjustRightInd w:val="0"/>
              <w:snapToGrid w:val="0"/>
              <w:jc w:val="center"/>
              <w:rPr>
                <w:rFonts w:ascii="Times New Roman" w:hAnsi="Times New Roman" w:eastAsia="仿宋_GB2312" w:cs="Times New Roman"/>
                <w:sz w:val="24"/>
              </w:rPr>
            </w:pPr>
          </w:p>
        </w:tc>
        <w:tc>
          <w:tcPr>
            <w:tcW w:w="1171" w:type="dxa"/>
            <w:vAlign w:val="center"/>
          </w:tcPr>
          <w:p w14:paraId="720C1B8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演示法+实训操作法+案例驱动法。</w:t>
            </w:r>
          </w:p>
        </w:tc>
        <w:tc>
          <w:tcPr>
            <w:tcW w:w="1176" w:type="dxa"/>
            <w:vAlign w:val="center"/>
          </w:tcPr>
          <w:p w14:paraId="6FC72637">
            <w:pPr>
              <w:adjustRightInd w:val="0"/>
              <w:snapToGrid w:val="0"/>
              <w:jc w:val="center"/>
              <w:rPr>
                <w:rFonts w:ascii="Times New Roman" w:hAnsi="Times New Roman" w:eastAsia="仿宋_GB2312" w:cs="Times New Roman"/>
                <w:sz w:val="24"/>
              </w:rPr>
            </w:pPr>
          </w:p>
        </w:tc>
      </w:tr>
      <w:tr w14:paraId="1003C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1D2E3356">
            <w:pPr>
              <w:adjustRightInd w:val="0"/>
              <w:snapToGrid w:val="0"/>
              <w:jc w:val="center"/>
              <w:rPr>
                <w:rFonts w:ascii="Times New Roman" w:hAnsi="Times New Roman" w:cs="Times New Roman"/>
              </w:rPr>
            </w:pPr>
          </w:p>
        </w:tc>
        <w:tc>
          <w:tcPr>
            <w:tcW w:w="1171" w:type="dxa"/>
            <w:vAlign w:val="center"/>
          </w:tcPr>
          <w:p w14:paraId="18807DC1">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音频效果的应用与实战案例</w:t>
            </w:r>
          </w:p>
        </w:tc>
        <w:tc>
          <w:tcPr>
            <w:tcW w:w="1171" w:type="dxa"/>
            <w:gridSpan w:val="2"/>
            <w:vAlign w:val="center"/>
          </w:tcPr>
          <w:p w14:paraId="19022927">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讲解音频的链接与解除</w:t>
            </w:r>
            <w:r>
              <w:rPr>
                <w:rFonts w:hint="eastAsia" w:ascii="Times New Roman" w:hAnsi="Times New Roman" w:eastAsia="仿宋_GB2312" w:cs="Times New Roman"/>
                <w:sz w:val="24"/>
                <w:lang w:eastAsia="zh-CN"/>
              </w:rPr>
              <w:t>；演示添加背景音乐；讲解音频过渡效果；演示音频效果的添加；</w:t>
            </w:r>
          </w:p>
        </w:tc>
        <w:tc>
          <w:tcPr>
            <w:tcW w:w="1171" w:type="dxa"/>
            <w:vAlign w:val="center"/>
          </w:tcPr>
          <w:p w14:paraId="0D1C5098">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练习音频链接解除与重新链接；完成水下效果视频案例制作；观察低通效果参数变化对声音的影响。</w:t>
            </w:r>
          </w:p>
        </w:tc>
        <w:tc>
          <w:tcPr>
            <w:tcW w:w="1171" w:type="dxa"/>
            <w:vAlign w:val="center"/>
          </w:tcPr>
          <w:p w14:paraId="67FE843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强调声音在视频传播中的重要性，优质的声音设计是专业制作的体现。</w:t>
            </w:r>
          </w:p>
        </w:tc>
        <w:tc>
          <w:tcPr>
            <w:tcW w:w="1171" w:type="dxa"/>
            <w:vAlign w:val="center"/>
          </w:tcPr>
          <w:p w14:paraId="34DE8085">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演示法+实训操作法+对比分析法。</w:t>
            </w:r>
          </w:p>
        </w:tc>
        <w:tc>
          <w:tcPr>
            <w:tcW w:w="1176" w:type="dxa"/>
            <w:vAlign w:val="center"/>
          </w:tcPr>
          <w:p w14:paraId="55137B9A">
            <w:pPr>
              <w:adjustRightInd w:val="0"/>
              <w:snapToGrid w:val="0"/>
              <w:jc w:val="center"/>
              <w:rPr>
                <w:rFonts w:ascii="Times New Roman" w:hAnsi="Times New Roman" w:eastAsia="仿宋_GB2312" w:cs="Times New Roman"/>
                <w:sz w:val="24"/>
              </w:rPr>
            </w:pPr>
          </w:p>
        </w:tc>
      </w:tr>
      <w:tr w14:paraId="61279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3BE81A7F">
            <w:pPr>
              <w:adjustRightInd w:val="0"/>
              <w:snapToGrid w:val="0"/>
              <w:jc w:val="center"/>
              <w:rPr>
                <w:rFonts w:ascii="Times New Roman" w:hAnsi="Times New Roman" w:cs="Times New Roman"/>
              </w:rPr>
            </w:pPr>
          </w:p>
        </w:tc>
        <w:tc>
          <w:tcPr>
            <w:tcW w:w="1171" w:type="dxa"/>
            <w:vAlign w:val="center"/>
          </w:tcPr>
          <w:p w14:paraId="74D1E5FC">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对画面进行优化——过渡效果与调色</w:t>
            </w:r>
          </w:p>
        </w:tc>
        <w:tc>
          <w:tcPr>
            <w:tcW w:w="1171" w:type="dxa"/>
            <w:gridSpan w:val="2"/>
            <w:vAlign w:val="center"/>
          </w:tcPr>
          <w:p w14:paraId="1F998C82">
            <w:pPr>
              <w:adjustRightInd w:val="0"/>
              <w:snapToGrid w:val="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rPr>
              <w:t>演示视频过渡效果的添加</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完成案例；讲解Lumetri调色面板；演示白平衡校正与曝光调整；</w:t>
            </w:r>
          </w:p>
        </w:tc>
        <w:tc>
          <w:tcPr>
            <w:tcW w:w="1171" w:type="dxa"/>
            <w:vAlign w:val="center"/>
          </w:tcPr>
          <w:p w14:paraId="10C5D531">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完成风景转场视频制作，体验视频过渡效果；跟随步骤完成老电视效果视频，体验Lumetri调色全流程；尝试调整不同调色参数，观察画面情感变化。</w:t>
            </w:r>
          </w:p>
        </w:tc>
        <w:tc>
          <w:tcPr>
            <w:tcW w:w="1171" w:type="dxa"/>
            <w:vAlign w:val="center"/>
          </w:tcPr>
          <w:p w14:paraId="5443D494">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以“春夏秋冬”四季转场案例和“老电视”复古效果为载体，引导学生在调色中理解“色彩情感”的文化内涵，增强对画面叙事的敏感度。</w:t>
            </w:r>
          </w:p>
        </w:tc>
        <w:tc>
          <w:tcPr>
            <w:tcW w:w="1171" w:type="dxa"/>
            <w:vAlign w:val="center"/>
          </w:tcPr>
          <w:p w14:paraId="5FA16647">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演示法+实训操作法+案例驱动法。</w:t>
            </w:r>
          </w:p>
        </w:tc>
        <w:tc>
          <w:tcPr>
            <w:tcW w:w="1176" w:type="dxa"/>
            <w:vAlign w:val="center"/>
          </w:tcPr>
          <w:p w14:paraId="026CF3EB">
            <w:pPr>
              <w:adjustRightInd w:val="0"/>
              <w:snapToGrid w:val="0"/>
              <w:jc w:val="center"/>
              <w:rPr>
                <w:rFonts w:ascii="Times New Roman" w:hAnsi="Times New Roman" w:eastAsia="仿宋_GB2312" w:cs="Times New Roman"/>
                <w:sz w:val="24"/>
              </w:rPr>
            </w:pPr>
          </w:p>
        </w:tc>
      </w:tr>
      <w:tr w14:paraId="1266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40818DA3">
            <w:pPr>
              <w:adjustRightInd w:val="0"/>
              <w:snapToGrid w:val="0"/>
              <w:jc w:val="center"/>
              <w:rPr>
                <w:rFonts w:ascii="Times New Roman" w:hAnsi="Times New Roman" w:cs="Times New Roman"/>
              </w:rPr>
            </w:pPr>
          </w:p>
        </w:tc>
        <w:tc>
          <w:tcPr>
            <w:tcW w:w="1171" w:type="dxa"/>
            <w:vAlign w:val="center"/>
          </w:tcPr>
          <w:p w14:paraId="35841255">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视频输出</w:t>
            </w:r>
          </w:p>
        </w:tc>
        <w:tc>
          <w:tcPr>
            <w:tcW w:w="1171" w:type="dxa"/>
            <w:gridSpan w:val="2"/>
            <w:vAlign w:val="center"/>
          </w:tcPr>
          <w:p w14:paraId="6A79DD84">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讲解导出入口</w:t>
            </w:r>
            <w:r>
              <w:rPr>
                <w:rFonts w:hint="eastAsia" w:ascii="Times New Roman" w:hAnsi="Times New Roman" w:eastAsia="仿宋_GB2312" w:cs="Times New Roman"/>
                <w:sz w:val="24"/>
                <w:lang w:eastAsia="zh-CN"/>
              </w:rPr>
              <w:t>；讲解输出格式选择；演示MP4格式输出流程；讲解关键输出参数。</w:t>
            </w:r>
          </w:p>
        </w:tc>
        <w:tc>
          <w:tcPr>
            <w:tcW w:w="1171" w:type="dxa"/>
            <w:vAlign w:val="center"/>
          </w:tcPr>
          <w:p w14:paraId="46547646">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跟随教师完成MP4格式视频导出；查看导出文件的位置、大小、格式，验证导出成功。</w:t>
            </w:r>
          </w:p>
        </w:tc>
        <w:tc>
          <w:tcPr>
            <w:tcW w:w="1171" w:type="dxa"/>
            <w:vAlign w:val="center"/>
          </w:tcPr>
          <w:p w14:paraId="1A2B13A6">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强调输出前的审查环节——对作品负责、对观众负责的职业态度。</w:t>
            </w:r>
          </w:p>
        </w:tc>
        <w:tc>
          <w:tcPr>
            <w:tcW w:w="1171" w:type="dxa"/>
            <w:vAlign w:val="center"/>
          </w:tcPr>
          <w:p w14:paraId="2323A1F7">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讲授法+演示法+实训操作法。</w:t>
            </w:r>
          </w:p>
        </w:tc>
        <w:tc>
          <w:tcPr>
            <w:tcW w:w="1176" w:type="dxa"/>
            <w:vAlign w:val="center"/>
          </w:tcPr>
          <w:p w14:paraId="14E7835F">
            <w:pPr>
              <w:adjustRightInd w:val="0"/>
              <w:snapToGrid w:val="0"/>
              <w:jc w:val="center"/>
              <w:rPr>
                <w:rFonts w:ascii="Times New Roman" w:hAnsi="Times New Roman" w:eastAsia="仿宋_GB2312" w:cs="Times New Roman"/>
                <w:sz w:val="24"/>
              </w:rPr>
            </w:pPr>
          </w:p>
        </w:tc>
      </w:tr>
      <w:tr w14:paraId="2D45D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26066AAA">
            <w:pPr>
              <w:adjustRightInd w:val="0"/>
              <w:snapToGrid w:val="0"/>
              <w:jc w:val="center"/>
              <w:rPr>
                <w:rFonts w:ascii="Times New Roman" w:hAnsi="Times New Roman" w:cs="Times New Roman"/>
              </w:rPr>
            </w:pPr>
          </w:p>
        </w:tc>
        <w:tc>
          <w:tcPr>
            <w:tcW w:w="1171" w:type="dxa"/>
            <w:vAlign w:val="center"/>
          </w:tcPr>
          <w:p w14:paraId="1CB9693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课堂实训——制作电影感视频</w:t>
            </w:r>
          </w:p>
        </w:tc>
        <w:tc>
          <w:tcPr>
            <w:tcW w:w="1171" w:type="dxa"/>
            <w:gridSpan w:val="2"/>
            <w:vAlign w:val="center"/>
          </w:tcPr>
          <w:p w14:paraId="36DDF122">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发布课堂实训任务</w:t>
            </w:r>
            <w:r>
              <w:rPr>
                <w:rFonts w:hint="eastAsia" w:ascii="Times New Roman" w:hAnsi="Times New Roman" w:eastAsia="仿宋_GB2312" w:cs="Times New Roman"/>
                <w:sz w:val="24"/>
                <w:lang w:eastAsia="zh-CN"/>
              </w:rPr>
              <w:t>；提供素材说明；带领/指导学生完成关键操作。</w:t>
            </w:r>
          </w:p>
        </w:tc>
        <w:tc>
          <w:tcPr>
            <w:tcW w:w="1171" w:type="dxa"/>
            <w:vAlign w:val="center"/>
          </w:tcPr>
          <w:p w14:paraId="02D6977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独立完成电影感视频制作的各项操作；遇到问题时举手提问或与邻座讨论；完成导出后预览成片效果。</w:t>
            </w:r>
          </w:p>
        </w:tc>
        <w:tc>
          <w:tcPr>
            <w:tcW w:w="1171" w:type="dxa"/>
            <w:vAlign w:val="center"/>
          </w:tcPr>
          <w:p w14:paraId="1F3BFCA2">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以“电影感”为追求，引导学生理解高品质内容对观众的价值——精益求精是对受众的尊重。</w:t>
            </w:r>
          </w:p>
        </w:tc>
        <w:tc>
          <w:tcPr>
            <w:tcW w:w="1171" w:type="dxa"/>
            <w:vAlign w:val="center"/>
          </w:tcPr>
          <w:p w14:paraId="5AA11B83">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项目驱动法+现场指导法——综合运用全模块知识。</w:t>
            </w:r>
          </w:p>
        </w:tc>
        <w:tc>
          <w:tcPr>
            <w:tcW w:w="1176" w:type="dxa"/>
            <w:vAlign w:val="center"/>
          </w:tcPr>
          <w:p w14:paraId="6F80CD63">
            <w:pPr>
              <w:adjustRightInd w:val="0"/>
              <w:snapToGrid w:val="0"/>
              <w:jc w:val="center"/>
              <w:rPr>
                <w:rFonts w:ascii="Times New Roman" w:hAnsi="Times New Roman" w:eastAsia="仿宋_GB2312" w:cs="Times New Roman"/>
                <w:sz w:val="24"/>
              </w:rPr>
            </w:pPr>
          </w:p>
        </w:tc>
      </w:tr>
      <w:tr w14:paraId="1C01E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14EF6F3D">
            <w:pPr>
              <w:adjustRightInd w:val="0"/>
              <w:snapToGrid w:val="0"/>
              <w:jc w:val="center"/>
              <w:rPr>
                <w:rFonts w:ascii="Times New Roman" w:hAnsi="Times New Roman" w:cs="Times New Roman"/>
              </w:rPr>
            </w:pPr>
          </w:p>
        </w:tc>
        <w:tc>
          <w:tcPr>
            <w:tcW w:w="1171" w:type="dxa"/>
            <w:vAlign w:val="center"/>
          </w:tcPr>
          <w:p w14:paraId="1FE470F9">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课堂小结与作业布置</w:t>
            </w:r>
          </w:p>
        </w:tc>
        <w:tc>
          <w:tcPr>
            <w:tcW w:w="1171" w:type="dxa"/>
            <w:gridSpan w:val="2"/>
            <w:vAlign w:val="center"/>
          </w:tcPr>
          <w:p w14:paraId="28356AC0">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回顾本课核心知识点</w:t>
            </w:r>
            <w:r>
              <w:rPr>
                <w:rFonts w:hint="eastAsia" w:ascii="Times New Roman" w:hAnsi="Times New Roman" w:eastAsia="仿宋_GB2312" w:cs="Times New Roman"/>
                <w:sz w:val="24"/>
                <w:lang w:eastAsia="zh-CN"/>
              </w:rPr>
              <w:t>；布置课后作业。</w:t>
            </w:r>
          </w:p>
        </w:tc>
        <w:tc>
          <w:tcPr>
            <w:tcW w:w="1171" w:type="dxa"/>
            <w:vAlign w:val="center"/>
          </w:tcPr>
          <w:p w14:paraId="02791827">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回顾梳理本课知识点框架；记录课后作业要求。</w:t>
            </w:r>
          </w:p>
        </w:tc>
        <w:tc>
          <w:tcPr>
            <w:tcW w:w="1171" w:type="dxa"/>
            <w:vAlign w:val="center"/>
          </w:tcPr>
          <w:p w14:paraId="5204B988">
            <w:pPr>
              <w:adjustRightInd w:val="0"/>
              <w:snapToGrid w:val="0"/>
              <w:jc w:val="center"/>
              <w:rPr>
                <w:rFonts w:ascii="Times New Roman" w:hAnsi="Times New Roman" w:eastAsia="仿宋_GB2312" w:cs="Times New Roman"/>
                <w:sz w:val="24"/>
              </w:rPr>
            </w:pPr>
          </w:p>
        </w:tc>
        <w:tc>
          <w:tcPr>
            <w:tcW w:w="1171" w:type="dxa"/>
            <w:vAlign w:val="center"/>
          </w:tcPr>
          <w:p w14:paraId="7EA7E231">
            <w:pPr>
              <w:adjustRightInd w:val="0"/>
              <w:snapToGrid w:val="0"/>
              <w:jc w:val="center"/>
              <w:rPr>
                <w:rFonts w:ascii="Times New Roman" w:hAnsi="Times New Roman" w:eastAsia="仿宋_GB2312" w:cs="Times New Roman"/>
                <w:sz w:val="24"/>
              </w:rPr>
            </w:pPr>
          </w:p>
        </w:tc>
        <w:tc>
          <w:tcPr>
            <w:tcW w:w="1176" w:type="dxa"/>
            <w:vAlign w:val="center"/>
          </w:tcPr>
          <w:p w14:paraId="1346B9A6">
            <w:pPr>
              <w:adjustRightInd w:val="0"/>
              <w:snapToGrid w:val="0"/>
              <w:jc w:val="center"/>
              <w:rPr>
                <w:rFonts w:ascii="Times New Roman" w:hAnsi="Times New Roman" w:eastAsia="仿宋_GB2312" w:cs="Times New Roman"/>
                <w:sz w:val="24"/>
              </w:rPr>
            </w:pPr>
          </w:p>
        </w:tc>
      </w:tr>
      <w:tr w14:paraId="7DEB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restart"/>
            <w:vAlign w:val="center"/>
          </w:tcPr>
          <w:p w14:paraId="66A7A5F5">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b/>
                <w:bCs/>
                <w:sz w:val="28"/>
                <w:szCs w:val="28"/>
              </w:rPr>
              <w:t>课后</w:t>
            </w:r>
          </w:p>
        </w:tc>
        <w:tc>
          <w:tcPr>
            <w:tcW w:w="2015" w:type="dxa"/>
            <w:gridSpan w:val="2"/>
            <w:vAlign w:val="center"/>
          </w:tcPr>
          <w:p w14:paraId="5D2C203B">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学业评价</w:t>
            </w:r>
          </w:p>
        </w:tc>
        <w:tc>
          <w:tcPr>
            <w:tcW w:w="5016" w:type="dxa"/>
            <w:gridSpan w:val="5"/>
            <w:vAlign w:val="center"/>
          </w:tcPr>
          <w:p w14:paraId="13193A93">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（1）过程性评价（课堂跟练完成度、实训作品质量、操作参与度）——占比40%；</w:t>
            </w:r>
          </w:p>
          <w:p w14:paraId="7F3A839A">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（2）结果性评价（课后作业完成质量）——占比60%。</w:t>
            </w:r>
          </w:p>
        </w:tc>
      </w:tr>
      <w:tr w14:paraId="62506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094F2CC4">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656B467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6" w:type="dxa"/>
            <w:gridSpan w:val="5"/>
            <w:vAlign w:val="center"/>
          </w:tcPr>
          <w:p w14:paraId="146E11B7">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在线教学</w:t>
            </w:r>
          </w:p>
        </w:tc>
      </w:tr>
      <w:tr w14:paraId="0662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2D4060AF">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7BF6AFB6">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教学投入</w:t>
            </w:r>
          </w:p>
        </w:tc>
        <w:tc>
          <w:tcPr>
            <w:tcW w:w="5016" w:type="dxa"/>
            <w:gridSpan w:val="5"/>
            <w:vAlign w:val="center"/>
          </w:tcPr>
          <w:p w14:paraId="1045A923">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课后练习任务单、素材资源包、Premiere Pro官方文档链接、班级学习群答疑、快捷键速查表</w:t>
            </w:r>
          </w:p>
        </w:tc>
      </w:tr>
      <w:tr w14:paraId="1036A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70541F0B">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341F66E8">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课程思政</w:t>
            </w:r>
          </w:p>
        </w:tc>
        <w:tc>
          <w:tcPr>
            <w:tcW w:w="5016" w:type="dxa"/>
            <w:gridSpan w:val="5"/>
            <w:vAlign w:val="center"/>
          </w:tcPr>
          <w:p w14:paraId="7E5DC7F8">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鼓励学生选择本地企业或校园文化相关素材制作企业宣传视频，在创作中深入了解社会经济发展成就，增强社会责任感。</w:t>
            </w:r>
          </w:p>
        </w:tc>
      </w:tr>
      <w:tr w14:paraId="73329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0B5F862D">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20DCB399">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c>
          <w:tcPr>
            <w:tcW w:w="5016" w:type="dxa"/>
            <w:gridSpan w:val="5"/>
            <w:vAlign w:val="center"/>
          </w:tcPr>
          <w:p w14:paraId="4C877170">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推荐学生尝试使用Premiere Pro的“自动重构”功能（基于AI的智能画面适配），体验AI赋能视频创作的效率提升。</w:t>
            </w:r>
          </w:p>
        </w:tc>
      </w:tr>
      <w:tr w14:paraId="67A22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1491" w:type="dxa"/>
            <w:vMerge w:val="continue"/>
            <w:vAlign w:val="center"/>
          </w:tcPr>
          <w:p w14:paraId="476F8F58">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5BCDC1A3">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教师活动</w:t>
            </w:r>
          </w:p>
        </w:tc>
        <w:tc>
          <w:tcPr>
            <w:tcW w:w="5016" w:type="dxa"/>
            <w:gridSpan w:val="5"/>
            <w:vAlign w:val="center"/>
          </w:tcPr>
          <w:p w14:paraId="0F96E090">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1</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发布课后练习任务；</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2</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明确要求；</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3</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提供参考素材</w:t>
            </w:r>
          </w:p>
        </w:tc>
      </w:tr>
      <w:tr w14:paraId="2F50A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1491" w:type="dxa"/>
            <w:vMerge w:val="continue"/>
            <w:vAlign w:val="center"/>
          </w:tcPr>
          <w:p w14:paraId="2B7B1656">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268B7934">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学生活动</w:t>
            </w:r>
          </w:p>
        </w:tc>
        <w:tc>
          <w:tcPr>
            <w:tcW w:w="5016" w:type="dxa"/>
            <w:gridSpan w:val="5"/>
            <w:vAlign w:val="center"/>
          </w:tcPr>
          <w:p w14:paraId="0F870B05">
            <w:pPr>
              <w:adjustRightInd w:val="0"/>
              <w:snapToGrid w:val="0"/>
              <w:jc w:val="left"/>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1</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完成视频制作；</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2</w:t>
            </w:r>
            <w:r>
              <w:rPr>
                <w:rFonts w:hint="eastAsia" w:ascii="Times New Roman" w:hAnsi="Times New Roman" w:eastAsia="仿宋_GB2312" w:cs="Times New Roman"/>
                <w:sz w:val="24"/>
                <w:lang w:eastAsia="zh-CN"/>
              </w:rPr>
              <w:t>）导出成片并按要求提交</w:t>
            </w:r>
          </w:p>
        </w:tc>
      </w:tr>
      <w:tr w14:paraId="356A7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6AE84DFB">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1905BF66">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课后反思</w:t>
            </w:r>
          </w:p>
        </w:tc>
        <w:tc>
          <w:tcPr>
            <w:tcW w:w="5016" w:type="dxa"/>
            <w:gridSpan w:val="5"/>
            <w:vAlign w:val="center"/>
          </w:tcPr>
          <w:p w14:paraId="7B6AB509">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模块六是课程中操作最复杂、界面最专业的模块。部分学生在软件安装和界面熟悉阶段已经产生畏难情绪，需要在模块教学中始终保持“低门槛进入、逐步提升”的节奏。通过模块五剪映的学习，学生对剪辑逻辑已有认知，这是Premiere Pro教学的有利条件。从课堂反馈看，“古建筑混剪”案例因步骤清晰、成果直观，学生完成度和兴趣度较好；“书写效果”和“老电视效果”因涉及关键帧和Lumetri调色的抽象操作，部分学生理解困难，建议后续增加关键帧原理的图示讲解和调色预置的即用体验。模块七电商广告短视频制作将同时使用剪映与Premiere Pro，需引导学生根据任务特点选择合适工具。</w:t>
            </w:r>
          </w:p>
        </w:tc>
      </w:tr>
      <w:tr w14:paraId="1966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2FE2019A">
            <w:pPr>
              <w:adjustRightInd w:val="0"/>
              <w:snapToGrid w:val="0"/>
              <w:jc w:val="center"/>
              <w:rPr>
                <w:rFonts w:ascii="Times New Roman" w:hAnsi="Times New Roman" w:eastAsia="仿宋_GB2312" w:cs="Times New Roman"/>
                <w:sz w:val="24"/>
              </w:rPr>
            </w:pPr>
            <w:r>
              <w:rPr>
                <w:rFonts w:ascii="Times New Roman" w:hAnsi="Times New Roman" w:eastAsia="黑体" w:cs="Times New Roman"/>
                <w:sz w:val="28"/>
                <w:szCs w:val="28"/>
              </w:rPr>
              <w:t>教学产出</w:t>
            </w:r>
          </w:p>
        </w:tc>
      </w:tr>
      <w:tr w14:paraId="6A1B4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8522" w:type="dxa"/>
            <w:gridSpan w:val="8"/>
            <w:vAlign w:val="center"/>
          </w:tcPr>
          <w:p w14:paraId="6F6BEE88">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学生完成5个跟练案例（古建筑混剪、字幕滚动效果、开场文字书写效果、水下效果视频、风景转场视频、老电视效果视频）；完成课堂实训——电影感视频；课后完成企业宣传视频。</w:t>
            </w:r>
          </w:p>
        </w:tc>
      </w:tr>
      <w:tr w14:paraId="4B47E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7E8301FB">
            <w:pPr>
              <w:adjustRightInd w:val="0"/>
              <w:snapToGrid w:val="0"/>
              <w:jc w:val="center"/>
              <w:rPr>
                <w:rFonts w:ascii="Times New Roman" w:hAnsi="Times New Roman" w:eastAsia="仿宋_GB2312" w:cs="Times New Roman"/>
                <w:sz w:val="28"/>
                <w:szCs w:val="28"/>
              </w:rPr>
            </w:pPr>
            <w:r>
              <w:rPr>
                <w:rFonts w:ascii="Times New Roman" w:hAnsi="Times New Roman" w:eastAsia="黑体" w:cs="Times New Roman"/>
                <w:sz w:val="28"/>
                <w:szCs w:val="28"/>
              </w:rPr>
              <w:t>教学考核</w:t>
            </w:r>
          </w:p>
        </w:tc>
      </w:tr>
      <w:tr w14:paraId="23DA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8"/>
            <w:vAlign w:val="center"/>
          </w:tcPr>
          <w:p w14:paraId="627BD872">
            <w:pPr>
              <w:adjustRightInd w:val="0"/>
              <w:snapToGrid w:val="0"/>
              <w:jc w:val="left"/>
              <w:rPr>
                <w:rFonts w:hint="eastAsia" w:ascii="Times New Roman" w:hAnsi="Times New Roman" w:eastAsia="仿宋_GB2312" w:cs="Times New Roman"/>
                <w:sz w:val="24"/>
              </w:rPr>
            </w:pPr>
            <w:r>
              <w:rPr>
                <w:rFonts w:hint="eastAsia" w:ascii="Times New Roman" w:hAnsi="Times New Roman" w:eastAsia="仿宋_GB2312" w:cs="Times New Roman"/>
                <w:sz w:val="24"/>
              </w:rPr>
              <w:t>（1）课堂跟练案例完成度（6个案例逐个检查，占比30%）；</w:t>
            </w:r>
          </w:p>
          <w:p w14:paraId="08942203">
            <w:pPr>
              <w:adjustRightInd w:val="0"/>
              <w:snapToGrid w:val="0"/>
              <w:jc w:val="left"/>
              <w:rPr>
                <w:rFonts w:hint="eastAsia" w:ascii="Times New Roman" w:hAnsi="Times New Roman" w:eastAsia="仿宋_GB2312" w:cs="Times New Roman"/>
                <w:sz w:val="24"/>
              </w:rPr>
            </w:pPr>
            <w:r>
              <w:rPr>
                <w:rFonts w:hint="eastAsia" w:ascii="Times New Roman" w:hAnsi="Times New Roman" w:eastAsia="仿宋_GB2312" w:cs="Times New Roman"/>
                <w:sz w:val="24"/>
              </w:rPr>
              <w:t>（2）课堂实训——制作电影感视频（个人完成，占比30%）；</w:t>
            </w:r>
          </w:p>
          <w:p w14:paraId="301E1C0D">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（3）课后练习——制作企业宣传视频（个人完成，时长2分钟，不少于15个素材，主题明确，画面和谐，占比40%）。</w:t>
            </w:r>
          </w:p>
        </w:tc>
      </w:tr>
    </w:tbl>
    <w:p w14:paraId="6391D971"/>
    <w:p w14:paraId="30B7C7BC"/>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9"/>
        <w:gridCol w:w="1170"/>
        <w:gridCol w:w="844"/>
        <w:gridCol w:w="327"/>
        <w:gridCol w:w="1171"/>
        <w:gridCol w:w="1176"/>
        <w:gridCol w:w="1170"/>
        <w:gridCol w:w="1175"/>
      </w:tblGrid>
      <w:tr w14:paraId="4DC03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74021233">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授课模块</w:t>
            </w:r>
          </w:p>
        </w:tc>
        <w:tc>
          <w:tcPr>
            <w:tcW w:w="7031" w:type="dxa"/>
            <w:gridSpan w:val="7"/>
            <w:vAlign w:val="center"/>
          </w:tcPr>
          <w:p w14:paraId="45EFBBF1">
            <w:pPr>
              <w:adjustRightInd w:val="0"/>
              <w:snapToGrid w:val="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7</w:t>
            </w:r>
          </w:p>
        </w:tc>
      </w:tr>
      <w:tr w14:paraId="2017B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33C7ABF7">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学    时</w:t>
            </w:r>
          </w:p>
        </w:tc>
        <w:tc>
          <w:tcPr>
            <w:tcW w:w="7031" w:type="dxa"/>
            <w:gridSpan w:val="7"/>
            <w:vAlign w:val="center"/>
          </w:tcPr>
          <w:p w14:paraId="60F306A6">
            <w:pPr>
              <w:adjustRightInd w:val="0"/>
              <w:snapToGrid w:val="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6</w:t>
            </w:r>
          </w:p>
        </w:tc>
      </w:tr>
      <w:tr w14:paraId="7AF5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2A345FBF">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工作任务</w:t>
            </w:r>
          </w:p>
        </w:tc>
        <w:tc>
          <w:tcPr>
            <w:tcW w:w="7031" w:type="dxa"/>
            <w:gridSpan w:val="7"/>
            <w:vAlign w:val="center"/>
          </w:tcPr>
          <w:p w14:paraId="0FDE59A8">
            <w:pPr>
              <w:adjustRightInd w:val="0"/>
              <w:snapToGrid w:val="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能够围绕电商产品卖点与目标消费群体，独立完成电商广告短视频的策划与脚本撰写、场景布设与多镜头拍摄、粗剪与精剪等全流程制作，制作出具有营销转化力的电商广告短视频。</w:t>
            </w:r>
          </w:p>
        </w:tc>
      </w:tr>
      <w:tr w14:paraId="7C1C4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55553C73">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教学目标</w:t>
            </w:r>
          </w:p>
        </w:tc>
        <w:tc>
          <w:tcPr>
            <w:tcW w:w="7031" w:type="dxa"/>
            <w:gridSpan w:val="7"/>
            <w:vAlign w:val="center"/>
          </w:tcPr>
          <w:p w14:paraId="24E32664">
            <w:pPr>
              <w:adjustRightInd w:val="0"/>
              <w:snapToGrid w:val="0"/>
              <w:jc w:val="left"/>
              <w:rPr>
                <w:rFonts w:hint="eastAsia" w:ascii="Times New Roman" w:hAnsi="Times New Roman" w:eastAsia="仿宋_GB2312" w:cs="Times New Roman"/>
                <w:sz w:val="24"/>
                <w:lang w:eastAsia="zh-CN"/>
              </w:rPr>
            </w:pPr>
            <w:r>
              <w:rPr>
                <w:rFonts w:ascii="Times New Roman" w:hAnsi="Times New Roman" w:eastAsia="仿宋_GB2312" w:cs="Times New Roman"/>
                <w:sz w:val="24"/>
              </w:rPr>
              <w:t>（1）知识目标：</w:t>
            </w:r>
            <w:r>
              <w:rPr>
                <w:rFonts w:hint="eastAsia" w:ascii="Times New Roman" w:hAnsi="Times New Roman" w:eastAsia="仿宋_GB2312" w:cs="Times New Roman"/>
                <w:sz w:val="24"/>
              </w:rPr>
              <w:t>掌握电商广告短视频策划的核心流程</w:t>
            </w:r>
            <w:r>
              <w:rPr>
                <w:rFonts w:hint="eastAsia" w:ascii="Times New Roman" w:hAnsi="Times New Roman" w:eastAsia="仿宋_GB2312" w:cs="Times New Roman"/>
                <w:sz w:val="24"/>
                <w:lang w:eastAsia="zh-CN"/>
              </w:rPr>
              <w:t>；掌握电商广告短视频拍摄的关键要素；掌握电商广告短视频剪辑的完整流程。</w:t>
            </w:r>
          </w:p>
          <w:p w14:paraId="24B49EF8">
            <w:pPr>
              <w:adjustRightInd w:val="0"/>
              <w:snapToGrid w:val="0"/>
              <w:jc w:val="left"/>
              <w:rPr>
                <w:rFonts w:ascii="Times New Roman" w:hAnsi="Times New Roman" w:eastAsia="仿宋_GB2312" w:cs="Times New Roman"/>
                <w:sz w:val="24"/>
              </w:rPr>
            </w:pPr>
            <w:r>
              <w:rPr>
                <w:rFonts w:ascii="Times New Roman" w:hAnsi="Times New Roman" w:eastAsia="仿宋_GB2312" w:cs="Times New Roman"/>
                <w:sz w:val="24"/>
              </w:rPr>
              <w:t>（2）能力目标：</w:t>
            </w:r>
            <w:r>
              <w:rPr>
                <w:rFonts w:hint="eastAsia" w:ascii="Times New Roman" w:hAnsi="Times New Roman" w:eastAsia="仿宋_GB2312" w:cs="Times New Roman"/>
                <w:sz w:val="24"/>
              </w:rPr>
              <w:t>能根据产品卖点与目标消费群体特征，撰写电商广告短视频的分镜头脚本</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能根据广告主题进行场景布置，合理运用布光与道具营造产品展示氛围</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能运用多种构图方式</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完成电商产品的广告素材拍摄</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能运用Premiere Pro完成电商广告短视频的粗剪、调色统一、字幕添加与成片输出</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能综合运用策划、拍摄、剪辑全流程技能，独立完成具有营销转化力的电商广告短视频制作。</w:t>
            </w:r>
          </w:p>
          <w:p w14:paraId="07696AC3">
            <w:pPr>
              <w:adjustRightInd w:val="0"/>
              <w:snapToGrid w:val="0"/>
              <w:jc w:val="left"/>
              <w:rPr>
                <w:rFonts w:ascii="Times New Roman" w:hAnsi="Times New Roman" w:eastAsia="仿宋_GB2312" w:cs="Times New Roman"/>
                <w:sz w:val="24"/>
              </w:rPr>
            </w:pPr>
            <w:r>
              <w:rPr>
                <w:rFonts w:ascii="Times New Roman" w:hAnsi="Times New Roman" w:eastAsia="仿宋_GB2312" w:cs="Times New Roman"/>
                <w:sz w:val="24"/>
              </w:rPr>
              <w:t>（3）素养目标：</w:t>
            </w:r>
            <w:r>
              <w:rPr>
                <w:rFonts w:hint="eastAsia" w:ascii="Times New Roman" w:hAnsi="Times New Roman" w:eastAsia="仿宋_GB2312" w:cs="Times New Roman"/>
                <w:sz w:val="24"/>
              </w:rPr>
              <w:t>树立诚信经营的广告伦理意识，在电商广告创作中坚持真实宣传、杜绝虚假夸大，维护消费者合法权益</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培养“以消费者为中心”的创作理念，在策划与制作中始终围绕用户需求与消费痛点进行内容设计</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理解电商广告短视频在数字经济时代的重要商业价值，增强作为电商专业人才的职业使命感与责任感。</w:t>
            </w:r>
          </w:p>
        </w:tc>
      </w:tr>
      <w:tr w14:paraId="2DA1E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66997978">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教学重难点</w:t>
            </w:r>
          </w:p>
        </w:tc>
        <w:tc>
          <w:tcPr>
            <w:tcW w:w="7031" w:type="dxa"/>
            <w:gridSpan w:val="7"/>
            <w:vAlign w:val="center"/>
          </w:tcPr>
          <w:p w14:paraId="6690A39D">
            <w:pPr>
              <w:adjustRightInd w:val="0"/>
              <w:snapToGrid w:val="0"/>
              <w:rPr>
                <w:rFonts w:ascii="Times New Roman" w:hAnsi="Times New Roman" w:eastAsia="仿宋_GB2312" w:cs="Times New Roman"/>
                <w:sz w:val="24"/>
              </w:rPr>
            </w:pPr>
            <w:r>
              <w:rPr>
                <w:rFonts w:ascii="Times New Roman" w:hAnsi="Times New Roman" w:eastAsia="仿宋_GB2312" w:cs="Times New Roman"/>
                <w:sz w:val="24"/>
              </w:rPr>
              <w:t>（1）教学重点：</w:t>
            </w:r>
            <w:r>
              <w:rPr>
                <w:rFonts w:hint="eastAsia" w:ascii="Times New Roman" w:hAnsi="Times New Roman" w:eastAsia="仿宋_GB2312" w:cs="Times New Roman"/>
                <w:sz w:val="24"/>
              </w:rPr>
              <w:t>电商广告短视频的策划与脚本撰写；电商产品场景布置与画面构图（主体与陪体关系、多种构图形式运用）；广告短视频的粗剪、调色与字幕添加。</w:t>
            </w:r>
          </w:p>
          <w:p w14:paraId="071747FF">
            <w:pPr>
              <w:adjustRightInd w:val="0"/>
              <w:snapToGrid w:val="0"/>
              <w:rPr>
                <w:rFonts w:ascii="Times New Roman" w:hAnsi="Times New Roman" w:eastAsia="仿宋_GB2312" w:cs="Times New Roman"/>
                <w:sz w:val="24"/>
              </w:rPr>
            </w:pPr>
            <w:r>
              <w:rPr>
                <w:rFonts w:ascii="Times New Roman" w:hAnsi="Times New Roman" w:eastAsia="仿宋_GB2312" w:cs="Times New Roman"/>
                <w:sz w:val="24"/>
              </w:rPr>
              <w:t>（2）教学难点：</w:t>
            </w:r>
            <w:r>
              <w:rPr>
                <w:rFonts w:hint="eastAsia" w:ascii="Times New Roman" w:hAnsi="Times New Roman" w:eastAsia="仿宋_GB2312" w:cs="Times New Roman"/>
                <w:sz w:val="24"/>
              </w:rPr>
              <w:t>产品卖点与视觉呈现的有效结合（将抽象卖点转化为具象画面）；多种构图形式的灵活运用与组合；广告短视频的节奏把控与品牌调性统一。</w:t>
            </w:r>
          </w:p>
        </w:tc>
      </w:tr>
      <w:tr w14:paraId="42E00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09EEA07D">
            <w:pPr>
              <w:adjustRightInd w:val="0"/>
              <w:snapToGrid w:val="0"/>
              <w:jc w:val="center"/>
              <w:rPr>
                <w:rFonts w:ascii="Times New Roman" w:hAnsi="Times New Roman" w:eastAsia="仿宋_GB2312" w:cs="Times New Roman"/>
                <w:sz w:val="28"/>
                <w:szCs w:val="28"/>
              </w:rPr>
            </w:pPr>
            <w:r>
              <w:rPr>
                <w:rFonts w:ascii="Times New Roman" w:hAnsi="Times New Roman" w:eastAsia="黑体" w:cs="Times New Roman"/>
                <w:sz w:val="28"/>
                <w:szCs w:val="28"/>
              </w:rPr>
              <w:t>教学流程</w:t>
            </w:r>
          </w:p>
        </w:tc>
      </w:tr>
      <w:tr w14:paraId="1D2A8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restart"/>
            <w:vAlign w:val="center"/>
          </w:tcPr>
          <w:p w14:paraId="38818FA5">
            <w:pPr>
              <w:adjustRightInd w:val="0"/>
              <w:snapToGrid w:val="0"/>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课前</w:t>
            </w:r>
          </w:p>
        </w:tc>
        <w:tc>
          <w:tcPr>
            <w:tcW w:w="2015" w:type="dxa"/>
            <w:gridSpan w:val="2"/>
            <w:vAlign w:val="center"/>
          </w:tcPr>
          <w:p w14:paraId="35851F1C">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6" w:type="dxa"/>
            <w:gridSpan w:val="5"/>
            <w:vAlign w:val="center"/>
          </w:tcPr>
          <w:p w14:paraId="7ED22E50">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在线教学</w:t>
            </w:r>
          </w:p>
        </w:tc>
      </w:tr>
      <w:tr w14:paraId="6F233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2A42BA2D">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592FFEE6">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教学投入</w:t>
            </w:r>
          </w:p>
        </w:tc>
        <w:tc>
          <w:tcPr>
            <w:tcW w:w="5016" w:type="dxa"/>
            <w:gridSpan w:val="5"/>
            <w:vAlign w:val="center"/>
          </w:tcPr>
          <w:p w14:paraId="1BB6DA5D">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微课视频、电商广告案例集、预习任务单</w:t>
            </w:r>
          </w:p>
        </w:tc>
      </w:tr>
      <w:tr w14:paraId="3D4F7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29C70EBF">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3184F90C">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课程思政</w:t>
            </w:r>
          </w:p>
        </w:tc>
        <w:tc>
          <w:tcPr>
            <w:tcW w:w="5016" w:type="dxa"/>
            <w:gridSpan w:val="5"/>
            <w:vAlign w:val="center"/>
          </w:tcPr>
          <w:p w14:paraId="4DEC01AB">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布置“收集一个让你产生购买欲望的电商广告”任务，引导学生关注广告的真实性与消费者权益保护。</w:t>
            </w:r>
          </w:p>
        </w:tc>
      </w:tr>
      <w:tr w14:paraId="511B2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7F8D3C31">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63023774">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c>
          <w:tcPr>
            <w:tcW w:w="5016" w:type="dxa"/>
            <w:gridSpan w:val="5"/>
            <w:vAlign w:val="center"/>
          </w:tcPr>
          <w:p w14:paraId="178FA299">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利用学习平台推送优秀电商广告短视频案例合集；使用AI生成电商广告脚本模板供学生预习参考。</w:t>
            </w:r>
          </w:p>
        </w:tc>
      </w:tr>
      <w:tr w14:paraId="5A6FC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1491" w:type="dxa"/>
            <w:vMerge w:val="continue"/>
            <w:vAlign w:val="center"/>
          </w:tcPr>
          <w:p w14:paraId="199E3D03">
            <w:pPr>
              <w:adjustRightInd w:val="0"/>
              <w:snapToGrid w:val="0"/>
              <w:jc w:val="center"/>
              <w:rPr>
                <w:rFonts w:ascii="Times New Roman" w:hAnsi="Times New Roman" w:cs="Times New Roman"/>
              </w:rPr>
            </w:pPr>
          </w:p>
        </w:tc>
        <w:tc>
          <w:tcPr>
            <w:tcW w:w="2015" w:type="dxa"/>
            <w:gridSpan w:val="2"/>
            <w:vAlign w:val="center"/>
          </w:tcPr>
          <w:p w14:paraId="4552A248">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教师活动</w:t>
            </w:r>
          </w:p>
        </w:tc>
        <w:tc>
          <w:tcPr>
            <w:tcW w:w="5016" w:type="dxa"/>
            <w:gridSpan w:val="5"/>
            <w:vAlign w:val="center"/>
          </w:tcPr>
          <w:p w14:paraId="4561FCB5">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1）在学习平台发布“电商广告短视频制作”微课视频；（2）发放预习任务单：要求学生收集2-3条优秀的电商广告短视频，分析其“产品卖点”“目标人群”“视觉亮点”；（3）提供电竞耳机产品资料与参考脚本样例供学生预习。</w:t>
            </w:r>
          </w:p>
        </w:tc>
      </w:tr>
      <w:tr w14:paraId="718A4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1491" w:type="dxa"/>
            <w:vMerge w:val="continue"/>
            <w:vAlign w:val="center"/>
          </w:tcPr>
          <w:p w14:paraId="365A126A">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08103A57">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学生活动</w:t>
            </w:r>
          </w:p>
        </w:tc>
        <w:tc>
          <w:tcPr>
            <w:tcW w:w="5016" w:type="dxa"/>
            <w:gridSpan w:val="5"/>
            <w:vAlign w:val="center"/>
          </w:tcPr>
          <w:p w14:paraId="73CF1FE2">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（1）观看微课视频，初步了解电商广告短视频的特殊性；（2）完成预习任务单：分析收集的广告案例；（3）浏览电竞耳机产品资料，思考如何呈现？</w:t>
            </w:r>
          </w:p>
        </w:tc>
      </w:tr>
      <w:tr w14:paraId="0621F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033AFAA4">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6A5B4C9E">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学情分析</w:t>
            </w:r>
          </w:p>
        </w:tc>
        <w:tc>
          <w:tcPr>
            <w:tcW w:w="5016" w:type="dxa"/>
            <w:gridSpan w:val="5"/>
            <w:vAlign w:val="center"/>
          </w:tcPr>
          <w:p w14:paraId="1ED1B363">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学生经过模块一至六的学习，已具备完整的短视频策划、拍摄、剪辑能力。电商广告短视频是综合应用场景，学生需要将之前学到的构图、运镜、调色、字幕等技能整合到商业场景中，这对“技能迁移能力”提出了更高要求。同时，学生第一次面对“以销售转化为目的”的视频创作，需在审美与营销之间找到平衡。</w:t>
            </w:r>
          </w:p>
        </w:tc>
      </w:tr>
      <w:tr w14:paraId="480A7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restart"/>
            <w:vAlign w:val="center"/>
          </w:tcPr>
          <w:p w14:paraId="048D538F">
            <w:pPr>
              <w:adjustRightInd w:val="0"/>
              <w:snapToGrid w:val="0"/>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课中</w:t>
            </w:r>
          </w:p>
        </w:tc>
        <w:tc>
          <w:tcPr>
            <w:tcW w:w="2015" w:type="dxa"/>
            <w:gridSpan w:val="2"/>
            <w:vAlign w:val="center"/>
          </w:tcPr>
          <w:p w14:paraId="6CE6EBFF">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6" w:type="dxa"/>
            <w:gridSpan w:val="5"/>
            <w:vAlign w:val="center"/>
          </w:tcPr>
          <w:p w14:paraId="415751FB">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4"/>
              </w:rPr>
              <w:t>实践教学</w:t>
            </w:r>
          </w:p>
        </w:tc>
      </w:tr>
      <w:tr w14:paraId="3B47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067B26D2">
            <w:pPr>
              <w:adjustRightInd w:val="0"/>
              <w:snapToGrid w:val="0"/>
              <w:jc w:val="center"/>
              <w:rPr>
                <w:rFonts w:ascii="Times New Roman" w:hAnsi="Times New Roman" w:cs="Times New Roman"/>
              </w:rPr>
            </w:pPr>
          </w:p>
        </w:tc>
        <w:tc>
          <w:tcPr>
            <w:tcW w:w="1171" w:type="dxa"/>
            <w:vAlign w:val="center"/>
          </w:tcPr>
          <w:p w14:paraId="13516689">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1489C9DD">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投入</w:t>
            </w:r>
          </w:p>
        </w:tc>
        <w:tc>
          <w:tcPr>
            <w:tcW w:w="5860" w:type="dxa"/>
            <w:gridSpan w:val="6"/>
            <w:vAlign w:val="center"/>
          </w:tcPr>
          <w:p w14:paraId="7854E1D5">
            <w:pPr>
              <w:adjustRightInd w:val="0"/>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微课视频、</w:t>
            </w:r>
            <w:r>
              <w:rPr>
                <w:rFonts w:hint="eastAsia" w:ascii="Times New Roman" w:hAnsi="Times New Roman" w:eastAsia="仿宋_GB2312" w:cs="Times New Roman"/>
                <w:sz w:val="28"/>
                <w:szCs w:val="28"/>
                <w:lang w:val="en-US" w:eastAsia="zh-CN"/>
              </w:rPr>
              <w:t>PPT</w:t>
            </w:r>
          </w:p>
        </w:tc>
      </w:tr>
      <w:tr w14:paraId="656C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3123181F">
            <w:pPr>
              <w:adjustRightInd w:val="0"/>
              <w:snapToGrid w:val="0"/>
              <w:jc w:val="center"/>
              <w:rPr>
                <w:rFonts w:ascii="Times New Roman" w:hAnsi="Times New Roman" w:cs="Times New Roman"/>
              </w:rPr>
            </w:pPr>
          </w:p>
        </w:tc>
        <w:tc>
          <w:tcPr>
            <w:tcW w:w="1171" w:type="dxa"/>
            <w:vAlign w:val="center"/>
          </w:tcPr>
          <w:p w14:paraId="1B2383F4">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3BCA1DD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环节</w:t>
            </w:r>
          </w:p>
        </w:tc>
        <w:tc>
          <w:tcPr>
            <w:tcW w:w="1171" w:type="dxa"/>
            <w:gridSpan w:val="2"/>
            <w:vAlign w:val="center"/>
          </w:tcPr>
          <w:p w14:paraId="0C3830BC">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w:t>
            </w:r>
          </w:p>
          <w:p w14:paraId="6720178A">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活动</w:t>
            </w:r>
          </w:p>
        </w:tc>
        <w:tc>
          <w:tcPr>
            <w:tcW w:w="1171" w:type="dxa"/>
            <w:vAlign w:val="center"/>
          </w:tcPr>
          <w:p w14:paraId="29C41BB7">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w:t>
            </w:r>
          </w:p>
          <w:p w14:paraId="121DCEC3">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活动</w:t>
            </w:r>
          </w:p>
        </w:tc>
        <w:tc>
          <w:tcPr>
            <w:tcW w:w="1171" w:type="dxa"/>
            <w:vAlign w:val="center"/>
          </w:tcPr>
          <w:p w14:paraId="296EC5E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w:t>
            </w:r>
          </w:p>
          <w:p w14:paraId="6CD84FA5">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思政</w:t>
            </w:r>
          </w:p>
        </w:tc>
        <w:tc>
          <w:tcPr>
            <w:tcW w:w="1171" w:type="dxa"/>
            <w:vAlign w:val="center"/>
          </w:tcPr>
          <w:p w14:paraId="6E2D2B73">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6DD730EC">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策略</w:t>
            </w:r>
          </w:p>
        </w:tc>
        <w:tc>
          <w:tcPr>
            <w:tcW w:w="1176" w:type="dxa"/>
            <w:vAlign w:val="center"/>
          </w:tcPr>
          <w:p w14:paraId="55F549A4">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r>
      <w:tr w14:paraId="71F5A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138337A1">
            <w:pPr>
              <w:adjustRightInd w:val="0"/>
              <w:snapToGrid w:val="0"/>
              <w:jc w:val="center"/>
              <w:rPr>
                <w:rFonts w:ascii="Times New Roman" w:hAnsi="Times New Roman" w:cs="Times New Roman"/>
              </w:rPr>
            </w:pPr>
          </w:p>
        </w:tc>
        <w:tc>
          <w:tcPr>
            <w:tcW w:w="1171" w:type="dxa"/>
            <w:vAlign w:val="center"/>
          </w:tcPr>
          <w:p w14:paraId="453B4429">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课程导入</w:t>
            </w:r>
          </w:p>
        </w:tc>
        <w:tc>
          <w:tcPr>
            <w:tcW w:w="1171" w:type="dxa"/>
            <w:gridSpan w:val="2"/>
            <w:vAlign w:val="center"/>
          </w:tcPr>
          <w:p w14:paraId="6E87513B">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播放两条电商广告短视频</w:t>
            </w:r>
            <w:r>
              <w:rPr>
                <w:rFonts w:hint="eastAsia" w:ascii="Times New Roman" w:hAnsi="Times New Roman" w:eastAsia="仿宋_GB2312" w:cs="Times New Roman"/>
                <w:sz w:val="24"/>
                <w:lang w:eastAsia="zh-CN"/>
              </w:rPr>
              <w:t>；引出电商广告短视频的核心目的；点明本章学习目标：围绕电竞耳机产品完成从策划到成片的完整电商广告制作。</w:t>
            </w:r>
          </w:p>
        </w:tc>
        <w:tc>
          <w:tcPr>
            <w:tcW w:w="1171" w:type="dxa"/>
            <w:vAlign w:val="center"/>
          </w:tcPr>
          <w:p w14:paraId="1ACEE1B4">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（1）观看两条对比广告，投票选择“更有购买欲”的一条；（2）自由发言，分享判断依据。</w:t>
            </w:r>
          </w:p>
        </w:tc>
        <w:tc>
          <w:tcPr>
            <w:tcW w:w="1171" w:type="dxa"/>
            <w:vAlign w:val="center"/>
          </w:tcPr>
          <w:p w14:paraId="7F41239D">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在导入环节强调——电商广告不仅要会做，更要做真、做准、做正。虚假宣传不仅违法，更损害消费者权益和商家信誉。</w:t>
            </w:r>
          </w:p>
        </w:tc>
        <w:tc>
          <w:tcPr>
            <w:tcW w:w="1171" w:type="dxa"/>
            <w:vAlign w:val="center"/>
          </w:tcPr>
          <w:p w14:paraId="15190CF0">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对比分析法——通过两条广告的直观对比引出电商广告的核心特征。</w:t>
            </w:r>
          </w:p>
        </w:tc>
        <w:tc>
          <w:tcPr>
            <w:tcW w:w="1176" w:type="dxa"/>
            <w:vAlign w:val="center"/>
          </w:tcPr>
          <w:p w14:paraId="685E4E99">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使用AI分析两条广告的视频标签、标题关键词等运营数据，辅助学生理解“什么广告更容易带货”。</w:t>
            </w:r>
          </w:p>
        </w:tc>
      </w:tr>
      <w:tr w14:paraId="7F116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20878B2B">
            <w:pPr>
              <w:adjustRightInd w:val="0"/>
              <w:snapToGrid w:val="0"/>
              <w:jc w:val="center"/>
              <w:rPr>
                <w:rFonts w:ascii="Times New Roman" w:hAnsi="Times New Roman" w:cs="Times New Roman"/>
              </w:rPr>
            </w:pPr>
          </w:p>
        </w:tc>
        <w:tc>
          <w:tcPr>
            <w:tcW w:w="1171" w:type="dxa"/>
            <w:vAlign w:val="center"/>
          </w:tcPr>
          <w:p w14:paraId="3144571B">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电商广告短视频的策划与准备</w:t>
            </w:r>
          </w:p>
        </w:tc>
        <w:tc>
          <w:tcPr>
            <w:tcW w:w="1171" w:type="dxa"/>
            <w:gridSpan w:val="2"/>
            <w:vAlign w:val="center"/>
          </w:tcPr>
          <w:p w14:paraId="4F0B801B">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讲解电商广告策划两步法</w:t>
            </w:r>
            <w:r>
              <w:rPr>
                <w:rFonts w:hint="eastAsia" w:ascii="Times New Roman" w:hAnsi="Times New Roman" w:eastAsia="仿宋_GB2312" w:cs="Times New Roman"/>
                <w:sz w:val="24"/>
                <w:lang w:eastAsia="zh-CN"/>
              </w:rPr>
              <w:t>；以电竞耳机为例进行全流程演示；强调电商广告策划与一般短视频策划的核心差异：电商广告必须“卖点前置”，在开头3-5秒内让消费者感知到产品价值。</w:t>
            </w:r>
          </w:p>
        </w:tc>
        <w:tc>
          <w:tcPr>
            <w:tcW w:w="1171" w:type="dxa"/>
            <w:vAlign w:val="center"/>
          </w:tcPr>
          <w:p w14:paraId="3AE5875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（1）记录策划两步法的核心要点；（2）分析PPT中电竞耳机分镜头脚本的结构与亮点；（3）小组讨论</w:t>
            </w:r>
          </w:p>
        </w:tc>
        <w:tc>
          <w:tcPr>
            <w:tcW w:w="1171" w:type="dxa"/>
            <w:vAlign w:val="center"/>
          </w:tcPr>
          <w:p w14:paraId="4BA32B4F">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在卖点提炼环节强调——卖点必须真实、可验证，不能捏造功能或夸大效果，这是电商广告的法律底线与道德底线。</w:t>
            </w:r>
          </w:p>
        </w:tc>
        <w:tc>
          <w:tcPr>
            <w:tcW w:w="1171" w:type="dxa"/>
            <w:vAlign w:val="center"/>
          </w:tcPr>
          <w:p w14:paraId="3C54DA73">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讲授法+案例分析法+小组讨论法——以真实产品为案例贯穿全程。</w:t>
            </w:r>
          </w:p>
        </w:tc>
        <w:tc>
          <w:tcPr>
            <w:tcW w:w="1176" w:type="dxa"/>
            <w:vAlign w:val="center"/>
          </w:tcPr>
          <w:p w14:paraId="21A14BC8">
            <w:pPr>
              <w:adjustRightInd w:val="0"/>
              <w:snapToGrid w:val="0"/>
              <w:jc w:val="center"/>
              <w:rPr>
                <w:rFonts w:ascii="Times New Roman" w:hAnsi="Times New Roman" w:eastAsia="仿宋_GB2312" w:cs="Times New Roman"/>
                <w:sz w:val="24"/>
              </w:rPr>
            </w:pPr>
          </w:p>
        </w:tc>
      </w:tr>
      <w:tr w14:paraId="644F1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4B18349C">
            <w:pPr>
              <w:adjustRightInd w:val="0"/>
              <w:snapToGrid w:val="0"/>
              <w:jc w:val="center"/>
              <w:rPr>
                <w:rFonts w:ascii="Times New Roman" w:hAnsi="Times New Roman" w:cs="Times New Roman"/>
              </w:rPr>
            </w:pPr>
          </w:p>
        </w:tc>
        <w:tc>
          <w:tcPr>
            <w:tcW w:w="1171" w:type="dxa"/>
            <w:vAlign w:val="center"/>
          </w:tcPr>
          <w:p w14:paraId="1F3027F5">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电商广告短视频的拍摄——场景布置与画面构图</w:t>
            </w:r>
          </w:p>
        </w:tc>
        <w:tc>
          <w:tcPr>
            <w:tcW w:w="1171" w:type="dxa"/>
            <w:gridSpan w:val="2"/>
            <w:vAlign w:val="center"/>
          </w:tcPr>
          <w:p w14:paraId="6492AEC2">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讲解场景布置三要素</w:t>
            </w:r>
            <w:r>
              <w:rPr>
                <w:rFonts w:hint="eastAsia" w:ascii="Times New Roman" w:hAnsi="Times New Roman" w:eastAsia="仿宋_GB2312" w:cs="Times New Roman"/>
                <w:sz w:val="24"/>
                <w:lang w:eastAsia="zh-CN"/>
              </w:rPr>
              <w:t>；回顾并拓展构图知识，重点讲解电商广告常用六种构图；展示每种构图在电商场景中的实际应用图，引导学生识别其效果。</w:t>
            </w:r>
          </w:p>
        </w:tc>
        <w:tc>
          <w:tcPr>
            <w:tcW w:w="1171" w:type="dxa"/>
            <w:vAlign w:val="center"/>
          </w:tcPr>
          <w:p w14:paraId="34531E1F">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记录六种电商常用构图的特点与适用场景；观看教师展示的构图案例图，判断各属于哪种构图形式；小组讨论</w:t>
            </w:r>
            <w:r>
              <w:rPr>
                <w:rFonts w:hint="eastAsia" w:ascii="Times New Roman" w:hAnsi="Times New Roman" w:eastAsia="仿宋_GB2312" w:cs="Times New Roman"/>
                <w:sz w:val="24"/>
                <w:lang w:eastAsia="zh-CN"/>
              </w:rPr>
              <w:t>。</w:t>
            </w:r>
          </w:p>
        </w:tc>
        <w:tc>
          <w:tcPr>
            <w:tcW w:w="1171" w:type="dxa"/>
            <w:vAlign w:val="center"/>
          </w:tcPr>
          <w:p w14:paraId="4550A6CF">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构图教学融入“工匠精神”——精益求精的画面构图是对消费者的尊重，也是专业素养的直接体现。</w:t>
            </w:r>
          </w:p>
        </w:tc>
        <w:tc>
          <w:tcPr>
            <w:tcW w:w="1171" w:type="dxa"/>
            <w:vAlign w:val="center"/>
          </w:tcPr>
          <w:p w14:paraId="1BEC3632">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讲授法+案例图示法+讨论法——大量图片案例强化直观认知。</w:t>
            </w:r>
          </w:p>
        </w:tc>
        <w:tc>
          <w:tcPr>
            <w:tcW w:w="1176" w:type="dxa"/>
            <w:vAlign w:val="center"/>
          </w:tcPr>
          <w:p w14:paraId="39A09C0E">
            <w:pPr>
              <w:adjustRightInd w:val="0"/>
              <w:snapToGrid w:val="0"/>
              <w:jc w:val="center"/>
              <w:rPr>
                <w:rFonts w:ascii="Times New Roman" w:hAnsi="Times New Roman" w:eastAsia="仿宋_GB2312" w:cs="Times New Roman"/>
                <w:sz w:val="24"/>
              </w:rPr>
            </w:pPr>
          </w:p>
        </w:tc>
      </w:tr>
      <w:tr w14:paraId="019E0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0B90A88F">
            <w:pPr>
              <w:adjustRightInd w:val="0"/>
              <w:snapToGrid w:val="0"/>
              <w:jc w:val="center"/>
              <w:rPr>
                <w:rFonts w:ascii="Times New Roman" w:hAnsi="Times New Roman" w:cs="Times New Roman"/>
              </w:rPr>
            </w:pPr>
          </w:p>
        </w:tc>
        <w:tc>
          <w:tcPr>
            <w:tcW w:w="1171" w:type="dxa"/>
            <w:vAlign w:val="center"/>
          </w:tcPr>
          <w:p w14:paraId="0E95FFE4">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电商广告短视频的拍摄——视频调色</w:t>
            </w:r>
          </w:p>
        </w:tc>
        <w:tc>
          <w:tcPr>
            <w:tcW w:w="1171" w:type="dxa"/>
            <w:gridSpan w:val="2"/>
            <w:vAlign w:val="center"/>
          </w:tcPr>
          <w:p w14:paraId="257DE009">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讲解视频常用颜色模式</w:t>
            </w:r>
            <w:r>
              <w:rPr>
                <w:rFonts w:hint="eastAsia" w:ascii="Times New Roman" w:hAnsi="Times New Roman" w:eastAsia="仿宋_GB2312" w:cs="Times New Roman"/>
                <w:sz w:val="24"/>
                <w:lang w:eastAsia="zh-CN"/>
              </w:rPr>
              <w:t>；讲解调色三依据；以电竞耳机为例展示调色思路。</w:t>
            </w:r>
          </w:p>
        </w:tc>
        <w:tc>
          <w:tcPr>
            <w:tcW w:w="1171" w:type="dxa"/>
            <w:vAlign w:val="center"/>
          </w:tcPr>
          <w:p w14:paraId="1BA380FB">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记录颜色模式与调色依据的核心概念；在色轮图中识别互补色与相邻色；讨论“如果产品是儿童玩具，应该选用什么色调？为什么？”</w:t>
            </w:r>
          </w:p>
        </w:tc>
        <w:tc>
          <w:tcPr>
            <w:tcW w:w="1171" w:type="dxa"/>
            <w:vAlign w:val="center"/>
          </w:tcPr>
          <w:p w14:paraId="391BE40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强调广告中的颜色必须真实还原产品——过度调色导致“买家秀与卖家秀不符”是电商行业需要治理的突出问题。</w:t>
            </w:r>
          </w:p>
        </w:tc>
        <w:tc>
          <w:tcPr>
            <w:tcW w:w="1171" w:type="dxa"/>
            <w:vAlign w:val="center"/>
          </w:tcPr>
          <w:p w14:paraId="33CF7E09">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讲授法+图示法——以色轮图和调色前后对比图辅助理解。</w:t>
            </w:r>
          </w:p>
        </w:tc>
        <w:tc>
          <w:tcPr>
            <w:tcW w:w="1176" w:type="dxa"/>
            <w:vAlign w:val="center"/>
          </w:tcPr>
          <w:p w14:paraId="46633C51">
            <w:pPr>
              <w:adjustRightInd w:val="0"/>
              <w:snapToGrid w:val="0"/>
              <w:jc w:val="center"/>
              <w:rPr>
                <w:rFonts w:ascii="Times New Roman" w:hAnsi="Times New Roman" w:eastAsia="仿宋_GB2312" w:cs="Times New Roman"/>
                <w:sz w:val="24"/>
              </w:rPr>
            </w:pPr>
          </w:p>
        </w:tc>
      </w:tr>
      <w:tr w14:paraId="183F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0F5A9F36">
            <w:pPr>
              <w:adjustRightInd w:val="0"/>
              <w:snapToGrid w:val="0"/>
              <w:jc w:val="center"/>
              <w:rPr>
                <w:rFonts w:ascii="Times New Roman" w:hAnsi="Times New Roman" w:cs="Times New Roman"/>
              </w:rPr>
            </w:pPr>
          </w:p>
        </w:tc>
        <w:tc>
          <w:tcPr>
            <w:tcW w:w="1171" w:type="dxa"/>
            <w:vAlign w:val="center"/>
          </w:tcPr>
          <w:p w14:paraId="0E075289">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电商广告短视频的剪辑——粗剪</w:t>
            </w:r>
          </w:p>
        </w:tc>
        <w:tc>
          <w:tcPr>
            <w:tcW w:w="1171" w:type="dxa"/>
            <w:gridSpan w:val="2"/>
            <w:vAlign w:val="center"/>
          </w:tcPr>
          <w:p w14:paraId="4614AFBA">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讲解电商广告剪辑的特殊要求</w:t>
            </w:r>
            <w:r>
              <w:rPr>
                <w:rFonts w:hint="eastAsia" w:ascii="Times New Roman" w:hAnsi="Times New Roman" w:eastAsia="仿宋_GB2312" w:cs="Times New Roman"/>
                <w:sz w:val="24"/>
                <w:lang w:eastAsia="zh-CN"/>
              </w:rPr>
              <w:t>；带领学生完成粗剪步骤；展示粗剪完成后的时间轴结构。</w:t>
            </w:r>
          </w:p>
        </w:tc>
        <w:tc>
          <w:tcPr>
            <w:tcW w:w="1171" w:type="dxa"/>
            <w:vAlign w:val="center"/>
          </w:tcPr>
          <w:p w14:paraId="4F73AB71">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跟随教师步骤完成电商广告粗剪；体验“速度调整”对广告节奏的影响——加速后画面更紧凑、观感更专业；对比粗剪前后视频效果</w:t>
            </w:r>
            <w:r>
              <w:rPr>
                <w:rFonts w:hint="eastAsia" w:ascii="Times New Roman" w:hAnsi="Times New Roman" w:eastAsia="仿宋_GB2312" w:cs="Times New Roman"/>
                <w:sz w:val="24"/>
                <w:lang w:eastAsia="zh-CN"/>
              </w:rPr>
              <w:t>。</w:t>
            </w:r>
          </w:p>
        </w:tc>
        <w:tc>
          <w:tcPr>
            <w:tcW w:w="1171" w:type="dxa"/>
            <w:vAlign w:val="center"/>
          </w:tcPr>
          <w:p w14:paraId="1A7DB172">
            <w:pPr>
              <w:adjustRightInd w:val="0"/>
              <w:snapToGrid w:val="0"/>
              <w:jc w:val="center"/>
              <w:rPr>
                <w:rFonts w:ascii="Times New Roman" w:hAnsi="Times New Roman" w:eastAsia="仿宋_GB2312" w:cs="Times New Roman"/>
                <w:sz w:val="24"/>
              </w:rPr>
            </w:pPr>
          </w:p>
        </w:tc>
        <w:tc>
          <w:tcPr>
            <w:tcW w:w="1171" w:type="dxa"/>
            <w:vAlign w:val="center"/>
          </w:tcPr>
          <w:p w14:paraId="2079D5AC">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步骤演示法+同步跟练法——以完整案例串联剪辑操作。</w:t>
            </w:r>
          </w:p>
        </w:tc>
        <w:tc>
          <w:tcPr>
            <w:tcW w:w="1176" w:type="dxa"/>
            <w:vAlign w:val="center"/>
          </w:tcPr>
          <w:p w14:paraId="3F28499C">
            <w:pPr>
              <w:adjustRightInd w:val="0"/>
              <w:snapToGrid w:val="0"/>
              <w:jc w:val="center"/>
              <w:rPr>
                <w:rFonts w:ascii="Times New Roman" w:hAnsi="Times New Roman" w:eastAsia="仿宋_GB2312" w:cs="Times New Roman"/>
                <w:sz w:val="24"/>
              </w:rPr>
            </w:pPr>
          </w:p>
        </w:tc>
      </w:tr>
      <w:tr w14:paraId="1AEF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1924D36C">
            <w:pPr>
              <w:adjustRightInd w:val="0"/>
              <w:snapToGrid w:val="0"/>
              <w:jc w:val="center"/>
              <w:rPr>
                <w:rFonts w:ascii="Times New Roman" w:hAnsi="Times New Roman" w:cs="Times New Roman"/>
              </w:rPr>
            </w:pPr>
          </w:p>
        </w:tc>
        <w:tc>
          <w:tcPr>
            <w:tcW w:w="1171" w:type="dxa"/>
            <w:vAlign w:val="center"/>
          </w:tcPr>
          <w:p w14:paraId="49CB8D40">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电商广告短视频的剪辑——调整画面与添加字幕</w:t>
            </w:r>
          </w:p>
        </w:tc>
        <w:tc>
          <w:tcPr>
            <w:tcW w:w="1171" w:type="dxa"/>
            <w:gridSpan w:val="2"/>
            <w:vAlign w:val="center"/>
          </w:tcPr>
          <w:p w14:paraId="667AEF33">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演示Lumetri调色统一</w:t>
            </w:r>
            <w:r>
              <w:rPr>
                <w:rFonts w:hint="eastAsia" w:ascii="Times New Roman" w:hAnsi="Times New Roman" w:eastAsia="仿宋_GB2312" w:cs="Times New Roman"/>
                <w:sz w:val="24"/>
                <w:lang w:eastAsia="zh-CN"/>
              </w:rPr>
              <w:t>；演示视频过渡效果添加；演示字幕添加流程；演示解除音视频链接并删除原生音频；展示最终成片效果。</w:t>
            </w:r>
          </w:p>
        </w:tc>
        <w:tc>
          <w:tcPr>
            <w:tcW w:w="1171" w:type="dxa"/>
            <w:vAlign w:val="center"/>
          </w:tcPr>
          <w:p w14:paraId="1709B6FC">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跟随教师步骤完成调色、转场、字幕添加全流程；注意观察调色前后四段素材的统一性变化；</w:t>
            </w:r>
          </w:p>
        </w:tc>
        <w:tc>
          <w:tcPr>
            <w:tcW w:w="1171" w:type="dxa"/>
            <w:vAlign w:val="center"/>
          </w:tcPr>
          <w:p w14:paraId="351FA3E2">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在字幕设计中强调——广告文案必须准确传达产品信息，杜绝诱导性话术，这是电商广告合规的基本要求。</w:t>
            </w:r>
          </w:p>
        </w:tc>
        <w:tc>
          <w:tcPr>
            <w:tcW w:w="1171" w:type="dxa"/>
            <w:vAlign w:val="center"/>
          </w:tcPr>
          <w:p w14:paraId="735ABF33">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演示法+实训操作法+项目驱动法——以完整项目带动全流程学习。</w:t>
            </w:r>
          </w:p>
        </w:tc>
        <w:tc>
          <w:tcPr>
            <w:tcW w:w="1176" w:type="dxa"/>
            <w:vAlign w:val="center"/>
          </w:tcPr>
          <w:p w14:paraId="7EC7148F">
            <w:pPr>
              <w:adjustRightInd w:val="0"/>
              <w:snapToGrid w:val="0"/>
              <w:jc w:val="center"/>
              <w:rPr>
                <w:rFonts w:ascii="Times New Roman" w:hAnsi="Times New Roman" w:eastAsia="仿宋_GB2312" w:cs="Times New Roman"/>
                <w:sz w:val="24"/>
              </w:rPr>
            </w:pPr>
          </w:p>
        </w:tc>
      </w:tr>
      <w:tr w14:paraId="3749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3BF79F03">
            <w:pPr>
              <w:adjustRightInd w:val="0"/>
              <w:snapToGrid w:val="0"/>
              <w:jc w:val="center"/>
              <w:rPr>
                <w:rFonts w:ascii="Times New Roman" w:hAnsi="Times New Roman" w:cs="Times New Roman"/>
              </w:rPr>
            </w:pPr>
          </w:p>
        </w:tc>
        <w:tc>
          <w:tcPr>
            <w:tcW w:w="1171" w:type="dxa"/>
            <w:vAlign w:val="center"/>
          </w:tcPr>
          <w:p w14:paraId="32DBB749">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课堂小结与作业布置</w:t>
            </w:r>
          </w:p>
        </w:tc>
        <w:tc>
          <w:tcPr>
            <w:tcW w:w="1171" w:type="dxa"/>
            <w:gridSpan w:val="2"/>
            <w:vAlign w:val="center"/>
          </w:tcPr>
          <w:p w14:paraId="6B2BBB4A">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回顾本课核心知识点</w:t>
            </w:r>
            <w:r>
              <w:rPr>
                <w:rFonts w:hint="eastAsia" w:ascii="Times New Roman" w:hAnsi="Times New Roman" w:eastAsia="仿宋_GB2312" w:cs="Times New Roman"/>
                <w:sz w:val="24"/>
                <w:lang w:eastAsia="zh-CN"/>
              </w:rPr>
              <w:t>；布置课后作业。</w:t>
            </w:r>
          </w:p>
        </w:tc>
        <w:tc>
          <w:tcPr>
            <w:tcW w:w="1171" w:type="dxa"/>
            <w:vAlign w:val="center"/>
          </w:tcPr>
          <w:p w14:paraId="709C0A7F">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回顾梳理本课知识点框架；记录课后作业要求。</w:t>
            </w:r>
          </w:p>
        </w:tc>
        <w:tc>
          <w:tcPr>
            <w:tcW w:w="1171" w:type="dxa"/>
            <w:vAlign w:val="center"/>
          </w:tcPr>
          <w:p w14:paraId="08D33869">
            <w:pPr>
              <w:adjustRightInd w:val="0"/>
              <w:snapToGrid w:val="0"/>
              <w:jc w:val="center"/>
              <w:rPr>
                <w:rFonts w:ascii="Times New Roman" w:hAnsi="Times New Roman" w:eastAsia="仿宋_GB2312" w:cs="Times New Roman"/>
                <w:sz w:val="24"/>
              </w:rPr>
            </w:pPr>
          </w:p>
        </w:tc>
        <w:tc>
          <w:tcPr>
            <w:tcW w:w="1171" w:type="dxa"/>
            <w:vAlign w:val="center"/>
          </w:tcPr>
          <w:p w14:paraId="43BB4C74">
            <w:pPr>
              <w:adjustRightInd w:val="0"/>
              <w:snapToGrid w:val="0"/>
              <w:jc w:val="center"/>
              <w:rPr>
                <w:rFonts w:ascii="Times New Roman" w:hAnsi="Times New Roman" w:eastAsia="仿宋_GB2312" w:cs="Times New Roman"/>
                <w:sz w:val="24"/>
              </w:rPr>
            </w:pPr>
          </w:p>
        </w:tc>
        <w:tc>
          <w:tcPr>
            <w:tcW w:w="1176" w:type="dxa"/>
            <w:vAlign w:val="center"/>
          </w:tcPr>
          <w:p w14:paraId="73D85C94">
            <w:pPr>
              <w:adjustRightInd w:val="0"/>
              <w:snapToGrid w:val="0"/>
              <w:jc w:val="center"/>
              <w:rPr>
                <w:rFonts w:ascii="Times New Roman" w:hAnsi="Times New Roman" w:eastAsia="仿宋_GB2312" w:cs="Times New Roman"/>
                <w:sz w:val="24"/>
              </w:rPr>
            </w:pPr>
          </w:p>
        </w:tc>
      </w:tr>
      <w:tr w14:paraId="2077F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restart"/>
            <w:vAlign w:val="center"/>
          </w:tcPr>
          <w:p w14:paraId="4F38D621">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b/>
                <w:bCs/>
                <w:sz w:val="28"/>
                <w:szCs w:val="28"/>
              </w:rPr>
              <w:t>课后</w:t>
            </w:r>
          </w:p>
        </w:tc>
        <w:tc>
          <w:tcPr>
            <w:tcW w:w="2015" w:type="dxa"/>
            <w:gridSpan w:val="2"/>
            <w:vAlign w:val="center"/>
          </w:tcPr>
          <w:p w14:paraId="7F90813D">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学业评价</w:t>
            </w:r>
          </w:p>
        </w:tc>
        <w:tc>
          <w:tcPr>
            <w:tcW w:w="5016" w:type="dxa"/>
            <w:gridSpan w:val="5"/>
            <w:vAlign w:val="center"/>
          </w:tcPr>
          <w:p w14:paraId="6AE83AA3">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（1）过程性评价（课堂讨论参与度、跟练操作完成度）——占比30%；</w:t>
            </w:r>
          </w:p>
          <w:p w14:paraId="1B75DDC8">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（2）结果性评价（课后作业完成质量）——占比70%。</w:t>
            </w:r>
          </w:p>
        </w:tc>
      </w:tr>
      <w:tr w14:paraId="0D3E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5FCDDDA8">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5455BA2B">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6" w:type="dxa"/>
            <w:gridSpan w:val="5"/>
            <w:vAlign w:val="center"/>
          </w:tcPr>
          <w:p w14:paraId="20E8F543">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在线教学</w:t>
            </w:r>
          </w:p>
        </w:tc>
      </w:tr>
      <w:tr w14:paraId="7095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3EB12882">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577A8138">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教学投入</w:t>
            </w:r>
          </w:p>
        </w:tc>
        <w:tc>
          <w:tcPr>
            <w:tcW w:w="5016" w:type="dxa"/>
            <w:gridSpan w:val="5"/>
            <w:vAlign w:val="center"/>
          </w:tcPr>
          <w:p w14:paraId="4F021C27">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课后练习任务单、选题参考方向、素材包（或建议自选产品拍摄）、班级学习群答疑</w:t>
            </w:r>
          </w:p>
        </w:tc>
      </w:tr>
      <w:tr w14:paraId="6E435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70204F1F">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7A83787A">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课程思政</w:t>
            </w:r>
          </w:p>
        </w:tc>
        <w:tc>
          <w:tcPr>
            <w:tcW w:w="5016" w:type="dxa"/>
            <w:gridSpan w:val="5"/>
            <w:vAlign w:val="center"/>
          </w:tcPr>
          <w:p w14:paraId="7BD94689">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鼓励学生在搞笑短视频创作中做到“笑中有度、乐中有品”，不低俗、不恶搞、不传播负能量，创作健康有趣的喜剧内容。</w:t>
            </w:r>
          </w:p>
        </w:tc>
      </w:tr>
      <w:tr w14:paraId="1DFD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76C285E9">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2FE039DA">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c>
          <w:tcPr>
            <w:tcW w:w="5016" w:type="dxa"/>
            <w:gridSpan w:val="5"/>
            <w:vAlign w:val="center"/>
          </w:tcPr>
          <w:p w14:paraId="21FBA0A3">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推荐学生使用AI脚本生成工具辅助创意构思；使用Premiere Pro的自动重构功能辅助不同平台适配。</w:t>
            </w:r>
          </w:p>
        </w:tc>
      </w:tr>
      <w:tr w14:paraId="5AB79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1491" w:type="dxa"/>
            <w:vMerge w:val="continue"/>
            <w:vAlign w:val="center"/>
          </w:tcPr>
          <w:p w14:paraId="4411F889">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3839DF5A">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教师活动</w:t>
            </w:r>
          </w:p>
        </w:tc>
        <w:tc>
          <w:tcPr>
            <w:tcW w:w="5016" w:type="dxa"/>
            <w:gridSpan w:val="5"/>
            <w:vAlign w:val="center"/>
          </w:tcPr>
          <w:p w14:paraId="02977181">
            <w:pPr>
              <w:adjustRightInd w:val="0"/>
              <w:snapToGrid w:val="0"/>
              <w:jc w:val="left"/>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1</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发布课后练习任务“制作一部搞笑短视频”；</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2</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明确要求</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3</w:t>
            </w:r>
            <w:r>
              <w:rPr>
                <w:rFonts w:hint="eastAsia" w:ascii="Times New Roman" w:hAnsi="Times New Roman" w:eastAsia="仿宋_GB2312" w:cs="Times New Roman"/>
                <w:sz w:val="24"/>
                <w:lang w:eastAsia="zh-CN"/>
              </w:rPr>
              <w:t>）提供选题参考方向；（</w:t>
            </w:r>
            <w:r>
              <w:rPr>
                <w:rFonts w:hint="eastAsia" w:ascii="Times New Roman" w:hAnsi="Times New Roman" w:eastAsia="仿宋_GB2312" w:cs="Times New Roman"/>
                <w:sz w:val="24"/>
                <w:lang w:val="en-US" w:eastAsia="zh-CN"/>
              </w:rPr>
              <w:t>4</w:t>
            </w:r>
            <w:r>
              <w:rPr>
                <w:rFonts w:hint="eastAsia" w:ascii="Times New Roman" w:hAnsi="Times New Roman" w:eastAsia="仿宋_GB2312" w:cs="Times New Roman"/>
                <w:sz w:val="24"/>
                <w:lang w:eastAsia="zh-CN"/>
              </w:rPr>
              <w:t>）发布电商广告优秀案例合集作为拓展学习资料。</w:t>
            </w:r>
          </w:p>
        </w:tc>
      </w:tr>
      <w:tr w14:paraId="4BF7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1491" w:type="dxa"/>
            <w:vMerge w:val="continue"/>
            <w:vAlign w:val="center"/>
          </w:tcPr>
          <w:p w14:paraId="26367FF7">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3A36CA09">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学生活动</w:t>
            </w:r>
          </w:p>
        </w:tc>
        <w:tc>
          <w:tcPr>
            <w:tcW w:w="5016" w:type="dxa"/>
            <w:gridSpan w:val="5"/>
            <w:vAlign w:val="center"/>
          </w:tcPr>
          <w:p w14:paraId="06C0AC62">
            <w:pPr>
              <w:adjustRightInd w:val="0"/>
              <w:snapToGrid w:val="0"/>
              <w:jc w:val="left"/>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1）完成搞笑短视频的脚本撰写（须体现故事结构：开头→冲突/笑点→结尾）；（2）按脚本完成拍摄与剪辑，导出成片提交</w:t>
            </w:r>
            <w:r>
              <w:rPr>
                <w:rFonts w:hint="eastAsia" w:ascii="Times New Roman" w:hAnsi="Times New Roman" w:eastAsia="仿宋_GB2312" w:cs="Times New Roman"/>
                <w:sz w:val="24"/>
                <w:lang w:eastAsia="zh-CN"/>
              </w:rPr>
              <w:t>。</w:t>
            </w:r>
          </w:p>
        </w:tc>
      </w:tr>
      <w:tr w14:paraId="1FEB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47FDD999">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6BB42C96">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课后反思</w:t>
            </w:r>
          </w:p>
        </w:tc>
        <w:tc>
          <w:tcPr>
            <w:tcW w:w="5016" w:type="dxa"/>
            <w:gridSpan w:val="5"/>
            <w:vAlign w:val="center"/>
          </w:tcPr>
          <w:p w14:paraId="3F192C83">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模块七是第一个“综合应用模块”，将前期所学策划、拍摄、剪辑技能整合到电商商业场景中。学生对“以卖货为目的”的创作方向感到既新鲜又有挑战——部分学生在策划时容易陷入“追求画面美感”而忽略“卖点传达”，需要反复引导“转化率比点赞数更重要”的商业思维。电商广告短视频是电子商务专业最直接的应用场景，本模块的教学质量直接影响学生对“短视频+电商”商业模式的认知深度。案例选择电竞耳机是比较贴近年轻人消费习惯的产品，学生兴趣度较高。后续模块八Vlog、模块九微电影可在此基础上进一步提升叙事能力和审美表达。</w:t>
            </w:r>
          </w:p>
        </w:tc>
      </w:tr>
      <w:tr w14:paraId="7D0CE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2823988E">
            <w:pPr>
              <w:adjustRightInd w:val="0"/>
              <w:snapToGrid w:val="0"/>
              <w:jc w:val="center"/>
              <w:rPr>
                <w:rFonts w:ascii="Times New Roman" w:hAnsi="Times New Roman" w:eastAsia="仿宋_GB2312" w:cs="Times New Roman"/>
                <w:sz w:val="24"/>
              </w:rPr>
            </w:pPr>
            <w:r>
              <w:rPr>
                <w:rFonts w:ascii="Times New Roman" w:hAnsi="Times New Roman" w:eastAsia="黑体" w:cs="Times New Roman"/>
                <w:sz w:val="28"/>
                <w:szCs w:val="28"/>
              </w:rPr>
              <w:t>教学产出</w:t>
            </w:r>
          </w:p>
        </w:tc>
      </w:tr>
      <w:tr w14:paraId="7D707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8522" w:type="dxa"/>
            <w:gridSpan w:val="8"/>
            <w:vAlign w:val="center"/>
          </w:tcPr>
          <w:p w14:paraId="2A9AF6BB">
            <w:pPr>
              <w:adjustRightInd w:val="0"/>
              <w:snapToGrid w:val="0"/>
              <w:jc w:val="left"/>
              <w:rPr>
                <w:rFonts w:ascii="Times New Roman" w:hAnsi="Times New Roman" w:eastAsia="仿宋_GB2312" w:cs="Times New Roman"/>
                <w:sz w:val="24"/>
              </w:rPr>
            </w:pPr>
          </w:p>
          <w:p w14:paraId="031C4FC2">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学生完成课堂跟练案例——电竞耳机电商广告短视频；课后完成搞笑短视频创作（含脚本+成片）。</w:t>
            </w:r>
          </w:p>
          <w:p w14:paraId="1A7C8AC0">
            <w:pPr>
              <w:adjustRightInd w:val="0"/>
              <w:snapToGrid w:val="0"/>
              <w:jc w:val="left"/>
              <w:rPr>
                <w:rFonts w:ascii="Times New Roman" w:hAnsi="Times New Roman" w:eastAsia="仿宋_GB2312" w:cs="Times New Roman"/>
                <w:sz w:val="24"/>
              </w:rPr>
            </w:pPr>
          </w:p>
        </w:tc>
      </w:tr>
      <w:tr w14:paraId="530C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79CC23E2">
            <w:pPr>
              <w:adjustRightInd w:val="0"/>
              <w:snapToGrid w:val="0"/>
              <w:jc w:val="center"/>
              <w:rPr>
                <w:rFonts w:ascii="Times New Roman" w:hAnsi="Times New Roman" w:eastAsia="仿宋_GB2312" w:cs="Times New Roman"/>
                <w:sz w:val="28"/>
                <w:szCs w:val="28"/>
              </w:rPr>
            </w:pPr>
            <w:r>
              <w:rPr>
                <w:rFonts w:ascii="Times New Roman" w:hAnsi="Times New Roman" w:eastAsia="黑体" w:cs="Times New Roman"/>
                <w:sz w:val="28"/>
                <w:szCs w:val="28"/>
              </w:rPr>
              <w:t>教学考核</w:t>
            </w:r>
          </w:p>
        </w:tc>
      </w:tr>
      <w:tr w14:paraId="32675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8"/>
            <w:vAlign w:val="center"/>
          </w:tcPr>
          <w:p w14:paraId="13F90B5B">
            <w:pPr>
              <w:adjustRightInd w:val="0"/>
              <w:snapToGrid w:val="0"/>
              <w:jc w:val="left"/>
              <w:rPr>
                <w:rFonts w:hint="eastAsia" w:ascii="Times New Roman" w:hAnsi="Times New Roman" w:eastAsia="仿宋_GB2312" w:cs="Times New Roman"/>
                <w:sz w:val="24"/>
              </w:rPr>
            </w:pPr>
            <w:r>
              <w:rPr>
                <w:rFonts w:hint="eastAsia" w:ascii="Times New Roman" w:hAnsi="Times New Roman" w:eastAsia="仿宋_GB2312" w:cs="Times New Roman"/>
                <w:sz w:val="24"/>
              </w:rPr>
              <w:t>（1）课堂跟练——电竞耳机电商广告短视频制作（个人完成，跟练完整性评价，占比30%）；</w:t>
            </w:r>
          </w:p>
          <w:p w14:paraId="01C17292">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（2）课后练习——制作一部搞笑短视频（个人完成，脚本质量+成片质量综合评价，占比70%）。</w:t>
            </w:r>
          </w:p>
        </w:tc>
      </w:tr>
    </w:tbl>
    <w:p w14:paraId="63C0FA9B"/>
    <w:p w14:paraId="5E40DE08"/>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1"/>
        <w:gridCol w:w="1166"/>
        <w:gridCol w:w="877"/>
        <w:gridCol w:w="327"/>
        <w:gridCol w:w="1169"/>
        <w:gridCol w:w="1166"/>
        <w:gridCol w:w="1166"/>
        <w:gridCol w:w="1170"/>
      </w:tblGrid>
      <w:tr w14:paraId="42DE2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Align w:val="center"/>
          </w:tcPr>
          <w:p w14:paraId="7FE66EDA">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授课模块</w:t>
            </w:r>
          </w:p>
        </w:tc>
        <w:tc>
          <w:tcPr>
            <w:tcW w:w="7041" w:type="dxa"/>
            <w:gridSpan w:val="7"/>
            <w:vAlign w:val="center"/>
          </w:tcPr>
          <w:p w14:paraId="30A888D3">
            <w:pPr>
              <w:adjustRightInd w:val="0"/>
              <w:snapToGrid w:val="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8</w:t>
            </w:r>
          </w:p>
        </w:tc>
      </w:tr>
      <w:tr w14:paraId="3E5B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Align w:val="center"/>
          </w:tcPr>
          <w:p w14:paraId="2A5AD11E">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学    时</w:t>
            </w:r>
          </w:p>
        </w:tc>
        <w:tc>
          <w:tcPr>
            <w:tcW w:w="7041" w:type="dxa"/>
            <w:gridSpan w:val="7"/>
            <w:vAlign w:val="center"/>
          </w:tcPr>
          <w:p w14:paraId="7BE7C05D">
            <w:pPr>
              <w:adjustRightInd w:val="0"/>
              <w:snapToGrid w:val="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6</w:t>
            </w:r>
          </w:p>
        </w:tc>
      </w:tr>
      <w:tr w14:paraId="13B9C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Align w:val="center"/>
          </w:tcPr>
          <w:p w14:paraId="697D7880">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工作任务</w:t>
            </w:r>
          </w:p>
        </w:tc>
        <w:tc>
          <w:tcPr>
            <w:tcW w:w="7041" w:type="dxa"/>
            <w:gridSpan w:val="7"/>
            <w:vAlign w:val="center"/>
          </w:tcPr>
          <w:p w14:paraId="529D9485">
            <w:pPr>
              <w:adjustRightInd w:val="0"/>
              <w:snapToGrid w:val="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能够围绕个人生活主题完成Vlog的选题策划、无脚本拍摄构思、多场景素材采集，并运用Premiere Pro完成片头制作、粗剪精剪、调色与字幕等全流程剪辑，独立制作出具有个人风格与叙事感染力的Vlog作品。</w:t>
            </w:r>
          </w:p>
        </w:tc>
      </w:tr>
      <w:tr w14:paraId="3A5D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Align w:val="center"/>
          </w:tcPr>
          <w:p w14:paraId="79D7E181">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教学目标</w:t>
            </w:r>
          </w:p>
        </w:tc>
        <w:tc>
          <w:tcPr>
            <w:tcW w:w="7041" w:type="dxa"/>
            <w:gridSpan w:val="7"/>
            <w:vAlign w:val="center"/>
          </w:tcPr>
          <w:p w14:paraId="60F9B683">
            <w:pPr>
              <w:adjustRightInd w:val="0"/>
              <w:snapToGrid w:val="0"/>
              <w:jc w:val="left"/>
              <w:rPr>
                <w:rFonts w:hint="eastAsia" w:ascii="Times New Roman" w:hAnsi="Times New Roman" w:eastAsia="仿宋_GB2312" w:cs="Times New Roman"/>
                <w:sz w:val="24"/>
                <w:lang w:eastAsia="zh-CN"/>
              </w:rPr>
            </w:pPr>
            <w:r>
              <w:rPr>
                <w:rFonts w:ascii="Times New Roman" w:hAnsi="Times New Roman" w:eastAsia="仿宋_GB2312" w:cs="Times New Roman"/>
                <w:sz w:val="24"/>
              </w:rPr>
              <w:t>（1）知识目标：</w:t>
            </w:r>
            <w:r>
              <w:rPr>
                <w:rFonts w:hint="eastAsia" w:ascii="Times New Roman" w:hAnsi="Times New Roman" w:eastAsia="仿宋_GB2312" w:cs="Times New Roman"/>
                <w:sz w:val="24"/>
              </w:rPr>
              <w:t>掌握Vlog选题策划的核心方法</w:t>
            </w:r>
            <w:r>
              <w:rPr>
                <w:rFonts w:hint="eastAsia" w:ascii="Times New Roman" w:hAnsi="Times New Roman" w:eastAsia="仿宋_GB2312" w:cs="Times New Roman"/>
                <w:sz w:val="24"/>
                <w:lang w:eastAsia="zh-CN"/>
              </w:rPr>
              <w:t>；了解拍摄设备的核心参数及其对画面效果的影响；掌握旅拍设备选择三原则；掌握Vlog拍摄的五大思路与技巧；掌握Vlog剪辑与制作全流程。</w:t>
            </w:r>
          </w:p>
          <w:p w14:paraId="455734A3">
            <w:pPr>
              <w:adjustRightInd w:val="0"/>
              <w:snapToGrid w:val="0"/>
              <w:jc w:val="left"/>
              <w:rPr>
                <w:rFonts w:ascii="Times New Roman" w:hAnsi="Times New Roman" w:eastAsia="仿宋_GB2312" w:cs="Times New Roman"/>
                <w:sz w:val="24"/>
              </w:rPr>
            </w:pPr>
            <w:r>
              <w:rPr>
                <w:rFonts w:ascii="Times New Roman" w:hAnsi="Times New Roman" w:eastAsia="仿宋_GB2312" w:cs="Times New Roman"/>
                <w:sz w:val="24"/>
              </w:rPr>
              <w:t>（2）能力目标：</w:t>
            </w:r>
            <w:r>
              <w:rPr>
                <w:rFonts w:hint="eastAsia" w:ascii="Times New Roman" w:hAnsi="Times New Roman" w:eastAsia="仿宋_GB2312" w:cs="Times New Roman"/>
                <w:sz w:val="24"/>
              </w:rPr>
              <w:t>能根据旅行或日常生活场景，独立完成Vlog的主题策划与拍摄构思</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能合理设置相机参数（光圈/帧速率/快门/ISO），并根据拍摄环境选择恰当的设备与镜头</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能运用抓拍、空镜拍摄、前景构图等技巧完成Vlog素材的采集与拍摄</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能运用Premiere Pro完成Vlog的片头制作、粗剪、精剪、调色与字幕制作</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能综合运用策划、拍摄、剪辑技能，独立完成一部完整的Vlog作品。</w:t>
            </w:r>
          </w:p>
          <w:p w14:paraId="0F942980">
            <w:pPr>
              <w:adjustRightInd w:val="0"/>
              <w:snapToGrid w:val="0"/>
              <w:jc w:val="left"/>
              <w:rPr>
                <w:rFonts w:ascii="Times New Roman" w:hAnsi="Times New Roman" w:eastAsia="仿宋_GB2312" w:cs="Times New Roman"/>
                <w:sz w:val="24"/>
              </w:rPr>
            </w:pPr>
            <w:r>
              <w:rPr>
                <w:rFonts w:ascii="Times New Roman" w:hAnsi="Times New Roman" w:eastAsia="仿宋_GB2312" w:cs="Times New Roman"/>
                <w:sz w:val="24"/>
              </w:rPr>
              <w:t>（3）素养目标：</w:t>
            </w:r>
            <w:r>
              <w:rPr>
                <w:rFonts w:hint="eastAsia" w:ascii="Times New Roman" w:hAnsi="Times New Roman" w:eastAsia="仿宋_GB2312" w:cs="Times New Roman"/>
                <w:sz w:val="24"/>
              </w:rPr>
              <w:t>培养在平凡生活中发现美、记录美的能力，养成用镜头记录生活、表达情感的审美习惯</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通过旅行Vlog的创作，深入体验和传播祖国大好河山与各地风土人情，增强文化自信与家国情怀</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提升以影像讲述故事的能力，学会在碎片化素材中构建完整叙事，培养结构化表达思维。</w:t>
            </w:r>
          </w:p>
        </w:tc>
      </w:tr>
      <w:tr w14:paraId="5778A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Align w:val="center"/>
          </w:tcPr>
          <w:p w14:paraId="30796B86">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教学重难点</w:t>
            </w:r>
          </w:p>
        </w:tc>
        <w:tc>
          <w:tcPr>
            <w:tcW w:w="7041" w:type="dxa"/>
            <w:gridSpan w:val="7"/>
            <w:vAlign w:val="center"/>
          </w:tcPr>
          <w:p w14:paraId="5605A9F9">
            <w:pPr>
              <w:adjustRightInd w:val="0"/>
              <w:snapToGrid w:val="0"/>
              <w:rPr>
                <w:rFonts w:ascii="Times New Roman" w:hAnsi="Times New Roman" w:eastAsia="仿宋_GB2312" w:cs="Times New Roman"/>
                <w:sz w:val="24"/>
              </w:rPr>
            </w:pPr>
            <w:r>
              <w:rPr>
                <w:rFonts w:ascii="Times New Roman" w:hAnsi="Times New Roman" w:eastAsia="仿宋_GB2312" w:cs="Times New Roman"/>
                <w:sz w:val="24"/>
              </w:rPr>
              <w:t>（1）教学重点：</w:t>
            </w:r>
            <w:r>
              <w:rPr>
                <w:rFonts w:hint="eastAsia" w:ascii="Times New Roman" w:hAnsi="Times New Roman" w:eastAsia="仿宋_GB2312" w:cs="Times New Roman"/>
                <w:sz w:val="24"/>
              </w:rPr>
              <w:t>Vlog选题策划与主题确定方法；无脚本拍摄中的主画面与辅助画面区分；Vlog拍摄提升质感的技巧；Vlog的完整剪辑流程。</w:t>
            </w:r>
          </w:p>
          <w:p w14:paraId="657E5DFA">
            <w:pPr>
              <w:adjustRightInd w:val="0"/>
              <w:snapToGrid w:val="0"/>
              <w:rPr>
                <w:rFonts w:ascii="Times New Roman" w:hAnsi="Times New Roman" w:eastAsia="仿宋_GB2312" w:cs="Times New Roman"/>
                <w:sz w:val="24"/>
              </w:rPr>
            </w:pPr>
            <w:r>
              <w:rPr>
                <w:rFonts w:ascii="Times New Roman" w:hAnsi="Times New Roman" w:eastAsia="仿宋_GB2312" w:cs="Times New Roman"/>
                <w:sz w:val="24"/>
              </w:rPr>
              <w:t>（2）教学难点：</w:t>
            </w:r>
            <w:r>
              <w:rPr>
                <w:rFonts w:hint="eastAsia" w:ascii="Times New Roman" w:hAnsi="Times New Roman" w:eastAsia="仿宋_GB2312" w:cs="Times New Roman"/>
                <w:sz w:val="24"/>
              </w:rPr>
              <w:t>无脚本场景下的分镜思维与因果思维运用；多段音频素材的叠加与混音处理；通过调色统一不同场景素材的视觉风格。</w:t>
            </w:r>
          </w:p>
        </w:tc>
      </w:tr>
      <w:tr w14:paraId="3186E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55861210">
            <w:pPr>
              <w:adjustRightInd w:val="0"/>
              <w:snapToGrid w:val="0"/>
              <w:jc w:val="center"/>
              <w:rPr>
                <w:rFonts w:ascii="Times New Roman" w:hAnsi="Times New Roman" w:eastAsia="仿宋_GB2312" w:cs="Times New Roman"/>
                <w:sz w:val="28"/>
                <w:szCs w:val="28"/>
              </w:rPr>
            </w:pPr>
            <w:r>
              <w:rPr>
                <w:rFonts w:ascii="Times New Roman" w:hAnsi="Times New Roman" w:eastAsia="黑体" w:cs="Times New Roman"/>
                <w:sz w:val="28"/>
                <w:szCs w:val="28"/>
              </w:rPr>
              <w:t>教学流程</w:t>
            </w:r>
          </w:p>
        </w:tc>
      </w:tr>
      <w:tr w14:paraId="5219D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Merge w:val="restart"/>
            <w:vAlign w:val="center"/>
          </w:tcPr>
          <w:p w14:paraId="089043C7">
            <w:pPr>
              <w:adjustRightInd w:val="0"/>
              <w:snapToGrid w:val="0"/>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课前</w:t>
            </w:r>
          </w:p>
        </w:tc>
        <w:tc>
          <w:tcPr>
            <w:tcW w:w="2043" w:type="dxa"/>
            <w:gridSpan w:val="2"/>
            <w:vAlign w:val="center"/>
          </w:tcPr>
          <w:p w14:paraId="0045638F">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4998" w:type="dxa"/>
            <w:gridSpan w:val="5"/>
            <w:vAlign w:val="center"/>
          </w:tcPr>
          <w:p w14:paraId="14E0AC13">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在线教学</w:t>
            </w:r>
          </w:p>
        </w:tc>
      </w:tr>
      <w:tr w14:paraId="1C168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Merge w:val="continue"/>
            <w:vAlign w:val="center"/>
          </w:tcPr>
          <w:p w14:paraId="2E89CCE6">
            <w:pPr>
              <w:adjustRightInd w:val="0"/>
              <w:snapToGrid w:val="0"/>
              <w:jc w:val="center"/>
              <w:rPr>
                <w:rFonts w:ascii="Times New Roman" w:hAnsi="Times New Roman" w:eastAsia="仿宋_GB2312" w:cs="Times New Roman"/>
                <w:b/>
                <w:bCs/>
                <w:sz w:val="28"/>
                <w:szCs w:val="28"/>
              </w:rPr>
            </w:pPr>
          </w:p>
        </w:tc>
        <w:tc>
          <w:tcPr>
            <w:tcW w:w="2043" w:type="dxa"/>
            <w:gridSpan w:val="2"/>
            <w:vAlign w:val="center"/>
          </w:tcPr>
          <w:p w14:paraId="2CEE5686">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教学投入</w:t>
            </w:r>
          </w:p>
        </w:tc>
        <w:tc>
          <w:tcPr>
            <w:tcW w:w="4998" w:type="dxa"/>
            <w:gridSpan w:val="5"/>
            <w:vAlign w:val="center"/>
          </w:tcPr>
          <w:p w14:paraId="4F0FCB26">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微课视频、Vlog优秀案例集、预习任务单</w:t>
            </w:r>
          </w:p>
        </w:tc>
      </w:tr>
      <w:tr w14:paraId="0DA0A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Merge w:val="continue"/>
            <w:vAlign w:val="center"/>
          </w:tcPr>
          <w:p w14:paraId="45D92125">
            <w:pPr>
              <w:adjustRightInd w:val="0"/>
              <w:snapToGrid w:val="0"/>
              <w:jc w:val="center"/>
              <w:rPr>
                <w:rFonts w:ascii="Times New Roman" w:hAnsi="Times New Roman" w:eastAsia="仿宋_GB2312" w:cs="Times New Roman"/>
                <w:b/>
                <w:bCs/>
                <w:sz w:val="28"/>
                <w:szCs w:val="28"/>
              </w:rPr>
            </w:pPr>
          </w:p>
        </w:tc>
        <w:tc>
          <w:tcPr>
            <w:tcW w:w="2043" w:type="dxa"/>
            <w:gridSpan w:val="2"/>
            <w:vAlign w:val="center"/>
          </w:tcPr>
          <w:p w14:paraId="7258BF98">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课程思政</w:t>
            </w:r>
          </w:p>
        </w:tc>
        <w:tc>
          <w:tcPr>
            <w:tcW w:w="4998" w:type="dxa"/>
            <w:gridSpan w:val="5"/>
            <w:vAlign w:val="center"/>
          </w:tcPr>
          <w:p w14:paraId="23A8FFF9">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布置“观看一部展现祖国风光的旅行Vlog”任务，引导学生感受镜头语言下的中国之美。</w:t>
            </w:r>
          </w:p>
        </w:tc>
      </w:tr>
      <w:tr w14:paraId="39A53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Merge w:val="continue"/>
            <w:vAlign w:val="center"/>
          </w:tcPr>
          <w:p w14:paraId="5D3C0C69">
            <w:pPr>
              <w:adjustRightInd w:val="0"/>
              <w:snapToGrid w:val="0"/>
              <w:jc w:val="center"/>
              <w:rPr>
                <w:rFonts w:ascii="Times New Roman" w:hAnsi="Times New Roman" w:eastAsia="仿宋_GB2312" w:cs="Times New Roman"/>
                <w:b/>
                <w:bCs/>
                <w:sz w:val="28"/>
                <w:szCs w:val="28"/>
              </w:rPr>
            </w:pPr>
          </w:p>
        </w:tc>
        <w:tc>
          <w:tcPr>
            <w:tcW w:w="2043" w:type="dxa"/>
            <w:gridSpan w:val="2"/>
            <w:vAlign w:val="center"/>
          </w:tcPr>
          <w:p w14:paraId="2B1B4D74">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c>
          <w:tcPr>
            <w:tcW w:w="4998" w:type="dxa"/>
            <w:gridSpan w:val="5"/>
            <w:vAlign w:val="center"/>
          </w:tcPr>
          <w:p w14:paraId="7876D1EF">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利用学习平台推送Vlog创作技巧短视频合集；使用AI生成Vlog脚本模板与拍摄计划参考。</w:t>
            </w:r>
          </w:p>
        </w:tc>
      </w:tr>
      <w:tr w14:paraId="41E8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1481" w:type="dxa"/>
            <w:vMerge w:val="continue"/>
            <w:vAlign w:val="center"/>
          </w:tcPr>
          <w:p w14:paraId="7201747D">
            <w:pPr>
              <w:adjustRightInd w:val="0"/>
              <w:snapToGrid w:val="0"/>
              <w:jc w:val="center"/>
              <w:rPr>
                <w:rFonts w:ascii="Times New Roman" w:hAnsi="Times New Roman" w:cs="Times New Roman"/>
              </w:rPr>
            </w:pPr>
          </w:p>
        </w:tc>
        <w:tc>
          <w:tcPr>
            <w:tcW w:w="2043" w:type="dxa"/>
            <w:gridSpan w:val="2"/>
            <w:vAlign w:val="center"/>
          </w:tcPr>
          <w:p w14:paraId="22F62C1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教师活动</w:t>
            </w:r>
          </w:p>
        </w:tc>
        <w:tc>
          <w:tcPr>
            <w:tcW w:w="4998" w:type="dxa"/>
            <w:gridSpan w:val="5"/>
            <w:vAlign w:val="center"/>
          </w:tcPr>
          <w:p w14:paraId="1D1CC4A3">
            <w:pPr>
              <w:adjustRightInd w:val="0"/>
              <w:snapToGrid w:val="0"/>
              <w:jc w:val="left"/>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1</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在学习平台发布“Vlog制作”系列微课视频</w:t>
            </w:r>
            <w:r>
              <w:rPr>
                <w:rFonts w:hint="eastAsia" w:ascii="Times New Roman" w:hAnsi="Times New Roman" w:eastAsia="仿宋_GB2312" w:cs="Times New Roman"/>
                <w:sz w:val="24"/>
                <w:lang w:eastAsia="zh-CN"/>
              </w:rPr>
              <w:t>；（2）发放预习任务单；（3）发布“4个W”拍摄计划模板与空镜拍摄清单供学生预习参考；（4）提供案例Vlog“追逐日出，拥抱自由”的成片链接供学生提前感受效果。</w:t>
            </w:r>
          </w:p>
        </w:tc>
      </w:tr>
      <w:tr w14:paraId="00F5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1481" w:type="dxa"/>
            <w:vMerge w:val="continue"/>
            <w:vAlign w:val="center"/>
          </w:tcPr>
          <w:p w14:paraId="064B9B4E">
            <w:pPr>
              <w:adjustRightInd w:val="0"/>
              <w:snapToGrid w:val="0"/>
              <w:jc w:val="center"/>
              <w:rPr>
                <w:rFonts w:ascii="Times New Roman" w:hAnsi="Times New Roman" w:eastAsia="仿宋_GB2312" w:cs="Times New Roman"/>
                <w:sz w:val="28"/>
                <w:szCs w:val="28"/>
              </w:rPr>
            </w:pPr>
          </w:p>
        </w:tc>
        <w:tc>
          <w:tcPr>
            <w:tcW w:w="2043" w:type="dxa"/>
            <w:gridSpan w:val="2"/>
            <w:vAlign w:val="center"/>
          </w:tcPr>
          <w:p w14:paraId="587EBB2E">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学生活动</w:t>
            </w:r>
          </w:p>
        </w:tc>
        <w:tc>
          <w:tcPr>
            <w:tcW w:w="4998" w:type="dxa"/>
            <w:gridSpan w:val="5"/>
            <w:vAlign w:val="center"/>
          </w:tcPr>
          <w:p w14:paraId="76EE570C">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1）观看微课视频，初步了解Vlog策划与拍摄的核心方法；（2）完成预习任务单：分析优秀Vlog的创作亮点；（3）思考“如果我要拍一部关于自己一天的Vlog，主题可以是什么？”</w:t>
            </w:r>
          </w:p>
        </w:tc>
      </w:tr>
      <w:tr w14:paraId="2A4A2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Merge w:val="continue"/>
            <w:vAlign w:val="center"/>
          </w:tcPr>
          <w:p w14:paraId="705D2250">
            <w:pPr>
              <w:adjustRightInd w:val="0"/>
              <w:snapToGrid w:val="0"/>
              <w:jc w:val="center"/>
              <w:rPr>
                <w:rFonts w:ascii="Times New Roman" w:hAnsi="Times New Roman" w:eastAsia="仿宋_GB2312" w:cs="Times New Roman"/>
                <w:b/>
                <w:bCs/>
                <w:sz w:val="28"/>
                <w:szCs w:val="28"/>
              </w:rPr>
            </w:pPr>
          </w:p>
        </w:tc>
        <w:tc>
          <w:tcPr>
            <w:tcW w:w="2043" w:type="dxa"/>
            <w:gridSpan w:val="2"/>
            <w:vAlign w:val="center"/>
          </w:tcPr>
          <w:p w14:paraId="78F9CDC0">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学情分析</w:t>
            </w:r>
          </w:p>
        </w:tc>
        <w:tc>
          <w:tcPr>
            <w:tcW w:w="4998" w:type="dxa"/>
            <w:gridSpan w:val="5"/>
            <w:vAlign w:val="center"/>
          </w:tcPr>
          <w:p w14:paraId="42386BDF">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Vlog是学生日常接触最多、最有亲切感的短视频类型，学习兴趣普遍较高。相比前两个综合模块（电商广告、微电影），Vlog更贴近学生的日常生活经验，降低了创作门槛，但“无脚本创作”“个人化叙事”对学生提出了不同的能力要求——需要用镜头讲述一个有温度的故事，而非仅仅展示技能。学生可能面临“拍了很多素材却不知如何组织”的问题。</w:t>
            </w:r>
          </w:p>
        </w:tc>
      </w:tr>
      <w:tr w14:paraId="6CDF3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Merge w:val="restart"/>
            <w:vAlign w:val="center"/>
          </w:tcPr>
          <w:p w14:paraId="5474BC91">
            <w:pPr>
              <w:adjustRightInd w:val="0"/>
              <w:snapToGrid w:val="0"/>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课中</w:t>
            </w:r>
          </w:p>
        </w:tc>
        <w:tc>
          <w:tcPr>
            <w:tcW w:w="2043" w:type="dxa"/>
            <w:gridSpan w:val="2"/>
            <w:vAlign w:val="center"/>
          </w:tcPr>
          <w:p w14:paraId="363773CD">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4998" w:type="dxa"/>
            <w:gridSpan w:val="5"/>
            <w:vAlign w:val="center"/>
          </w:tcPr>
          <w:p w14:paraId="321170A4">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4"/>
              </w:rPr>
              <w:t>实践教学</w:t>
            </w:r>
          </w:p>
        </w:tc>
      </w:tr>
      <w:tr w14:paraId="6DA3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Merge w:val="continue"/>
            <w:vAlign w:val="center"/>
          </w:tcPr>
          <w:p w14:paraId="1AF1DA3A">
            <w:pPr>
              <w:adjustRightInd w:val="0"/>
              <w:snapToGrid w:val="0"/>
              <w:jc w:val="center"/>
              <w:rPr>
                <w:rFonts w:ascii="Times New Roman" w:hAnsi="Times New Roman" w:cs="Times New Roman"/>
              </w:rPr>
            </w:pPr>
          </w:p>
        </w:tc>
        <w:tc>
          <w:tcPr>
            <w:tcW w:w="1166" w:type="dxa"/>
            <w:vAlign w:val="center"/>
          </w:tcPr>
          <w:p w14:paraId="04D9F7E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5E3A7D9B">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投入</w:t>
            </w:r>
          </w:p>
        </w:tc>
        <w:tc>
          <w:tcPr>
            <w:tcW w:w="5875" w:type="dxa"/>
            <w:gridSpan w:val="6"/>
            <w:vAlign w:val="center"/>
          </w:tcPr>
          <w:p w14:paraId="0818C470">
            <w:pPr>
              <w:adjustRightInd w:val="0"/>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微课视频、</w:t>
            </w:r>
            <w:r>
              <w:rPr>
                <w:rFonts w:hint="eastAsia" w:ascii="Times New Roman" w:hAnsi="Times New Roman" w:eastAsia="仿宋_GB2312" w:cs="Times New Roman"/>
                <w:sz w:val="28"/>
                <w:szCs w:val="28"/>
                <w:lang w:val="en-US" w:eastAsia="zh-CN"/>
              </w:rPr>
              <w:t>PPT</w:t>
            </w:r>
          </w:p>
        </w:tc>
      </w:tr>
      <w:tr w14:paraId="2C29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Merge w:val="continue"/>
            <w:vAlign w:val="center"/>
          </w:tcPr>
          <w:p w14:paraId="7C88368B">
            <w:pPr>
              <w:adjustRightInd w:val="0"/>
              <w:snapToGrid w:val="0"/>
              <w:jc w:val="center"/>
              <w:rPr>
                <w:rFonts w:ascii="Times New Roman" w:hAnsi="Times New Roman" w:cs="Times New Roman"/>
              </w:rPr>
            </w:pPr>
          </w:p>
        </w:tc>
        <w:tc>
          <w:tcPr>
            <w:tcW w:w="1166" w:type="dxa"/>
            <w:vAlign w:val="center"/>
          </w:tcPr>
          <w:p w14:paraId="6BC6B920">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6D95EBF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环节</w:t>
            </w:r>
          </w:p>
        </w:tc>
        <w:tc>
          <w:tcPr>
            <w:tcW w:w="1204" w:type="dxa"/>
            <w:gridSpan w:val="2"/>
            <w:vAlign w:val="center"/>
          </w:tcPr>
          <w:p w14:paraId="2856B0D3">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w:t>
            </w:r>
          </w:p>
          <w:p w14:paraId="0F0DF354">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活动</w:t>
            </w:r>
          </w:p>
        </w:tc>
        <w:tc>
          <w:tcPr>
            <w:tcW w:w="1169" w:type="dxa"/>
            <w:vAlign w:val="center"/>
          </w:tcPr>
          <w:p w14:paraId="2CBDB68F">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w:t>
            </w:r>
          </w:p>
          <w:p w14:paraId="36B76B85">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活动</w:t>
            </w:r>
          </w:p>
        </w:tc>
        <w:tc>
          <w:tcPr>
            <w:tcW w:w="1166" w:type="dxa"/>
            <w:vAlign w:val="center"/>
          </w:tcPr>
          <w:p w14:paraId="6A8919ED">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w:t>
            </w:r>
          </w:p>
          <w:p w14:paraId="05CF045C">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思政</w:t>
            </w:r>
          </w:p>
        </w:tc>
        <w:tc>
          <w:tcPr>
            <w:tcW w:w="1166" w:type="dxa"/>
            <w:vAlign w:val="center"/>
          </w:tcPr>
          <w:p w14:paraId="5E1B74C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1FC46CAD">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策略</w:t>
            </w:r>
          </w:p>
        </w:tc>
        <w:tc>
          <w:tcPr>
            <w:tcW w:w="1170" w:type="dxa"/>
            <w:vAlign w:val="center"/>
          </w:tcPr>
          <w:p w14:paraId="49E796BF">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r>
      <w:tr w14:paraId="404C9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Merge w:val="continue"/>
            <w:vAlign w:val="center"/>
          </w:tcPr>
          <w:p w14:paraId="4CCF7D23">
            <w:pPr>
              <w:adjustRightInd w:val="0"/>
              <w:snapToGrid w:val="0"/>
              <w:jc w:val="center"/>
              <w:rPr>
                <w:rFonts w:ascii="Times New Roman" w:hAnsi="Times New Roman" w:cs="Times New Roman"/>
              </w:rPr>
            </w:pPr>
          </w:p>
        </w:tc>
        <w:tc>
          <w:tcPr>
            <w:tcW w:w="1166" w:type="dxa"/>
            <w:vAlign w:val="center"/>
          </w:tcPr>
          <w:p w14:paraId="1490D389">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课程导入</w:t>
            </w:r>
          </w:p>
        </w:tc>
        <w:tc>
          <w:tcPr>
            <w:tcW w:w="1204" w:type="dxa"/>
            <w:gridSpan w:val="2"/>
            <w:vAlign w:val="center"/>
          </w:tcPr>
          <w:p w14:paraId="3A91B73A">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播放</w:t>
            </w:r>
            <w:r>
              <w:rPr>
                <w:rFonts w:hint="eastAsia" w:ascii="Times New Roman" w:hAnsi="Times New Roman" w:eastAsia="仿宋_GB2312" w:cs="Times New Roman"/>
                <w:sz w:val="24"/>
                <w:lang w:val="en-US" w:eastAsia="zh-CN"/>
              </w:rPr>
              <w:t>优秀</w:t>
            </w:r>
            <w:r>
              <w:rPr>
                <w:rFonts w:hint="eastAsia" w:ascii="Times New Roman" w:hAnsi="Times New Roman" w:eastAsia="仿宋_GB2312" w:cs="Times New Roman"/>
                <w:sz w:val="24"/>
              </w:rPr>
              <w:t>旅行Vlog成片，提问为什么吸引人？；（2）引导学生从“主题”“画面”“节奏”“情感”四个维度讨论；（3）引出Vlog的核心价值。</w:t>
            </w:r>
          </w:p>
        </w:tc>
        <w:tc>
          <w:tcPr>
            <w:tcW w:w="1169" w:type="dxa"/>
            <w:vAlign w:val="center"/>
          </w:tcPr>
          <w:p w14:paraId="2940EE7C">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观看完整Vlog，感受成片效果；自由发言分享观后感。</w:t>
            </w:r>
          </w:p>
        </w:tc>
        <w:tc>
          <w:tcPr>
            <w:tcW w:w="1166" w:type="dxa"/>
            <w:vAlign w:val="center"/>
          </w:tcPr>
          <w:p w14:paraId="4B75D6A8">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通过展示大理洱海的美丽风光，引导学生感受祖国大好河山，增强热爱自然、热爱祖国的情感。</w:t>
            </w:r>
          </w:p>
        </w:tc>
        <w:tc>
          <w:tcPr>
            <w:tcW w:w="1166" w:type="dxa"/>
            <w:vAlign w:val="center"/>
          </w:tcPr>
          <w:p w14:paraId="1A6DC4BD">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案例导入法——以完整Vlog成片激发学习兴趣与创作欲望。</w:t>
            </w:r>
          </w:p>
        </w:tc>
        <w:tc>
          <w:tcPr>
            <w:tcW w:w="1170" w:type="dxa"/>
            <w:vAlign w:val="center"/>
          </w:tcPr>
          <w:p w14:paraId="61AD4BD2">
            <w:pPr>
              <w:adjustRightInd w:val="0"/>
              <w:snapToGrid w:val="0"/>
              <w:jc w:val="center"/>
              <w:rPr>
                <w:rFonts w:ascii="Times New Roman" w:hAnsi="Times New Roman" w:eastAsia="仿宋_GB2312" w:cs="Times New Roman"/>
                <w:sz w:val="24"/>
              </w:rPr>
            </w:pPr>
          </w:p>
        </w:tc>
      </w:tr>
      <w:tr w14:paraId="14B80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Merge w:val="continue"/>
            <w:vAlign w:val="center"/>
          </w:tcPr>
          <w:p w14:paraId="3C5D0F92">
            <w:pPr>
              <w:adjustRightInd w:val="0"/>
              <w:snapToGrid w:val="0"/>
              <w:jc w:val="center"/>
              <w:rPr>
                <w:rFonts w:ascii="Times New Roman" w:hAnsi="Times New Roman" w:cs="Times New Roman"/>
              </w:rPr>
            </w:pPr>
          </w:p>
        </w:tc>
        <w:tc>
          <w:tcPr>
            <w:tcW w:w="1166" w:type="dxa"/>
            <w:vAlign w:val="center"/>
          </w:tcPr>
          <w:p w14:paraId="69E2F7EC">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Vlog的选题策划</w:t>
            </w:r>
          </w:p>
        </w:tc>
        <w:tc>
          <w:tcPr>
            <w:tcW w:w="1204" w:type="dxa"/>
            <w:gridSpan w:val="2"/>
            <w:vAlign w:val="center"/>
          </w:tcPr>
          <w:p w14:paraId="259967FD">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讲解Vlog选题策划四步法</w:t>
            </w:r>
            <w:r>
              <w:rPr>
                <w:rFonts w:hint="eastAsia" w:ascii="Times New Roman" w:hAnsi="Times New Roman" w:eastAsia="仿宋_GB2312" w:cs="Times New Roman"/>
                <w:sz w:val="24"/>
                <w:lang w:eastAsia="zh-CN"/>
              </w:rPr>
              <w:t>；案例详细演示：主题确定，重点拍摄项目筛选，故事结构构思，衔接素材拍摄。</w:t>
            </w:r>
          </w:p>
        </w:tc>
        <w:tc>
          <w:tcPr>
            <w:tcW w:w="1169" w:type="dxa"/>
            <w:vAlign w:val="center"/>
          </w:tcPr>
          <w:p w14:paraId="70F4F271">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记录Vlog策划四步法的核心要点；观看案例中各环节的素材示例；以“我的一天”为主题进行快速构思练习</w:t>
            </w:r>
            <w:r>
              <w:rPr>
                <w:rFonts w:hint="eastAsia" w:ascii="Times New Roman" w:hAnsi="Times New Roman" w:eastAsia="仿宋_GB2312" w:cs="Times New Roman"/>
                <w:sz w:val="24"/>
                <w:lang w:eastAsia="zh-CN"/>
              </w:rPr>
              <w:t>。</w:t>
            </w:r>
          </w:p>
        </w:tc>
        <w:tc>
          <w:tcPr>
            <w:tcW w:w="1166" w:type="dxa"/>
            <w:vAlign w:val="center"/>
          </w:tcPr>
          <w:p w14:paraId="629CF483">
            <w:pPr>
              <w:adjustRightInd w:val="0"/>
              <w:snapToGrid w:val="0"/>
              <w:jc w:val="center"/>
              <w:rPr>
                <w:rFonts w:ascii="Times New Roman" w:hAnsi="Times New Roman" w:eastAsia="仿宋_GB2312" w:cs="Times New Roman"/>
                <w:sz w:val="24"/>
              </w:rPr>
            </w:pPr>
          </w:p>
        </w:tc>
        <w:tc>
          <w:tcPr>
            <w:tcW w:w="1166" w:type="dxa"/>
            <w:vAlign w:val="center"/>
          </w:tcPr>
          <w:p w14:paraId="4FF6FE9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讲授法+案例分析法——以真实Vlog策划过程为贯穿案例。</w:t>
            </w:r>
          </w:p>
        </w:tc>
        <w:tc>
          <w:tcPr>
            <w:tcW w:w="1170" w:type="dxa"/>
            <w:vAlign w:val="center"/>
          </w:tcPr>
          <w:p w14:paraId="7D4B6F4D">
            <w:pPr>
              <w:adjustRightInd w:val="0"/>
              <w:snapToGrid w:val="0"/>
              <w:jc w:val="center"/>
              <w:rPr>
                <w:rFonts w:ascii="Times New Roman" w:hAnsi="Times New Roman" w:eastAsia="仿宋_GB2312" w:cs="Times New Roman"/>
                <w:sz w:val="24"/>
              </w:rPr>
            </w:pPr>
          </w:p>
        </w:tc>
      </w:tr>
      <w:tr w14:paraId="4FF6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Merge w:val="continue"/>
            <w:vAlign w:val="center"/>
          </w:tcPr>
          <w:p w14:paraId="3D82EEAB">
            <w:pPr>
              <w:adjustRightInd w:val="0"/>
              <w:snapToGrid w:val="0"/>
              <w:jc w:val="center"/>
              <w:rPr>
                <w:rFonts w:ascii="Times New Roman" w:hAnsi="Times New Roman" w:cs="Times New Roman"/>
              </w:rPr>
            </w:pPr>
          </w:p>
        </w:tc>
        <w:tc>
          <w:tcPr>
            <w:tcW w:w="1166" w:type="dxa"/>
            <w:vAlign w:val="center"/>
          </w:tcPr>
          <w:p w14:paraId="28AAC8F5">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Vlog的拍摄准备</w:t>
            </w:r>
          </w:p>
        </w:tc>
        <w:tc>
          <w:tcPr>
            <w:tcW w:w="1204" w:type="dxa"/>
            <w:gridSpan w:val="2"/>
            <w:vAlign w:val="center"/>
          </w:tcPr>
          <w:p w14:paraId="4D1D411B">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讲解设备参数四要素</w:t>
            </w:r>
            <w:r>
              <w:rPr>
                <w:rFonts w:hint="eastAsia" w:ascii="Times New Roman" w:hAnsi="Times New Roman" w:eastAsia="仿宋_GB2312" w:cs="Times New Roman"/>
                <w:sz w:val="24"/>
                <w:lang w:eastAsia="zh-CN"/>
              </w:rPr>
              <w:t>；讲解拍摄环境规划方法；讲解旅拍设备选择三原则；展示案例中的设备配置与拍摄计划。</w:t>
            </w:r>
          </w:p>
        </w:tc>
        <w:tc>
          <w:tcPr>
            <w:tcW w:w="1169" w:type="dxa"/>
            <w:vAlign w:val="center"/>
          </w:tcPr>
          <w:p w14:paraId="763DB423">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记录设备参数的核心概念与“4个W”规划方法；小组讨论</w:t>
            </w:r>
          </w:p>
        </w:tc>
        <w:tc>
          <w:tcPr>
            <w:tcW w:w="1166" w:type="dxa"/>
            <w:vAlign w:val="center"/>
          </w:tcPr>
          <w:p w14:paraId="25543A4E">
            <w:pPr>
              <w:adjustRightInd w:val="0"/>
              <w:snapToGrid w:val="0"/>
              <w:jc w:val="center"/>
              <w:rPr>
                <w:rFonts w:ascii="Times New Roman" w:hAnsi="Times New Roman" w:eastAsia="仿宋_GB2312" w:cs="Times New Roman"/>
                <w:sz w:val="24"/>
              </w:rPr>
            </w:pPr>
          </w:p>
        </w:tc>
        <w:tc>
          <w:tcPr>
            <w:tcW w:w="1166" w:type="dxa"/>
            <w:vAlign w:val="center"/>
          </w:tcPr>
          <w:p w14:paraId="42AE74BF">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讲授法+案例分析法+小组讨论法。</w:t>
            </w:r>
          </w:p>
        </w:tc>
        <w:tc>
          <w:tcPr>
            <w:tcW w:w="1170" w:type="dxa"/>
            <w:vAlign w:val="center"/>
          </w:tcPr>
          <w:p w14:paraId="6A637D8F">
            <w:pPr>
              <w:adjustRightInd w:val="0"/>
              <w:snapToGrid w:val="0"/>
              <w:jc w:val="center"/>
              <w:rPr>
                <w:rFonts w:ascii="Times New Roman" w:hAnsi="Times New Roman" w:eastAsia="仿宋_GB2312" w:cs="Times New Roman"/>
                <w:sz w:val="24"/>
              </w:rPr>
            </w:pPr>
          </w:p>
        </w:tc>
      </w:tr>
      <w:tr w14:paraId="71E3D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Merge w:val="continue"/>
            <w:vAlign w:val="center"/>
          </w:tcPr>
          <w:p w14:paraId="1F61FAB8">
            <w:pPr>
              <w:adjustRightInd w:val="0"/>
              <w:snapToGrid w:val="0"/>
              <w:jc w:val="center"/>
              <w:rPr>
                <w:rFonts w:ascii="Times New Roman" w:hAnsi="Times New Roman" w:cs="Times New Roman"/>
              </w:rPr>
            </w:pPr>
          </w:p>
        </w:tc>
        <w:tc>
          <w:tcPr>
            <w:tcW w:w="1166" w:type="dxa"/>
            <w:vAlign w:val="center"/>
          </w:tcPr>
          <w:p w14:paraId="27DD974D">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Vlog的拍摄思路与技巧</w:t>
            </w:r>
          </w:p>
        </w:tc>
        <w:tc>
          <w:tcPr>
            <w:tcW w:w="1204" w:type="dxa"/>
            <w:gridSpan w:val="2"/>
            <w:vAlign w:val="center"/>
          </w:tcPr>
          <w:p w14:paraId="4AF47352">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讲解“寻找有效素材”五要点</w:t>
            </w:r>
            <w:r>
              <w:rPr>
                <w:rFonts w:hint="eastAsia" w:ascii="Times New Roman" w:hAnsi="Times New Roman" w:eastAsia="仿宋_GB2312" w:cs="Times New Roman"/>
                <w:sz w:val="24"/>
                <w:lang w:eastAsia="zh-CN"/>
              </w:rPr>
              <w:t>；讲解“提升质感”技巧；讲解“拍摄空镜”四种方法；讲解“拍摄人物”技巧；讲解“拍摄美食”技巧。</w:t>
            </w:r>
          </w:p>
        </w:tc>
        <w:tc>
          <w:tcPr>
            <w:tcW w:w="1169" w:type="dxa"/>
            <w:vAlign w:val="center"/>
          </w:tcPr>
          <w:p w14:paraId="38CC95A7">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录各类拍摄技巧的核心要点；（2）观看案例素材图片，判断各属于哪种拍摄技巧</w:t>
            </w:r>
            <w:r>
              <w:rPr>
                <w:rFonts w:hint="eastAsia" w:ascii="Times New Roman" w:hAnsi="Times New Roman" w:eastAsia="仿宋_GB2312" w:cs="Times New Roman"/>
                <w:sz w:val="24"/>
                <w:lang w:eastAsia="zh-CN"/>
              </w:rPr>
              <w:t>。</w:t>
            </w:r>
          </w:p>
        </w:tc>
        <w:tc>
          <w:tcPr>
            <w:tcW w:w="1166" w:type="dxa"/>
            <w:vAlign w:val="center"/>
          </w:tcPr>
          <w:p w14:paraId="223EDD5E">
            <w:pPr>
              <w:adjustRightInd w:val="0"/>
              <w:snapToGrid w:val="0"/>
              <w:jc w:val="center"/>
              <w:rPr>
                <w:rFonts w:ascii="Times New Roman" w:hAnsi="Times New Roman" w:eastAsia="仿宋_GB2312" w:cs="Times New Roman"/>
                <w:sz w:val="24"/>
              </w:rPr>
            </w:pPr>
          </w:p>
        </w:tc>
        <w:tc>
          <w:tcPr>
            <w:tcW w:w="1166" w:type="dxa"/>
            <w:vAlign w:val="center"/>
          </w:tcPr>
          <w:p w14:paraId="5ECDC2B7">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讲授法+案例图示法——大量案例图片辅助理解每种技巧。</w:t>
            </w:r>
          </w:p>
        </w:tc>
        <w:tc>
          <w:tcPr>
            <w:tcW w:w="1170" w:type="dxa"/>
            <w:vAlign w:val="center"/>
          </w:tcPr>
          <w:p w14:paraId="41ABEA96">
            <w:pPr>
              <w:adjustRightInd w:val="0"/>
              <w:snapToGrid w:val="0"/>
              <w:jc w:val="center"/>
              <w:rPr>
                <w:rFonts w:ascii="Times New Roman" w:hAnsi="Times New Roman" w:eastAsia="仿宋_GB2312" w:cs="Times New Roman"/>
                <w:sz w:val="24"/>
              </w:rPr>
            </w:pPr>
          </w:p>
        </w:tc>
      </w:tr>
      <w:tr w14:paraId="419A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Merge w:val="continue"/>
            <w:vAlign w:val="center"/>
          </w:tcPr>
          <w:p w14:paraId="44B9FD0C">
            <w:pPr>
              <w:adjustRightInd w:val="0"/>
              <w:snapToGrid w:val="0"/>
              <w:jc w:val="center"/>
              <w:rPr>
                <w:rFonts w:ascii="Times New Roman" w:hAnsi="Times New Roman" w:cs="Times New Roman"/>
              </w:rPr>
            </w:pPr>
          </w:p>
        </w:tc>
        <w:tc>
          <w:tcPr>
            <w:tcW w:w="1166" w:type="dxa"/>
            <w:vAlign w:val="center"/>
          </w:tcPr>
          <w:p w14:paraId="7377E03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Vlog的剪辑与制作——片头制作与粗剪</w:t>
            </w:r>
          </w:p>
        </w:tc>
        <w:tc>
          <w:tcPr>
            <w:tcW w:w="1204" w:type="dxa"/>
            <w:gridSpan w:val="2"/>
            <w:vAlign w:val="center"/>
          </w:tcPr>
          <w:p w14:paraId="7308418E">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演示片头制作</w:t>
            </w:r>
            <w:r>
              <w:rPr>
                <w:rFonts w:hint="eastAsia" w:ascii="Times New Roman" w:hAnsi="Times New Roman" w:eastAsia="仿宋_GB2312" w:cs="Times New Roman"/>
                <w:sz w:val="24"/>
                <w:lang w:eastAsia="zh-CN"/>
              </w:rPr>
              <w:t>；演示粗剪流程；展示粗剪完成后的时间轴结构。</w:t>
            </w:r>
          </w:p>
        </w:tc>
        <w:tc>
          <w:tcPr>
            <w:tcW w:w="1169" w:type="dxa"/>
            <w:vAlign w:val="center"/>
          </w:tcPr>
          <w:p w14:paraId="7B9D2C49">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跟随教师步骤完成片头制作与粗剪；观察不同视频过渡效果的视觉效果差异</w:t>
            </w:r>
            <w:r>
              <w:rPr>
                <w:rFonts w:hint="eastAsia" w:ascii="Times New Roman" w:hAnsi="Times New Roman" w:eastAsia="仿宋_GB2312" w:cs="Times New Roman"/>
                <w:sz w:val="24"/>
                <w:lang w:eastAsia="zh-CN"/>
              </w:rPr>
              <w:t>。</w:t>
            </w:r>
          </w:p>
        </w:tc>
        <w:tc>
          <w:tcPr>
            <w:tcW w:w="1166" w:type="dxa"/>
            <w:vAlign w:val="center"/>
          </w:tcPr>
          <w:p w14:paraId="5708C155">
            <w:pPr>
              <w:adjustRightInd w:val="0"/>
              <w:snapToGrid w:val="0"/>
              <w:jc w:val="center"/>
              <w:rPr>
                <w:rFonts w:ascii="Times New Roman" w:hAnsi="Times New Roman" w:eastAsia="仿宋_GB2312" w:cs="Times New Roman"/>
                <w:sz w:val="24"/>
              </w:rPr>
            </w:pPr>
          </w:p>
        </w:tc>
        <w:tc>
          <w:tcPr>
            <w:tcW w:w="1166" w:type="dxa"/>
            <w:vAlign w:val="center"/>
          </w:tcPr>
          <w:p w14:paraId="22CC6AC4">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步骤演示法+同步跟练法。</w:t>
            </w:r>
          </w:p>
        </w:tc>
        <w:tc>
          <w:tcPr>
            <w:tcW w:w="1170" w:type="dxa"/>
            <w:vAlign w:val="center"/>
          </w:tcPr>
          <w:p w14:paraId="5CFB5D8F">
            <w:pPr>
              <w:adjustRightInd w:val="0"/>
              <w:snapToGrid w:val="0"/>
              <w:jc w:val="center"/>
              <w:rPr>
                <w:rFonts w:ascii="Times New Roman" w:hAnsi="Times New Roman" w:eastAsia="仿宋_GB2312" w:cs="Times New Roman"/>
                <w:sz w:val="24"/>
              </w:rPr>
            </w:pPr>
          </w:p>
        </w:tc>
      </w:tr>
      <w:tr w14:paraId="3FF0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Merge w:val="continue"/>
            <w:vAlign w:val="center"/>
          </w:tcPr>
          <w:p w14:paraId="0A67750B">
            <w:pPr>
              <w:adjustRightInd w:val="0"/>
              <w:snapToGrid w:val="0"/>
              <w:jc w:val="center"/>
              <w:rPr>
                <w:rFonts w:ascii="Times New Roman" w:hAnsi="Times New Roman" w:cs="Times New Roman"/>
              </w:rPr>
            </w:pPr>
          </w:p>
        </w:tc>
        <w:tc>
          <w:tcPr>
            <w:tcW w:w="1166" w:type="dxa"/>
            <w:vAlign w:val="center"/>
          </w:tcPr>
          <w:p w14:paraId="01BE5CA6">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Vlog的剪辑与制作——添加背景音乐并进行精剪</w:t>
            </w:r>
          </w:p>
        </w:tc>
        <w:tc>
          <w:tcPr>
            <w:tcW w:w="1204" w:type="dxa"/>
            <w:gridSpan w:val="2"/>
            <w:vAlign w:val="center"/>
          </w:tcPr>
          <w:p w14:paraId="040F8D3E">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讲解Vlog声音设计的特殊性</w:t>
            </w:r>
            <w:r>
              <w:rPr>
                <w:rFonts w:hint="eastAsia" w:ascii="Times New Roman" w:hAnsi="Times New Roman" w:eastAsia="仿宋_GB2312" w:cs="Times New Roman"/>
                <w:sz w:val="24"/>
                <w:lang w:eastAsia="zh-CN"/>
              </w:rPr>
              <w:t>；演示多轨道音频叠加；演示音频参数调整；演示音频过渡效果；</w:t>
            </w:r>
          </w:p>
        </w:tc>
        <w:tc>
          <w:tcPr>
            <w:tcW w:w="1169" w:type="dxa"/>
            <w:vAlign w:val="center"/>
          </w:tcPr>
          <w:p w14:paraId="52CDFAA3">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跟随教师步骤完成多轨道音频的添加与调整；感受仅背景音乐 vs 背景音乐+环境音效的质感差异</w:t>
            </w:r>
          </w:p>
        </w:tc>
        <w:tc>
          <w:tcPr>
            <w:tcW w:w="1166" w:type="dxa"/>
            <w:vAlign w:val="center"/>
          </w:tcPr>
          <w:p w14:paraId="04E712E8">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通过声音设计让学生感受自然之声（风声、鸟鸣、水声）的美感，增强亲近自然、保护环境的情感。</w:t>
            </w:r>
          </w:p>
        </w:tc>
        <w:tc>
          <w:tcPr>
            <w:tcW w:w="1166" w:type="dxa"/>
            <w:vAlign w:val="center"/>
          </w:tcPr>
          <w:p w14:paraId="636FE093">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演示法+对比分析法——通过“有无环境音效”的对比感受声音设计的价值。</w:t>
            </w:r>
          </w:p>
        </w:tc>
        <w:tc>
          <w:tcPr>
            <w:tcW w:w="1170" w:type="dxa"/>
            <w:vAlign w:val="center"/>
          </w:tcPr>
          <w:p w14:paraId="7A050947">
            <w:pPr>
              <w:adjustRightInd w:val="0"/>
              <w:snapToGrid w:val="0"/>
              <w:jc w:val="center"/>
              <w:rPr>
                <w:rFonts w:ascii="Times New Roman" w:hAnsi="Times New Roman" w:eastAsia="仿宋_GB2312" w:cs="Times New Roman"/>
                <w:sz w:val="24"/>
              </w:rPr>
            </w:pPr>
          </w:p>
        </w:tc>
      </w:tr>
      <w:tr w14:paraId="18D7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Merge w:val="continue"/>
            <w:vAlign w:val="center"/>
          </w:tcPr>
          <w:p w14:paraId="5B56E719">
            <w:pPr>
              <w:adjustRightInd w:val="0"/>
              <w:snapToGrid w:val="0"/>
              <w:jc w:val="center"/>
              <w:rPr>
                <w:rFonts w:ascii="Times New Roman" w:hAnsi="Times New Roman" w:cs="Times New Roman"/>
              </w:rPr>
            </w:pPr>
          </w:p>
        </w:tc>
        <w:tc>
          <w:tcPr>
            <w:tcW w:w="1166" w:type="dxa"/>
            <w:vAlign w:val="center"/>
          </w:tcPr>
          <w:p w14:paraId="1DF24F12">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Vlog的剪辑与制作——高级调色与字幕制作</w:t>
            </w:r>
          </w:p>
        </w:tc>
        <w:tc>
          <w:tcPr>
            <w:tcW w:w="1204" w:type="dxa"/>
            <w:gridSpan w:val="2"/>
            <w:vAlign w:val="center"/>
          </w:tcPr>
          <w:p w14:paraId="296D6C8C">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演示高级调色</w:t>
            </w:r>
            <w:r>
              <w:rPr>
                <w:rFonts w:hint="eastAsia" w:ascii="Times New Roman" w:hAnsi="Times New Roman" w:eastAsia="仿宋_GB2312" w:cs="Times New Roman"/>
                <w:sz w:val="24"/>
                <w:lang w:eastAsia="zh-CN"/>
              </w:rPr>
              <w:t>；演示字幕制作流程。</w:t>
            </w:r>
          </w:p>
        </w:tc>
        <w:tc>
          <w:tcPr>
            <w:tcW w:w="1169" w:type="dxa"/>
            <w:vAlign w:val="center"/>
          </w:tcPr>
          <w:p w14:paraId="33DFDF72">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跟随步骤完成调色与字幕制作；完成全部字幕添加后预览成片效果。</w:t>
            </w:r>
          </w:p>
        </w:tc>
        <w:tc>
          <w:tcPr>
            <w:tcW w:w="1166" w:type="dxa"/>
            <w:vAlign w:val="center"/>
          </w:tcPr>
          <w:p w14:paraId="1B2E9CFF">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通过调色中“蓝色渲染清澈情绪”的教学，引导学生理解色彩情感的语言力量。</w:t>
            </w:r>
          </w:p>
        </w:tc>
        <w:tc>
          <w:tcPr>
            <w:tcW w:w="1166" w:type="dxa"/>
            <w:vAlign w:val="center"/>
          </w:tcPr>
          <w:p w14:paraId="0305C0FC">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演示法+实训操作法。</w:t>
            </w:r>
          </w:p>
        </w:tc>
        <w:tc>
          <w:tcPr>
            <w:tcW w:w="1170" w:type="dxa"/>
            <w:vAlign w:val="center"/>
          </w:tcPr>
          <w:p w14:paraId="46EF9EA7">
            <w:pPr>
              <w:adjustRightInd w:val="0"/>
              <w:snapToGrid w:val="0"/>
              <w:jc w:val="center"/>
              <w:rPr>
                <w:rFonts w:ascii="Times New Roman" w:hAnsi="Times New Roman" w:eastAsia="仿宋_GB2312" w:cs="Times New Roman"/>
                <w:sz w:val="24"/>
              </w:rPr>
            </w:pPr>
          </w:p>
        </w:tc>
      </w:tr>
      <w:tr w14:paraId="28DBF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Merge w:val="continue"/>
            <w:vAlign w:val="center"/>
          </w:tcPr>
          <w:p w14:paraId="7A4EEF8E">
            <w:pPr>
              <w:adjustRightInd w:val="0"/>
              <w:snapToGrid w:val="0"/>
              <w:jc w:val="center"/>
              <w:rPr>
                <w:rFonts w:ascii="Times New Roman" w:hAnsi="Times New Roman" w:cs="Times New Roman"/>
              </w:rPr>
            </w:pPr>
          </w:p>
        </w:tc>
        <w:tc>
          <w:tcPr>
            <w:tcW w:w="1166" w:type="dxa"/>
            <w:vAlign w:val="center"/>
          </w:tcPr>
          <w:p w14:paraId="6D32577B">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课堂小结与作业布置</w:t>
            </w:r>
          </w:p>
        </w:tc>
        <w:tc>
          <w:tcPr>
            <w:tcW w:w="1204" w:type="dxa"/>
            <w:gridSpan w:val="2"/>
            <w:vAlign w:val="center"/>
          </w:tcPr>
          <w:p w14:paraId="4B9D1BF6">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回顾本课核心知识点</w:t>
            </w:r>
            <w:r>
              <w:rPr>
                <w:rFonts w:hint="eastAsia" w:ascii="Times New Roman" w:hAnsi="Times New Roman" w:eastAsia="仿宋_GB2312" w:cs="Times New Roman"/>
                <w:sz w:val="24"/>
                <w:lang w:eastAsia="zh-CN"/>
              </w:rPr>
              <w:t>；布置课后作业。</w:t>
            </w:r>
          </w:p>
        </w:tc>
        <w:tc>
          <w:tcPr>
            <w:tcW w:w="1169" w:type="dxa"/>
            <w:vAlign w:val="center"/>
          </w:tcPr>
          <w:p w14:paraId="4418BAB6">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回顾梳理本课知识点框架；记录课后作业要求。</w:t>
            </w:r>
          </w:p>
        </w:tc>
        <w:tc>
          <w:tcPr>
            <w:tcW w:w="1166" w:type="dxa"/>
            <w:vAlign w:val="center"/>
          </w:tcPr>
          <w:p w14:paraId="5122E04A">
            <w:pPr>
              <w:adjustRightInd w:val="0"/>
              <w:snapToGrid w:val="0"/>
              <w:jc w:val="center"/>
              <w:rPr>
                <w:rFonts w:ascii="Times New Roman" w:hAnsi="Times New Roman" w:eastAsia="仿宋_GB2312" w:cs="Times New Roman"/>
                <w:sz w:val="24"/>
              </w:rPr>
            </w:pPr>
          </w:p>
        </w:tc>
        <w:tc>
          <w:tcPr>
            <w:tcW w:w="1166" w:type="dxa"/>
            <w:vAlign w:val="center"/>
          </w:tcPr>
          <w:p w14:paraId="5975DE03">
            <w:pPr>
              <w:adjustRightInd w:val="0"/>
              <w:snapToGrid w:val="0"/>
              <w:jc w:val="center"/>
              <w:rPr>
                <w:rFonts w:ascii="Times New Roman" w:hAnsi="Times New Roman" w:eastAsia="仿宋_GB2312" w:cs="Times New Roman"/>
                <w:sz w:val="24"/>
              </w:rPr>
            </w:pPr>
          </w:p>
        </w:tc>
        <w:tc>
          <w:tcPr>
            <w:tcW w:w="1170" w:type="dxa"/>
            <w:vAlign w:val="center"/>
          </w:tcPr>
          <w:p w14:paraId="159E6AAE">
            <w:pPr>
              <w:adjustRightInd w:val="0"/>
              <w:snapToGrid w:val="0"/>
              <w:jc w:val="center"/>
              <w:rPr>
                <w:rFonts w:ascii="Times New Roman" w:hAnsi="Times New Roman" w:eastAsia="仿宋_GB2312" w:cs="Times New Roman"/>
                <w:sz w:val="24"/>
              </w:rPr>
            </w:pPr>
          </w:p>
        </w:tc>
      </w:tr>
      <w:tr w14:paraId="59009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Merge w:val="restart"/>
            <w:vAlign w:val="center"/>
          </w:tcPr>
          <w:p w14:paraId="233FEFD9">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b/>
                <w:bCs/>
                <w:sz w:val="28"/>
                <w:szCs w:val="28"/>
              </w:rPr>
              <w:t>课后</w:t>
            </w:r>
          </w:p>
        </w:tc>
        <w:tc>
          <w:tcPr>
            <w:tcW w:w="2043" w:type="dxa"/>
            <w:gridSpan w:val="2"/>
            <w:vAlign w:val="center"/>
          </w:tcPr>
          <w:p w14:paraId="6DA99E00">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学业评价</w:t>
            </w:r>
          </w:p>
        </w:tc>
        <w:tc>
          <w:tcPr>
            <w:tcW w:w="4998" w:type="dxa"/>
            <w:gridSpan w:val="5"/>
            <w:vAlign w:val="center"/>
          </w:tcPr>
          <w:p w14:paraId="329AAF44">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（1）过程性评价（课堂跟练完成度、讨论参与度）——占比30%；</w:t>
            </w:r>
          </w:p>
          <w:p w14:paraId="6F5957B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（2）结果性评价（课后Vlog作品质量）——占比70%</w:t>
            </w:r>
          </w:p>
        </w:tc>
      </w:tr>
      <w:tr w14:paraId="2B2CA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Merge w:val="continue"/>
            <w:vAlign w:val="center"/>
          </w:tcPr>
          <w:p w14:paraId="26A4E8DF">
            <w:pPr>
              <w:adjustRightInd w:val="0"/>
              <w:snapToGrid w:val="0"/>
              <w:jc w:val="center"/>
              <w:rPr>
                <w:rFonts w:ascii="Times New Roman" w:hAnsi="Times New Roman" w:eastAsia="仿宋_GB2312" w:cs="Times New Roman"/>
                <w:sz w:val="28"/>
                <w:szCs w:val="28"/>
              </w:rPr>
            </w:pPr>
          </w:p>
        </w:tc>
        <w:tc>
          <w:tcPr>
            <w:tcW w:w="2043" w:type="dxa"/>
            <w:gridSpan w:val="2"/>
            <w:vAlign w:val="center"/>
          </w:tcPr>
          <w:p w14:paraId="61498AEF">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4998" w:type="dxa"/>
            <w:gridSpan w:val="5"/>
            <w:vAlign w:val="center"/>
          </w:tcPr>
          <w:p w14:paraId="4B100255">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在线教学</w:t>
            </w:r>
          </w:p>
        </w:tc>
      </w:tr>
      <w:tr w14:paraId="18B3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Merge w:val="continue"/>
            <w:vAlign w:val="center"/>
          </w:tcPr>
          <w:p w14:paraId="149D1BCD">
            <w:pPr>
              <w:adjustRightInd w:val="0"/>
              <w:snapToGrid w:val="0"/>
              <w:jc w:val="center"/>
              <w:rPr>
                <w:rFonts w:ascii="Times New Roman" w:hAnsi="Times New Roman" w:eastAsia="仿宋_GB2312" w:cs="Times New Roman"/>
                <w:sz w:val="28"/>
                <w:szCs w:val="28"/>
              </w:rPr>
            </w:pPr>
          </w:p>
        </w:tc>
        <w:tc>
          <w:tcPr>
            <w:tcW w:w="2043" w:type="dxa"/>
            <w:gridSpan w:val="2"/>
            <w:vAlign w:val="center"/>
          </w:tcPr>
          <w:p w14:paraId="4C2AC5DF">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教学投入</w:t>
            </w:r>
          </w:p>
        </w:tc>
        <w:tc>
          <w:tcPr>
            <w:tcW w:w="4998" w:type="dxa"/>
            <w:gridSpan w:val="5"/>
            <w:vAlign w:val="center"/>
          </w:tcPr>
          <w:p w14:paraId="4E37578F">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课后练习任务单、Vlog脚本模板、拍摄计划模板、班级学习群答疑</w:t>
            </w:r>
          </w:p>
        </w:tc>
      </w:tr>
      <w:tr w14:paraId="46CFE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Merge w:val="continue"/>
            <w:vAlign w:val="center"/>
          </w:tcPr>
          <w:p w14:paraId="4908E3ED">
            <w:pPr>
              <w:adjustRightInd w:val="0"/>
              <w:snapToGrid w:val="0"/>
              <w:jc w:val="center"/>
              <w:rPr>
                <w:rFonts w:ascii="Times New Roman" w:hAnsi="Times New Roman" w:eastAsia="仿宋_GB2312" w:cs="Times New Roman"/>
                <w:sz w:val="28"/>
                <w:szCs w:val="28"/>
              </w:rPr>
            </w:pPr>
          </w:p>
        </w:tc>
        <w:tc>
          <w:tcPr>
            <w:tcW w:w="2043" w:type="dxa"/>
            <w:gridSpan w:val="2"/>
            <w:vAlign w:val="center"/>
          </w:tcPr>
          <w:p w14:paraId="2546D1D3">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课程思政</w:t>
            </w:r>
          </w:p>
        </w:tc>
        <w:tc>
          <w:tcPr>
            <w:tcW w:w="4998" w:type="dxa"/>
            <w:gridSpan w:val="5"/>
            <w:vAlign w:val="center"/>
          </w:tcPr>
          <w:p w14:paraId="3163B0A2">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鼓励学生通过Vlog《我的一天》记录积极向上的校园生活——晨读、上课、社团活动、运动锻炼等，展现新时代大学生的精神风貌。</w:t>
            </w:r>
          </w:p>
        </w:tc>
      </w:tr>
      <w:tr w14:paraId="1B0D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Merge w:val="continue"/>
            <w:vAlign w:val="center"/>
          </w:tcPr>
          <w:p w14:paraId="7EF1B7D0">
            <w:pPr>
              <w:adjustRightInd w:val="0"/>
              <w:snapToGrid w:val="0"/>
              <w:jc w:val="center"/>
              <w:rPr>
                <w:rFonts w:ascii="Times New Roman" w:hAnsi="Times New Roman" w:eastAsia="仿宋_GB2312" w:cs="Times New Roman"/>
                <w:sz w:val="28"/>
                <w:szCs w:val="28"/>
              </w:rPr>
            </w:pPr>
          </w:p>
        </w:tc>
        <w:tc>
          <w:tcPr>
            <w:tcW w:w="2043" w:type="dxa"/>
            <w:gridSpan w:val="2"/>
            <w:vAlign w:val="center"/>
          </w:tcPr>
          <w:p w14:paraId="494EBCC7">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c>
          <w:tcPr>
            <w:tcW w:w="4998" w:type="dxa"/>
            <w:gridSpan w:val="5"/>
            <w:vAlign w:val="center"/>
          </w:tcPr>
          <w:p w14:paraId="270A652E">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推荐学生使用AI文案生成工具辅助撰写Vlog旁白文案；使用剪映的“图文成片”功能快速体验AI辅助创作。</w:t>
            </w:r>
          </w:p>
        </w:tc>
      </w:tr>
      <w:tr w14:paraId="42800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1481" w:type="dxa"/>
            <w:vMerge w:val="continue"/>
            <w:vAlign w:val="center"/>
          </w:tcPr>
          <w:p w14:paraId="582653AC">
            <w:pPr>
              <w:adjustRightInd w:val="0"/>
              <w:snapToGrid w:val="0"/>
              <w:jc w:val="center"/>
              <w:rPr>
                <w:rFonts w:ascii="Times New Roman" w:hAnsi="Times New Roman" w:eastAsia="仿宋_GB2312" w:cs="Times New Roman"/>
                <w:sz w:val="28"/>
                <w:szCs w:val="28"/>
              </w:rPr>
            </w:pPr>
          </w:p>
        </w:tc>
        <w:tc>
          <w:tcPr>
            <w:tcW w:w="2043" w:type="dxa"/>
            <w:gridSpan w:val="2"/>
            <w:vAlign w:val="center"/>
          </w:tcPr>
          <w:p w14:paraId="46F813A7">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教师活动</w:t>
            </w:r>
          </w:p>
        </w:tc>
        <w:tc>
          <w:tcPr>
            <w:tcW w:w="4998" w:type="dxa"/>
            <w:gridSpan w:val="5"/>
            <w:vAlign w:val="center"/>
          </w:tcPr>
          <w:p w14:paraId="08004734">
            <w:pPr>
              <w:adjustRightInd w:val="0"/>
              <w:snapToGrid w:val="0"/>
              <w:jc w:val="left"/>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（1）发布课后练习任务</w:t>
            </w:r>
            <w:r>
              <w:rPr>
                <w:rFonts w:hint="eastAsia" w:ascii="Times New Roman" w:hAnsi="Times New Roman" w:eastAsia="仿宋_GB2312" w:cs="Times New Roman"/>
                <w:sz w:val="24"/>
                <w:lang w:eastAsia="zh-CN"/>
              </w:rPr>
              <w:t>；（2）明确要求。</w:t>
            </w:r>
          </w:p>
        </w:tc>
      </w:tr>
      <w:tr w14:paraId="78FC4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1481" w:type="dxa"/>
            <w:vMerge w:val="continue"/>
            <w:vAlign w:val="center"/>
          </w:tcPr>
          <w:p w14:paraId="7C23CB4F">
            <w:pPr>
              <w:adjustRightInd w:val="0"/>
              <w:snapToGrid w:val="0"/>
              <w:jc w:val="center"/>
              <w:rPr>
                <w:rFonts w:ascii="Times New Roman" w:hAnsi="Times New Roman" w:eastAsia="仿宋_GB2312" w:cs="Times New Roman"/>
                <w:sz w:val="28"/>
                <w:szCs w:val="28"/>
              </w:rPr>
            </w:pPr>
          </w:p>
        </w:tc>
        <w:tc>
          <w:tcPr>
            <w:tcW w:w="2043" w:type="dxa"/>
            <w:gridSpan w:val="2"/>
            <w:vAlign w:val="center"/>
          </w:tcPr>
          <w:p w14:paraId="5261EA6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学生活动</w:t>
            </w:r>
          </w:p>
        </w:tc>
        <w:tc>
          <w:tcPr>
            <w:tcW w:w="4998" w:type="dxa"/>
            <w:gridSpan w:val="5"/>
            <w:vAlign w:val="center"/>
          </w:tcPr>
          <w:p w14:paraId="0CA5C958">
            <w:pPr>
              <w:adjustRightInd w:val="0"/>
              <w:snapToGrid w:val="0"/>
              <w:jc w:val="left"/>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1）完成《我的一天》Vlog脚本撰写；（2）按脚本完成拍摄；（3）运用Premiere Pro完成剪辑，导出成片提交</w:t>
            </w:r>
            <w:r>
              <w:rPr>
                <w:rFonts w:hint="eastAsia" w:ascii="Times New Roman" w:hAnsi="Times New Roman" w:eastAsia="仿宋_GB2312" w:cs="Times New Roman"/>
                <w:sz w:val="24"/>
                <w:lang w:eastAsia="zh-CN"/>
              </w:rPr>
              <w:t>。</w:t>
            </w:r>
          </w:p>
        </w:tc>
      </w:tr>
      <w:tr w14:paraId="58A0A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vMerge w:val="continue"/>
            <w:vAlign w:val="center"/>
          </w:tcPr>
          <w:p w14:paraId="2475A1A8">
            <w:pPr>
              <w:adjustRightInd w:val="0"/>
              <w:snapToGrid w:val="0"/>
              <w:jc w:val="center"/>
              <w:rPr>
                <w:rFonts w:ascii="Times New Roman" w:hAnsi="Times New Roman" w:eastAsia="仿宋_GB2312" w:cs="Times New Roman"/>
                <w:sz w:val="28"/>
                <w:szCs w:val="28"/>
              </w:rPr>
            </w:pPr>
          </w:p>
        </w:tc>
        <w:tc>
          <w:tcPr>
            <w:tcW w:w="2043" w:type="dxa"/>
            <w:gridSpan w:val="2"/>
            <w:vAlign w:val="center"/>
          </w:tcPr>
          <w:p w14:paraId="3D18140C">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课后反思</w:t>
            </w:r>
          </w:p>
        </w:tc>
        <w:tc>
          <w:tcPr>
            <w:tcW w:w="4998" w:type="dxa"/>
            <w:gridSpan w:val="5"/>
            <w:vAlign w:val="center"/>
          </w:tcPr>
          <w:p w14:paraId="0FB2989B">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Vlog是最贴近学生日常生活的短视频类型，本章教学与模块七电商广告形成有趣的对比——一个强调“销售转化”，一个强调“情感共鸣”。学生在Vlog创作中往往更放松、更有表达欲，这是优势，但也容易陷入“素材堆砌没有故事”的问题——拍了很多好看的画面，但缺乏叙事主线。教学中应反复强调“主题先行、故事为王”的Vlog创作理念。“追逐日出，拥抱自由”案例贯穿全章，从策划到成片展示了完整的创作闭环，对学生的项目化学习有很好的示范作用。声音设计（多轨道音频叠加）是Vlog剪辑的亮点，也是学生之前模块较少接触的内容，需在课堂跟练中确保每位学生掌握。</w:t>
            </w:r>
          </w:p>
        </w:tc>
      </w:tr>
      <w:tr w14:paraId="3B6E0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267F71F8">
            <w:pPr>
              <w:adjustRightInd w:val="0"/>
              <w:snapToGrid w:val="0"/>
              <w:jc w:val="center"/>
              <w:rPr>
                <w:rFonts w:ascii="Times New Roman" w:hAnsi="Times New Roman" w:eastAsia="仿宋_GB2312" w:cs="Times New Roman"/>
                <w:sz w:val="24"/>
              </w:rPr>
            </w:pPr>
            <w:r>
              <w:rPr>
                <w:rFonts w:ascii="Times New Roman" w:hAnsi="Times New Roman" w:eastAsia="黑体" w:cs="Times New Roman"/>
                <w:sz w:val="28"/>
                <w:szCs w:val="28"/>
              </w:rPr>
              <w:t>教学产出</w:t>
            </w:r>
          </w:p>
        </w:tc>
      </w:tr>
      <w:tr w14:paraId="5D594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8522" w:type="dxa"/>
            <w:gridSpan w:val="8"/>
            <w:vAlign w:val="center"/>
          </w:tcPr>
          <w:p w14:paraId="580B1D97">
            <w:pPr>
              <w:adjustRightInd w:val="0"/>
              <w:snapToGrid w:val="0"/>
              <w:jc w:val="left"/>
              <w:rPr>
                <w:rFonts w:ascii="Times New Roman" w:hAnsi="Times New Roman" w:eastAsia="仿宋_GB2312" w:cs="Times New Roman"/>
                <w:sz w:val="24"/>
              </w:rPr>
            </w:pPr>
          </w:p>
          <w:p w14:paraId="037A043D">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学生完成课堂跟练案例——“追逐日出，拥抱自由”旅行Vlog；课后完成Vlog《我的一天》（含脚本+成片）。</w:t>
            </w:r>
          </w:p>
          <w:p w14:paraId="108499C9">
            <w:pPr>
              <w:adjustRightInd w:val="0"/>
              <w:snapToGrid w:val="0"/>
              <w:jc w:val="left"/>
              <w:rPr>
                <w:rFonts w:ascii="Times New Roman" w:hAnsi="Times New Roman" w:eastAsia="仿宋_GB2312" w:cs="Times New Roman"/>
                <w:sz w:val="24"/>
              </w:rPr>
            </w:pPr>
          </w:p>
          <w:p w14:paraId="74EC5325">
            <w:pPr>
              <w:adjustRightInd w:val="0"/>
              <w:snapToGrid w:val="0"/>
              <w:jc w:val="left"/>
              <w:rPr>
                <w:rFonts w:ascii="Times New Roman" w:hAnsi="Times New Roman" w:eastAsia="仿宋_GB2312" w:cs="Times New Roman"/>
                <w:sz w:val="24"/>
              </w:rPr>
            </w:pPr>
          </w:p>
        </w:tc>
      </w:tr>
      <w:tr w14:paraId="5CC1D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70764E7C">
            <w:pPr>
              <w:adjustRightInd w:val="0"/>
              <w:snapToGrid w:val="0"/>
              <w:jc w:val="center"/>
              <w:rPr>
                <w:rFonts w:ascii="Times New Roman" w:hAnsi="Times New Roman" w:eastAsia="仿宋_GB2312" w:cs="Times New Roman"/>
                <w:sz w:val="28"/>
                <w:szCs w:val="28"/>
              </w:rPr>
            </w:pPr>
            <w:r>
              <w:rPr>
                <w:rFonts w:ascii="Times New Roman" w:hAnsi="Times New Roman" w:eastAsia="黑体" w:cs="Times New Roman"/>
                <w:sz w:val="28"/>
                <w:szCs w:val="28"/>
              </w:rPr>
              <w:t>教学考核</w:t>
            </w:r>
          </w:p>
        </w:tc>
      </w:tr>
      <w:tr w14:paraId="59BF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8"/>
            <w:vAlign w:val="center"/>
          </w:tcPr>
          <w:p w14:paraId="049AA330">
            <w:pPr>
              <w:adjustRightInd w:val="0"/>
              <w:snapToGrid w:val="0"/>
              <w:jc w:val="left"/>
              <w:rPr>
                <w:rFonts w:hint="eastAsia" w:ascii="Times New Roman" w:hAnsi="Times New Roman" w:eastAsia="仿宋_GB2312" w:cs="Times New Roman"/>
                <w:sz w:val="24"/>
              </w:rPr>
            </w:pPr>
            <w:r>
              <w:rPr>
                <w:rFonts w:hint="eastAsia" w:ascii="Times New Roman" w:hAnsi="Times New Roman" w:eastAsia="仿宋_GB2312" w:cs="Times New Roman"/>
                <w:sz w:val="24"/>
              </w:rPr>
              <w:t>（1）课堂跟练——Vlog剪辑全流程（个人完成，跟练完整性评价，占比30%）；</w:t>
            </w:r>
          </w:p>
          <w:p w14:paraId="304B6867">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（2）课后练习——拍摄Vlog《我的一天》（个人完成，脚本质量+素材数量+成片质量综合评价，占比70%）。</w:t>
            </w:r>
          </w:p>
        </w:tc>
      </w:tr>
    </w:tbl>
    <w:p w14:paraId="06C9EBE0"/>
    <w:p w14:paraId="4EBD9952"/>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9"/>
        <w:gridCol w:w="1170"/>
        <w:gridCol w:w="844"/>
        <w:gridCol w:w="327"/>
        <w:gridCol w:w="1171"/>
        <w:gridCol w:w="1176"/>
        <w:gridCol w:w="1170"/>
        <w:gridCol w:w="1175"/>
      </w:tblGrid>
      <w:tr w14:paraId="1E087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182F9DFB">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授课模块</w:t>
            </w:r>
          </w:p>
        </w:tc>
        <w:tc>
          <w:tcPr>
            <w:tcW w:w="7031" w:type="dxa"/>
            <w:gridSpan w:val="7"/>
            <w:vAlign w:val="center"/>
          </w:tcPr>
          <w:p w14:paraId="18026E64">
            <w:pPr>
              <w:adjustRightInd w:val="0"/>
              <w:snapToGrid w:val="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9</w:t>
            </w:r>
          </w:p>
        </w:tc>
      </w:tr>
      <w:tr w14:paraId="346E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7384482C">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学    时</w:t>
            </w:r>
          </w:p>
        </w:tc>
        <w:tc>
          <w:tcPr>
            <w:tcW w:w="7031" w:type="dxa"/>
            <w:gridSpan w:val="7"/>
            <w:vAlign w:val="center"/>
          </w:tcPr>
          <w:p w14:paraId="4F084233">
            <w:pPr>
              <w:adjustRightInd w:val="0"/>
              <w:snapToGrid w:val="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6</w:t>
            </w:r>
          </w:p>
        </w:tc>
      </w:tr>
      <w:tr w14:paraId="7C46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698AD278">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工作任务</w:t>
            </w:r>
          </w:p>
        </w:tc>
        <w:tc>
          <w:tcPr>
            <w:tcW w:w="7031" w:type="dxa"/>
            <w:gridSpan w:val="7"/>
            <w:vAlign w:val="center"/>
          </w:tcPr>
          <w:p w14:paraId="2F01BAC8">
            <w:pPr>
              <w:adjustRightInd w:val="0"/>
              <w:snapToGrid w:val="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能够运用微电影策划、拍摄与剪辑的全流程技能，完成一部3-5分钟、具有完整三幕叙事结构、情感表达与视觉风格的微电影创作。</w:t>
            </w:r>
          </w:p>
        </w:tc>
      </w:tr>
      <w:tr w14:paraId="59BA2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29D926D8">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教学目标</w:t>
            </w:r>
          </w:p>
        </w:tc>
        <w:tc>
          <w:tcPr>
            <w:tcW w:w="7031" w:type="dxa"/>
            <w:gridSpan w:val="7"/>
            <w:vAlign w:val="center"/>
          </w:tcPr>
          <w:p w14:paraId="61C62A7E">
            <w:pPr>
              <w:adjustRightInd w:val="0"/>
              <w:snapToGrid w:val="0"/>
              <w:jc w:val="left"/>
              <w:rPr>
                <w:rFonts w:hint="eastAsia" w:ascii="Times New Roman" w:hAnsi="Times New Roman" w:eastAsia="仿宋_GB2312" w:cs="Times New Roman"/>
                <w:sz w:val="24"/>
                <w:lang w:eastAsia="zh-CN"/>
              </w:rPr>
            </w:pPr>
            <w:r>
              <w:rPr>
                <w:rFonts w:ascii="Times New Roman" w:hAnsi="Times New Roman" w:eastAsia="仿宋_GB2312" w:cs="Times New Roman"/>
                <w:sz w:val="24"/>
              </w:rPr>
              <w:t>（1）知识目标：</w:t>
            </w:r>
            <w:r>
              <w:rPr>
                <w:rFonts w:hint="eastAsia" w:ascii="Times New Roman" w:hAnsi="Times New Roman" w:eastAsia="仿宋_GB2312" w:cs="Times New Roman"/>
                <w:sz w:val="24"/>
              </w:rPr>
              <w:t>掌握微电影策划的核心方法</w:t>
            </w:r>
            <w:r>
              <w:rPr>
                <w:rFonts w:hint="eastAsia" w:ascii="Times New Roman" w:hAnsi="Times New Roman" w:eastAsia="仿宋_GB2312" w:cs="Times New Roman"/>
                <w:sz w:val="24"/>
                <w:lang w:eastAsia="zh-CN"/>
              </w:rPr>
              <w:t>；掌握微电影拍摄的关键技巧；掌握微电影剪辑与制作的完整流程。</w:t>
            </w:r>
          </w:p>
          <w:p w14:paraId="237AE413">
            <w:pPr>
              <w:adjustRightInd w:val="0"/>
              <w:snapToGrid w:val="0"/>
              <w:jc w:val="left"/>
              <w:rPr>
                <w:rFonts w:ascii="Times New Roman" w:hAnsi="Times New Roman" w:eastAsia="仿宋_GB2312" w:cs="Times New Roman"/>
                <w:sz w:val="24"/>
              </w:rPr>
            </w:pPr>
            <w:r>
              <w:rPr>
                <w:rFonts w:ascii="Times New Roman" w:hAnsi="Times New Roman" w:eastAsia="仿宋_GB2312" w:cs="Times New Roman"/>
                <w:sz w:val="24"/>
              </w:rPr>
              <w:t>（2）能力目标：</w:t>
            </w:r>
            <w:r>
              <w:rPr>
                <w:rFonts w:hint="eastAsia" w:ascii="Times New Roman" w:hAnsi="Times New Roman" w:eastAsia="仿宋_GB2312" w:cs="Times New Roman"/>
                <w:sz w:val="24"/>
              </w:rPr>
              <w:t>能独立构思一个完整的微电影故事，完成三幕结构设计，并撰写出完整的剧本与分镜头脚本</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能根据剧本选择拍摄场地与时间，运用多种运镜技巧与画面变换手法完成微电影素材的拍摄</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能运用Premiere Pro完成微电影的粗剪、精剪（含多轨道音频设计）、字幕添加、过渡效果与调色处理</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能完成团队分工与拍摄计划制定，组织小规模微电影制作项目的协同推进</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能综合运用策划、拍摄、剪辑全流程技能，独立或团队协作完成一部3-5分钟的完整微电影作品。</w:t>
            </w:r>
          </w:p>
          <w:p w14:paraId="7BF9F3EB">
            <w:pPr>
              <w:adjustRightInd w:val="0"/>
              <w:snapToGrid w:val="0"/>
              <w:jc w:val="left"/>
              <w:rPr>
                <w:rFonts w:ascii="Times New Roman" w:hAnsi="Times New Roman" w:eastAsia="仿宋_GB2312" w:cs="Times New Roman"/>
                <w:sz w:val="24"/>
              </w:rPr>
            </w:pPr>
            <w:r>
              <w:rPr>
                <w:rFonts w:ascii="Times New Roman" w:hAnsi="Times New Roman" w:eastAsia="仿宋_GB2312" w:cs="Times New Roman"/>
                <w:sz w:val="24"/>
              </w:rPr>
              <w:t>（3）素养目标：</w:t>
            </w:r>
            <w:r>
              <w:rPr>
                <w:rFonts w:hint="eastAsia" w:ascii="Times New Roman" w:hAnsi="Times New Roman" w:eastAsia="仿宋_GB2312" w:cs="Times New Roman"/>
                <w:sz w:val="24"/>
              </w:rPr>
              <w:t>通过微电影创作培养人文关怀意识，关注社会议题、人性情感与生命体验，提升用影像表达思考的能力</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微电影创作流程复杂、环节众多，培养精益求精的专业态度与全流程质量意识，理解“细节决定作品品质”的创作真理</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在分岗位协作中培养团队沟通、责任分工与协同执行能力，理解微电影是集体创作的结晶。</w:t>
            </w:r>
          </w:p>
        </w:tc>
      </w:tr>
      <w:tr w14:paraId="45669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Align w:val="center"/>
          </w:tcPr>
          <w:p w14:paraId="4E7313B7">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教学重难点</w:t>
            </w:r>
          </w:p>
        </w:tc>
        <w:tc>
          <w:tcPr>
            <w:tcW w:w="7031" w:type="dxa"/>
            <w:gridSpan w:val="7"/>
            <w:vAlign w:val="center"/>
          </w:tcPr>
          <w:p w14:paraId="7B84AE1F">
            <w:pPr>
              <w:adjustRightInd w:val="0"/>
              <w:snapToGrid w:val="0"/>
              <w:rPr>
                <w:rFonts w:ascii="Times New Roman" w:hAnsi="Times New Roman" w:eastAsia="仿宋_GB2312" w:cs="Times New Roman"/>
                <w:sz w:val="24"/>
              </w:rPr>
            </w:pPr>
            <w:r>
              <w:rPr>
                <w:rFonts w:ascii="Times New Roman" w:hAnsi="Times New Roman" w:eastAsia="仿宋_GB2312" w:cs="Times New Roman"/>
                <w:sz w:val="24"/>
              </w:rPr>
              <w:t>（1）教学重点：</w:t>
            </w:r>
            <w:r>
              <w:rPr>
                <w:rFonts w:hint="eastAsia" w:ascii="Times New Roman" w:hAnsi="Times New Roman" w:eastAsia="仿宋_GB2312" w:cs="Times New Roman"/>
                <w:sz w:val="24"/>
              </w:rPr>
              <w:t>微电影三幕结构设计；剧本与分镜头脚本的撰写；运用运镜技巧与画面变换表达人物情感；微电影的完整剪辑流程（粗剪→精剪→字幕→过渡→调色→输出）。</w:t>
            </w:r>
          </w:p>
          <w:p w14:paraId="653CEC5D">
            <w:pPr>
              <w:adjustRightInd w:val="0"/>
              <w:snapToGrid w:val="0"/>
              <w:rPr>
                <w:rFonts w:ascii="Times New Roman" w:hAnsi="Times New Roman" w:eastAsia="仿宋_GB2312" w:cs="Times New Roman"/>
                <w:sz w:val="24"/>
              </w:rPr>
            </w:pPr>
            <w:r>
              <w:rPr>
                <w:rFonts w:ascii="Times New Roman" w:hAnsi="Times New Roman" w:eastAsia="仿宋_GB2312" w:cs="Times New Roman"/>
                <w:sz w:val="24"/>
              </w:rPr>
              <w:t>（2）教学难点：</w:t>
            </w:r>
            <w:r>
              <w:rPr>
                <w:rFonts w:hint="eastAsia" w:ascii="Times New Roman" w:hAnsi="Times New Roman" w:eastAsia="仿宋_GB2312" w:cs="Times New Roman"/>
                <w:sz w:val="24"/>
              </w:rPr>
              <w:t>三幕结构的戏剧冲突设计与情感递进；通过画面变换与运镜技巧“暗示”而非“直说”人物情感；多轨道音频（背景音乐+环境音效）的情绪配合同步；调色对叙事氛围的统一营造。</w:t>
            </w:r>
          </w:p>
        </w:tc>
      </w:tr>
      <w:tr w14:paraId="446DC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6B701FFC">
            <w:pPr>
              <w:adjustRightInd w:val="0"/>
              <w:snapToGrid w:val="0"/>
              <w:jc w:val="center"/>
              <w:rPr>
                <w:rFonts w:ascii="Times New Roman" w:hAnsi="Times New Roman" w:eastAsia="仿宋_GB2312" w:cs="Times New Roman"/>
                <w:sz w:val="28"/>
                <w:szCs w:val="28"/>
              </w:rPr>
            </w:pPr>
            <w:r>
              <w:rPr>
                <w:rFonts w:ascii="Times New Roman" w:hAnsi="Times New Roman" w:eastAsia="黑体" w:cs="Times New Roman"/>
                <w:sz w:val="28"/>
                <w:szCs w:val="28"/>
              </w:rPr>
              <w:t>教学流程</w:t>
            </w:r>
          </w:p>
        </w:tc>
      </w:tr>
      <w:tr w14:paraId="5DB06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restart"/>
            <w:vAlign w:val="center"/>
          </w:tcPr>
          <w:p w14:paraId="776B5B56">
            <w:pPr>
              <w:adjustRightInd w:val="0"/>
              <w:snapToGrid w:val="0"/>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课前</w:t>
            </w:r>
          </w:p>
        </w:tc>
        <w:tc>
          <w:tcPr>
            <w:tcW w:w="2015" w:type="dxa"/>
            <w:gridSpan w:val="2"/>
            <w:vAlign w:val="center"/>
          </w:tcPr>
          <w:p w14:paraId="47D8AB45">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6" w:type="dxa"/>
            <w:gridSpan w:val="5"/>
            <w:vAlign w:val="center"/>
          </w:tcPr>
          <w:p w14:paraId="40D401A9">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在线教学</w:t>
            </w:r>
          </w:p>
        </w:tc>
      </w:tr>
      <w:tr w14:paraId="6FF1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6CD3442A">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1CF10C93">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教学投入</w:t>
            </w:r>
          </w:p>
        </w:tc>
        <w:tc>
          <w:tcPr>
            <w:tcW w:w="5016" w:type="dxa"/>
            <w:gridSpan w:val="5"/>
            <w:vAlign w:val="center"/>
          </w:tcPr>
          <w:p w14:paraId="4AD468D2">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微课视频、微电影优秀案例集、三幕结构分析模板、预习任务单</w:t>
            </w:r>
          </w:p>
        </w:tc>
      </w:tr>
      <w:tr w14:paraId="44595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6ADF74ED">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208938F4">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课程思政</w:t>
            </w:r>
          </w:p>
        </w:tc>
        <w:tc>
          <w:tcPr>
            <w:tcW w:w="5016" w:type="dxa"/>
            <w:gridSpan w:val="5"/>
            <w:vAlign w:val="center"/>
          </w:tcPr>
          <w:p w14:paraId="4042F41D">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布置“观看一部国产优秀微电影”任务，引导学生关注作品的社会价值与人文关怀。</w:t>
            </w:r>
          </w:p>
        </w:tc>
      </w:tr>
      <w:tr w14:paraId="7CAF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1D4916FE">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790C00A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c>
          <w:tcPr>
            <w:tcW w:w="5016" w:type="dxa"/>
            <w:gridSpan w:val="5"/>
            <w:vAlign w:val="center"/>
          </w:tcPr>
          <w:p w14:paraId="6896B1DD">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利用学习平台推送微电影创作全流程教程；使用AI辅助生成三幕结构剧情大纲模板供学生参考。</w:t>
            </w:r>
          </w:p>
        </w:tc>
      </w:tr>
      <w:tr w14:paraId="29C72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1491" w:type="dxa"/>
            <w:vMerge w:val="continue"/>
            <w:vAlign w:val="center"/>
          </w:tcPr>
          <w:p w14:paraId="5FD0050B">
            <w:pPr>
              <w:adjustRightInd w:val="0"/>
              <w:snapToGrid w:val="0"/>
              <w:jc w:val="center"/>
              <w:rPr>
                <w:rFonts w:ascii="Times New Roman" w:hAnsi="Times New Roman" w:cs="Times New Roman"/>
              </w:rPr>
            </w:pPr>
          </w:p>
        </w:tc>
        <w:tc>
          <w:tcPr>
            <w:tcW w:w="2015" w:type="dxa"/>
            <w:gridSpan w:val="2"/>
            <w:vAlign w:val="center"/>
          </w:tcPr>
          <w:p w14:paraId="6153D1D7">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教师活动</w:t>
            </w:r>
          </w:p>
        </w:tc>
        <w:tc>
          <w:tcPr>
            <w:tcW w:w="5016" w:type="dxa"/>
            <w:gridSpan w:val="5"/>
            <w:vAlign w:val="center"/>
          </w:tcPr>
          <w:p w14:paraId="4F86382D">
            <w:pPr>
              <w:adjustRightInd w:val="0"/>
              <w:snapToGrid w:val="0"/>
              <w:jc w:val="left"/>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（1）在学习平台发布“微电影制作”系列微课视频</w:t>
            </w:r>
            <w:r>
              <w:rPr>
                <w:rFonts w:hint="eastAsia" w:ascii="Times New Roman" w:hAnsi="Times New Roman" w:eastAsia="仿宋_GB2312" w:cs="Times New Roman"/>
                <w:sz w:val="24"/>
                <w:lang w:eastAsia="zh-CN"/>
              </w:rPr>
              <w:t>；（2）发放预习任务单；（3）发布三幕结构分析模板与分镜头脚本格式模板供预习参考</w:t>
            </w:r>
          </w:p>
        </w:tc>
      </w:tr>
      <w:tr w14:paraId="43C6A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1491" w:type="dxa"/>
            <w:vMerge w:val="continue"/>
            <w:vAlign w:val="center"/>
          </w:tcPr>
          <w:p w14:paraId="34686B0F">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099F41F5">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学生活动</w:t>
            </w:r>
          </w:p>
        </w:tc>
        <w:tc>
          <w:tcPr>
            <w:tcW w:w="5016" w:type="dxa"/>
            <w:gridSpan w:val="5"/>
            <w:vAlign w:val="center"/>
          </w:tcPr>
          <w:p w14:paraId="44F479E1">
            <w:pPr>
              <w:adjustRightInd w:val="0"/>
              <w:snapToGrid w:val="0"/>
              <w:jc w:val="left"/>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（1）观看微课视频，初步了解微电影策划的核心方法；（2）完成预习任务单</w:t>
            </w:r>
            <w:r>
              <w:rPr>
                <w:rFonts w:hint="eastAsia" w:ascii="Times New Roman" w:hAnsi="Times New Roman" w:eastAsia="仿宋_GB2312" w:cs="Times New Roman"/>
                <w:sz w:val="24"/>
                <w:lang w:eastAsia="zh-CN"/>
              </w:rPr>
              <w:t>。</w:t>
            </w:r>
          </w:p>
        </w:tc>
      </w:tr>
      <w:tr w14:paraId="558E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663C4B6E">
            <w:pPr>
              <w:adjustRightInd w:val="0"/>
              <w:snapToGrid w:val="0"/>
              <w:jc w:val="center"/>
              <w:rPr>
                <w:rFonts w:ascii="Times New Roman" w:hAnsi="Times New Roman" w:eastAsia="仿宋_GB2312" w:cs="Times New Roman"/>
                <w:b/>
                <w:bCs/>
                <w:sz w:val="28"/>
                <w:szCs w:val="28"/>
              </w:rPr>
            </w:pPr>
          </w:p>
        </w:tc>
        <w:tc>
          <w:tcPr>
            <w:tcW w:w="2015" w:type="dxa"/>
            <w:gridSpan w:val="2"/>
            <w:vAlign w:val="center"/>
          </w:tcPr>
          <w:p w14:paraId="0E0511B4">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学情分析</w:t>
            </w:r>
          </w:p>
        </w:tc>
        <w:tc>
          <w:tcPr>
            <w:tcW w:w="5016" w:type="dxa"/>
            <w:gridSpan w:val="5"/>
            <w:vAlign w:val="center"/>
          </w:tcPr>
          <w:p w14:paraId="7D8DB927">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微电影制作是课程的综合巅峰模块，将模块一至八的所有知识与技能融为一体：策划能力（模块二）、拍摄技巧（模块三）、剪辑软件（模块五/六）、综合项目经验（模块七/八）。学生经过前八个模块的学习已具备独立完成短视频创作的全部技能，本模块聚焦于“叙事能力”——如何用3-5分钟讲一个有情感深度、结构完整的故事。这对学生的创意思维、结构能力和情感表达提出了更高要求，也是最接近专业影视创作的一章。</w:t>
            </w:r>
          </w:p>
        </w:tc>
      </w:tr>
      <w:tr w14:paraId="3C79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restart"/>
            <w:vAlign w:val="center"/>
          </w:tcPr>
          <w:p w14:paraId="294EA30B">
            <w:pPr>
              <w:adjustRightInd w:val="0"/>
              <w:snapToGrid w:val="0"/>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课中</w:t>
            </w:r>
          </w:p>
        </w:tc>
        <w:tc>
          <w:tcPr>
            <w:tcW w:w="2015" w:type="dxa"/>
            <w:gridSpan w:val="2"/>
            <w:vAlign w:val="center"/>
          </w:tcPr>
          <w:p w14:paraId="2414D040">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6" w:type="dxa"/>
            <w:gridSpan w:val="5"/>
            <w:vAlign w:val="center"/>
          </w:tcPr>
          <w:p w14:paraId="2B910B0B">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4"/>
              </w:rPr>
              <w:t>实践教学</w:t>
            </w:r>
          </w:p>
        </w:tc>
      </w:tr>
      <w:tr w14:paraId="0D008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2E87825E">
            <w:pPr>
              <w:adjustRightInd w:val="0"/>
              <w:snapToGrid w:val="0"/>
              <w:jc w:val="center"/>
              <w:rPr>
                <w:rFonts w:ascii="Times New Roman" w:hAnsi="Times New Roman" w:cs="Times New Roman"/>
              </w:rPr>
            </w:pPr>
          </w:p>
        </w:tc>
        <w:tc>
          <w:tcPr>
            <w:tcW w:w="1171" w:type="dxa"/>
            <w:vAlign w:val="center"/>
          </w:tcPr>
          <w:p w14:paraId="1B96F3A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512680DB">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投入</w:t>
            </w:r>
          </w:p>
        </w:tc>
        <w:tc>
          <w:tcPr>
            <w:tcW w:w="5860" w:type="dxa"/>
            <w:gridSpan w:val="6"/>
            <w:vAlign w:val="center"/>
          </w:tcPr>
          <w:p w14:paraId="27668E56">
            <w:pPr>
              <w:adjustRightInd w:val="0"/>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微课视频、</w:t>
            </w:r>
            <w:r>
              <w:rPr>
                <w:rFonts w:hint="eastAsia" w:ascii="Times New Roman" w:hAnsi="Times New Roman" w:eastAsia="仿宋_GB2312" w:cs="Times New Roman"/>
                <w:sz w:val="28"/>
                <w:szCs w:val="28"/>
                <w:lang w:val="en-US" w:eastAsia="zh-CN"/>
              </w:rPr>
              <w:t>PPT</w:t>
            </w:r>
          </w:p>
        </w:tc>
      </w:tr>
      <w:tr w14:paraId="6E7E0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76739DD7">
            <w:pPr>
              <w:adjustRightInd w:val="0"/>
              <w:snapToGrid w:val="0"/>
              <w:jc w:val="center"/>
              <w:rPr>
                <w:rFonts w:ascii="Times New Roman" w:hAnsi="Times New Roman" w:cs="Times New Roman"/>
              </w:rPr>
            </w:pPr>
          </w:p>
        </w:tc>
        <w:tc>
          <w:tcPr>
            <w:tcW w:w="1171" w:type="dxa"/>
            <w:vAlign w:val="center"/>
          </w:tcPr>
          <w:p w14:paraId="3B42825B">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09959F0F">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环节</w:t>
            </w:r>
          </w:p>
        </w:tc>
        <w:tc>
          <w:tcPr>
            <w:tcW w:w="1171" w:type="dxa"/>
            <w:gridSpan w:val="2"/>
            <w:vAlign w:val="center"/>
          </w:tcPr>
          <w:p w14:paraId="42BD4B59">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w:t>
            </w:r>
          </w:p>
          <w:p w14:paraId="6590003C">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活动</w:t>
            </w:r>
          </w:p>
        </w:tc>
        <w:tc>
          <w:tcPr>
            <w:tcW w:w="1171" w:type="dxa"/>
            <w:vAlign w:val="center"/>
          </w:tcPr>
          <w:p w14:paraId="0EEC3C73">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w:t>
            </w:r>
          </w:p>
          <w:p w14:paraId="21548DD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活动</w:t>
            </w:r>
          </w:p>
        </w:tc>
        <w:tc>
          <w:tcPr>
            <w:tcW w:w="1171" w:type="dxa"/>
            <w:vAlign w:val="center"/>
          </w:tcPr>
          <w:p w14:paraId="2D1A151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w:t>
            </w:r>
          </w:p>
          <w:p w14:paraId="057DE5FC">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思政</w:t>
            </w:r>
          </w:p>
        </w:tc>
        <w:tc>
          <w:tcPr>
            <w:tcW w:w="1171" w:type="dxa"/>
            <w:vAlign w:val="center"/>
          </w:tcPr>
          <w:p w14:paraId="14881CB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4DF6D3EB">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策略</w:t>
            </w:r>
          </w:p>
        </w:tc>
        <w:tc>
          <w:tcPr>
            <w:tcW w:w="1176" w:type="dxa"/>
            <w:vAlign w:val="center"/>
          </w:tcPr>
          <w:p w14:paraId="2810BE87">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r>
      <w:tr w14:paraId="24C0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4BC67A3F">
            <w:pPr>
              <w:adjustRightInd w:val="0"/>
              <w:snapToGrid w:val="0"/>
              <w:jc w:val="center"/>
              <w:rPr>
                <w:rFonts w:ascii="Times New Roman" w:hAnsi="Times New Roman" w:cs="Times New Roman"/>
              </w:rPr>
            </w:pPr>
          </w:p>
        </w:tc>
        <w:tc>
          <w:tcPr>
            <w:tcW w:w="1171" w:type="dxa"/>
            <w:vAlign w:val="center"/>
          </w:tcPr>
          <w:p w14:paraId="1C43D38F">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课程导入</w:t>
            </w:r>
          </w:p>
        </w:tc>
        <w:tc>
          <w:tcPr>
            <w:tcW w:w="1171" w:type="dxa"/>
            <w:gridSpan w:val="2"/>
            <w:vAlign w:val="center"/>
          </w:tcPr>
          <w:p w14:paraId="7585627F">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播放</w:t>
            </w:r>
            <w:r>
              <w:rPr>
                <w:rFonts w:hint="eastAsia" w:ascii="Times New Roman" w:hAnsi="Times New Roman" w:eastAsia="仿宋_GB2312" w:cs="Times New Roman"/>
                <w:sz w:val="24"/>
                <w:lang w:val="en-US" w:eastAsia="zh-CN"/>
              </w:rPr>
              <w:t>优秀</w:t>
            </w:r>
            <w:r>
              <w:rPr>
                <w:rFonts w:hint="eastAsia" w:ascii="Times New Roman" w:hAnsi="Times New Roman" w:eastAsia="仿宋_GB2312" w:cs="Times New Roman"/>
                <w:sz w:val="24"/>
              </w:rPr>
              <w:t>微电影完整成片</w:t>
            </w:r>
            <w:r>
              <w:rPr>
                <w:rFonts w:hint="eastAsia" w:ascii="Times New Roman" w:hAnsi="Times New Roman" w:eastAsia="仿宋_GB2312" w:cs="Times New Roman"/>
                <w:sz w:val="24"/>
                <w:lang w:eastAsia="zh-CN"/>
              </w:rPr>
              <w:t>；引导学生理解微电影的核心；引出微电影与Vlog的本质区别。</w:t>
            </w:r>
          </w:p>
        </w:tc>
        <w:tc>
          <w:tcPr>
            <w:tcW w:w="1171" w:type="dxa"/>
            <w:vAlign w:val="center"/>
          </w:tcPr>
          <w:p w14:paraId="1C149973">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（1）观看微电影成片，感受区别于Vlog的艺术感染力；（2）自由发言，分享“为什么这条微电影打动了我”。</w:t>
            </w:r>
          </w:p>
        </w:tc>
        <w:tc>
          <w:tcPr>
            <w:tcW w:w="1171" w:type="dxa"/>
            <w:vAlign w:val="center"/>
          </w:tcPr>
          <w:p w14:paraId="1CAB5587">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通过“远离城市、拥抱自然、寻找自我”的主题，引导学生思考现代快节奏生活中如何寻找精神家园，培养积极健康的生活态度。</w:t>
            </w:r>
          </w:p>
        </w:tc>
        <w:tc>
          <w:tcPr>
            <w:tcW w:w="1171" w:type="dxa"/>
            <w:vAlign w:val="center"/>
          </w:tcPr>
          <w:p w14:paraId="1A5734F2">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案例导入法——以完整微电影成片激发创作向往。</w:t>
            </w:r>
          </w:p>
        </w:tc>
        <w:tc>
          <w:tcPr>
            <w:tcW w:w="1176" w:type="dxa"/>
            <w:vAlign w:val="center"/>
          </w:tcPr>
          <w:p w14:paraId="7CF3CD21">
            <w:pPr>
              <w:adjustRightInd w:val="0"/>
              <w:snapToGrid w:val="0"/>
              <w:jc w:val="center"/>
              <w:rPr>
                <w:rFonts w:ascii="Times New Roman" w:hAnsi="Times New Roman" w:eastAsia="仿宋_GB2312" w:cs="Times New Roman"/>
                <w:sz w:val="24"/>
              </w:rPr>
            </w:pPr>
          </w:p>
        </w:tc>
      </w:tr>
      <w:tr w14:paraId="6D676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27B341A1">
            <w:pPr>
              <w:adjustRightInd w:val="0"/>
              <w:snapToGrid w:val="0"/>
              <w:jc w:val="center"/>
              <w:rPr>
                <w:rFonts w:ascii="Times New Roman" w:hAnsi="Times New Roman" w:cs="Times New Roman"/>
              </w:rPr>
            </w:pPr>
          </w:p>
        </w:tc>
        <w:tc>
          <w:tcPr>
            <w:tcW w:w="1171" w:type="dxa"/>
            <w:vAlign w:val="center"/>
          </w:tcPr>
          <w:p w14:paraId="04D2E526">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微电影的策划——构思剧情内容与三幕结构</w:t>
            </w:r>
          </w:p>
        </w:tc>
        <w:tc>
          <w:tcPr>
            <w:tcW w:w="1171" w:type="dxa"/>
            <w:gridSpan w:val="2"/>
            <w:vAlign w:val="center"/>
          </w:tcPr>
          <w:p w14:paraId="6A87F56F">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讲解剧情内容构思五要素</w:t>
            </w:r>
            <w:r>
              <w:rPr>
                <w:rFonts w:hint="eastAsia" w:ascii="Times New Roman" w:hAnsi="Times New Roman" w:eastAsia="仿宋_GB2312" w:cs="Times New Roman"/>
                <w:sz w:val="24"/>
                <w:lang w:eastAsia="zh-CN"/>
              </w:rPr>
              <w:t>；以</w:t>
            </w:r>
            <w:r>
              <w:rPr>
                <w:rFonts w:hint="eastAsia" w:ascii="Times New Roman" w:hAnsi="Times New Roman" w:eastAsia="仿宋_GB2312" w:cs="Times New Roman"/>
                <w:sz w:val="24"/>
                <w:lang w:val="en-US" w:eastAsia="zh-CN"/>
              </w:rPr>
              <w:t>案</w:t>
            </w:r>
            <w:r>
              <w:rPr>
                <w:rFonts w:hint="eastAsia" w:ascii="Times New Roman" w:hAnsi="Times New Roman" w:eastAsia="仿宋_GB2312" w:cs="Times New Roman"/>
                <w:sz w:val="24"/>
                <w:lang w:eastAsia="zh-CN"/>
              </w:rPr>
              <w:t>例展示从主题到情节的构思过程；讲解三幕结构理论；</w:t>
            </w:r>
          </w:p>
        </w:tc>
        <w:tc>
          <w:tcPr>
            <w:tcW w:w="1171" w:type="dxa"/>
            <w:vAlign w:val="center"/>
          </w:tcPr>
          <w:p w14:paraId="1C250E7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记录剧情构思五要素与三幕结构的核心要点；以小组为单位，围绕给定主题“重新开始”进行三幕结构快速构思练习；各组简要汇报构思框架。</w:t>
            </w:r>
          </w:p>
        </w:tc>
        <w:tc>
          <w:tcPr>
            <w:tcW w:w="1171" w:type="dxa"/>
            <w:vAlign w:val="center"/>
          </w:tcPr>
          <w:p w14:paraId="4AFEF1D4">
            <w:pPr>
              <w:adjustRightInd w:val="0"/>
              <w:snapToGrid w:val="0"/>
              <w:jc w:val="center"/>
              <w:rPr>
                <w:rFonts w:ascii="Times New Roman" w:hAnsi="Times New Roman" w:eastAsia="仿宋_GB2312" w:cs="Times New Roman"/>
                <w:sz w:val="24"/>
              </w:rPr>
            </w:pPr>
          </w:p>
        </w:tc>
        <w:tc>
          <w:tcPr>
            <w:tcW w:w="1171" w:type="dxa"/>
            <w:vAlign w:val="center"/>
          </w:tcPr>
          <w:p w14:paraId="0D8FC675">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讲授法+案例分析法+小组合作法——以“自然之心”为贯穿案例，引导学生同步构思。</w:t>
            </w:r>
          </w:p>
        </w:tc>
        <w:tc>
          <w:tcPr>
            <w:tcW w:w="1176" w:type="dxa"/>
            <w:vAlign w:val="center"/>
          </w:tcPr>
          <w:p w14:paraId="34947A5D">
            <w:pPr>
              <w:adjustRightInd w:val="0"/>
              <w:snapToGrid w:val="0"/>
              <w:jc w:val="center"/>
              <w:rPr>
                <w:rFonts w:ascii="Times New Roman" w:hAnsi="Times New Roman" w:eastAsia="仿宋_GB2312" w:cs="Times New Roman"/>
                <w:sz w:val="24"/>
              </w:rPr>
            </w:pPr>
          </w:p>
        </w:tc>
      </w:tr>
      <w:tr w14:paraId="70FF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4092CBEF">
            <w:pPr>
              <w:adjustRightInd w:val="0"/>
              <w:snapToGrid w:val="0"/>
              <w:jc w:val="center"/>
              <w:rPr>
                <w:rFonts w:ascii="Times New Roman" w:hAnsi="Times New Roman" w:cs="Times New Roman"/>
              </w:rPr>
            </w:pPr>
          </w:p>
        </w:tc>
        <w:tc>
          <w:tcPr>
            <w:tcW w:w="1171" w:type="dxa"/>
            <w:vAlign w:val="center"/>
          </w:tcPr>
          <w:p w14:paraId="4634A2C3">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微电影的策划——编写剧本与分镜头脚本</w:t>
            </w:r>
          </w:p>
        </w:tc>
        <w:tc>
          <w:tcPr>
            <w:tcW w:w="1171" w:type="dxa"/>
            <w:gridSpan w:val="2"/>
            <w:vAlign w:val="center"/>
          </w:tcPr>
          <w:p w14:paraId="0159499D">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讲解剧本编写的核心要素</w:t>
            </w:r>
            <w:r>
              <w:rPr>
                <w:rFonts w:hint="eastAsia" w:ascii="Times New Roman" w:hAnsi="Times New Roman" w:eastAsia="仿宋_GB2312" w:cs="Times New Roman"/>
                <w:sz w:val="24"/>
                <w:lang w:eastAsia="zh-CN"/>
              </w:rPr>
              <w:t>；讲解分镜头脚本的编写方法；</w:t>
            </w:r>
          </w:p>
        </w:tc>
        <w:tc>
          <w:tcPr>
            <w:tcW w:w="1171" w:type="dxa"/>
            <w:vAlign w:val="center"/>
          </w:tcPr>
          <w:p w14:paraId="1237A4F5">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记录剧本与分镜头脚本的编写要素；小组内互查脚本的镜头衔接是否合理。</w:t>
            </w:r>
          </w:p>
        </w:tc>
        <w:tc>
          <w:tcPr>
            <w:tcW w:w="1171" w:type="dxa"/>
            <w:vAlign w:val="center"/>
          </w:tcPr>
          <w:p w14:paraId="37C8DD88">
            <w:pPr>
              <w:adjustRightInd w:val="0"/>
              <w:snapToGrid w:val="0"/>
              <w:jc w:val="center"/>
              <w:rPr>
                <w:rFonts w:ascii="Times New Roman" w:hAnsi="Times New Roman" w:eastAsia="仿宋_GB2312" w:cs="Times New Roman"/>
                <w:sz w:val="24"/>
              </w:rPr>
            </w:pPr>
          </w:p>
        </w:tc>
        <w:tc>
          <w:tcPr>
            <w:tcW w:w="1171" w:type="dxa"/>
            <w:vAlign w:val="center"/>
          </w:tcPr>
          <w:p w14:paraId="61F79CE3">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讲授法+案例展示法——以真实剧本与分镜头脚本为范例。</w:t>
            </w:r>
          </w:p>
        </w:tc>
        <w:tc>
          <w:tcPr>
            <w:tcW w:w="1176" w:type="dxa"/>
            <w:vAlign w:val="center"/>
          </w:tcPr>
          <w:p w14:paraId="2B43717C">
            <w:pPr>
              <w:adjustRightInd w:val="0"/>
              <w:snapToGrid w:val="0"/>
              <w:jc w:val="center"/>
              <w:rPr>
                <w:rFonts w:ascii="Times New Roman" w:hAnsi="Times New Roman" w:eastAsia="仿宋_GB2312" w:cs="Times New Roman"/>
                <w:sz w:val="24"/>
              </w:rPr>
            </w:pPr>
          </w:p>
        </w:tc>
      </w:tr>
      <w:tr w14:paraId="7CA8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414272DC">
            <w:pPr>
              <w:adjustRightInd w:val="0"/>
              <w:snapToGrid w:val="0"/>
              <w:jc w:val="center"/>
              <w:rPr>
                <w:rFonts w:ascii="Times New Roman" w:hAnsi="Times New Roman" w:cs="Times New Roman"/>
              </w:rPr>
            </w:pPr>
          </w:p>
        </w:tc>
        <w:tc>
          <w:tcPr>
            <w:tcW w:w="1171" w:type="dxa"/>
            <w:vAlign w:val="center"/>
          </w:tcPr>
          <w:p w14:paraId="4648DFA4">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微电影的策划——分配团队工作</w:t>
            </w:r>
          </w:p>
        </w:tc>
        <w:tc>
          <w:tcPr>
            <w:tcW w:w="1171" w:type="dxa"/>
            <w:gridSpan w:val="2"/>
            <w:vAlign w:val="center"/>
          </w:tcPr>
          <w:p w14:paraId="743E6742">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讲解小规模团队的工作分配原则</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展示典型的微电影团队岗位配置</w:t>
            </w:r>
            <w:r>
              <w:rPr>
                <w:rFonts w:hint="eastAsia" w:ascii="Times New Roman" w:hAnsi="Times New Roman" w:eastAsia="仿宋_GB2312" w:cs="Times New Roman"/>
                <w:sz w:val="24"/>
                <w:lang w:eastAsia="zh-CN"/>
              </w:rPr>
              <w:t>；提醒学生制定详细制作计划。</w:t>
            </w:r>
          </w:p>
        </w:tc>
        <w:tc>
          <w:tcPr>
            <w:tcW w:w="1171" w:type="dxa"/>
            <w:shd w:val="clear" w:color="auto" w:fill="auto"/>
            <w:vAlign w:val="center"/>
          </w:tcPr>
          <w:p w14:paraId="0D97DCD4">
            <w:pPr>
              <w:adjustRightInd w:val="0"/>
              <w:snapToGrid w:val="0"/>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rPr>
              <w:t>记录团队分工的核心原则；根据小组人员情况，确定各成员的角色分配与职责。</w:t>
            </w:r>
          </w:p>
        </w:tc>
        <w:tc>
          <w:tcPr>
            <w:tcW w:w="1171" w:type="dxa"/>
            <w:shd w:val="clear" w:color="auto" w:fill="auto"/>
            <w:vAlign w:val="center"/>
          </w:tcPr>
          <w:p w14:paraId="14683064">
            <w:pPr>
              <w:adjustRightInd w:val="0"/>
              <w:snapToGrid w:val="0"/>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rPr>
              <w:t>在团队分工中渗透“协作共进、各尽其责”的集体主义精神，强调个体对团队的贡献价值。</w:t>
            </w:r>
          </w:p>
        </w:tc>
        <w:tc>
          <w:tcPr>
            <w:tcW w:w="1171" w:type="dxa"/>
            <w:vAlign w:val="center"/>
          </w:tcPr>
          <w:p w14:paraId="2654FB55">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讲授法+讨论法。</w:t>
            </w:r>
          </w:p>
        </w:tc>
        <w:tc>
          <w:tcPr>
            <w:tcW w:w="1176" w:type="dxa"/>
            <w:vAlign w:val="center"/>
          </w:tcPr>
          <w:p w14:paraId="507FC65D">
            <w:pPr>
              <w:adjustRightInd w:val="0"/>
              <w:snapToGrid w:val="0"/>
              <w:jc w:val="center"/>
              <w:rPr>
                <w:rFonts w:ascii="Times New Roman" w:hAnsi="Times New Roman" w:eastAsia="仿宋_GB2312" w:cs="Times New Roman"/>
                <w:sz w:val="24"/>
              </w:rPr>
            </w:pPr>
          </w:p>
        </w:tc>
      </w:tr>
      <w:tr w14:paraId="66A2D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4844F30E">
            <w:pPr>
              <w:adjustRightInd w:val="0"/>
              <w:snapToGrid w:val="0"/>
              <w:jc w:val="center"/>
              <w:rPr>
                <w:rFonts w:ascii="Times New Roman" w:hAnsi="Times New Roman" w:cs="Times New Roman"/>
              </w:rPr>
            </w:pPr>
          </w:p>
        </w:tc>
        <w:tc>
          <w:tcPr>
            <w:tcW w:w="1171" w:type="dxa"/>
            <w:vAlign w:val="center"/>
          </w:tcPr>
          <w:p w14:paraId="12637A06">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微电影的拍摄技巧</w:t>
            </w:r>
          </w:p>
        </w:tc>
        <w:tc>
          <w:tcPr>
            <w:tcW w:w="1171" w:type="dxa"/>
            <w:gridSpan w:val="2"/>
            <w:vAlign w:val="center"/>
          </w:tcPr>
          <w:p w14:paraId="14DCF89B">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讲解“根据环境进行拍摄”四要点</w:t>
            </w:r>
            <w:r>
              <w:rPr>
                <w:rFonts w:hint="eastAsia" w:ascii="Times New Roman" w:hAnsi="Times New Roman" w:eastAsia="仿宋_GB2312" w:cs="Times New Roman"/>
                <w:sz w:val="24"/>
                <w:lang w:eastAsia="zh-CN"/>
              </w:rPr>
              <w:t>；讲解“通过画面变换暗示人物情感”；系统讲解“运镜技巧表达人物情感”；讲解延时摄影的拍摄与制作方法。</w:t>
            </w:r>
          </w:p>
        </w:tc>
        <w:tc>
          <w:tcPr>
            <w:tcW w:w="1171" w:type="dxa"/>
            <w:vAlign w:val="center"/>
          </w:tcPr>
          <w:p w14:paraId="134CE1D7">
            <w:pPr>
              <w:adjustRightInd w:val="0"/>
              <w:snapToGrid w:val="0"/>
              <w:jc w:val="center"/>
              <w:rPr>
                <w:rFonts w:hint="eastAsia" w:ascii="Times New Roman" w:hAnsi="Times New Roman" w:eastAsia="仿宋_GB2312" w:cs="Times New Roman"/>
                <w:sz w:val="24"/>
                <w:lang w:val="en-US" w:eastAsia="zh-CN"/>
              </w:rPr>
            </w:pPr>
            <w:r>
              <w:rPr>
                <w:rFonts w:hint="eastAsia" w:ascii="Times New Roman" w:hAnsi="Times New Roman" w:eastAsia="仿宋_GB2312" w:cs="Times New Roman"/>
                <w:sz w:val="24"/>
              </w:rPr>
              <w:t>记录环境拍摄、画面暗示、运镜表达三类技巧的核心要点；（2）观看案例中的运镜示例图片</w:t>
            </w:r>
            <w:r>
              <w:rPr>
                <w:rFonts w:hint="eastAsia" w:ascii="Times New Roman" w:hAnsi="Times New Roman" w:eastAsia="仿宋_GB2312" w:cs="Times New Roman"/>
                <w:sz w:val="24"/>
                <w:lang w:val="en-US" w:eastAsia="zh-CN"/>
              </w:rPr>
              <w:t>并讨论。</w:t>
            </w:r>
          </w:p>
        </w:tc>
        <w:tc>
          <w:tcPr>
            <w:tcW w:w="1171" w:type="dxa"/>
            <w:vAlign w:val="center"/>
          </w:tcPr>
          <w:p w14:paraId="4FCEB02D">
            <w:pPr>
              <w:adjustRightInd w:val="0"/>
              <w:snapToGrid w:val="0"/>
              <w:jc w:val="center"/>
              <w:rPr>
                <w:rFonts w:ascii="Times New Roman" w:hAnsi="Times New Roman" w:eastAsia="仿宋_GB2312" w:cs="Times New Roman"/>
                <w:sz w:val="24"/>
              </w:rPr>
            </w:pPr>
          </w:p>
        </w:tc>
        <w:tc>
          <w:tcPr>
            <w:tcW w:w="1171" w:type="dxa"/>
            <w:vAlign w:val="center"/>
          </w:tcPr>
          <w:p w14:paraId="211D4499">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讲授法+案例图示法+讨论法——以丰富的案例图片与视频片段辅助理解。</w:t>
            </w:r>
          </w:p>
        </w:tc>
        <w:tc>
          <w:tcPr>
            <w:tcW w:w="1176" w:type="dxa"/>
            <w:vAlign w:val="center"/>
          </w:tcPr>
          <w:p w14:paraId="7E1834B1">
            <w:pPr>
              <w:adjustRightInd w:val="0"/>
              <w:snapToGrid w:val="0"/>
              <w:jc w:val="center"/>
              <w:rPr>
                <w:rFonts w:ascii="Times New Roman" w:hAnsi="Times New Roman" w:eastAsia="仿宋_GB2312" w:cs="Times New Roman"/>
                <w:sz w:val="24"/>
              </w:rPr>
            </w:pPr>
          </w:p>
        </w:tc>
      </w:tr>
      <w:tr w14:paraId="6E39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6F2B92B4">
            <w:pPr>
              <w:adjustRightInd w:val="0"/>
              <w:snapToGrid w:val="0"/>
              <w:jc w:val="center"/>
              <w:rPr>
                <w:rFonts w:ascii="Times New Roman" w:hAnsi="Times New Roman" w:cs="Times New Roman"/>
              </w:rPr>
            </w:pPr>
          </w:p>
        </w:tc>
        <w:tc>
          <w:tcPr>
            <w:tcW w:w="1171" w:type="dxa"/>
            <w:vAlign w:val="center"/>
          </w:tcPr>
          <w:p w14:paraId="38481973">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微电影的剪辑和制作——粗剪与精剪</w:t>
            </w:r>
          </w:p>
        </w:tc>
        <w:tc>
          <w:tcPr>
            <w:tcW w:w="1171" w:type="dxa"/>
            <w:gridSpan w:val="2"/>
            <w:vAlign w:val="center"/>
          </w:tcPr>
          <w:p w14:paraId="2A96345B">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演示粗剪流程</w:t>
            </w:r>
            <w:r>
              <w:rPr>
                <w:rFonts w:hint="eastAsia" w:ascii="Times New Roman" w:hAnsi="Times New Roman" w:eastAsia="仿宋_GB2312" w:cs="Times New Roman"/>
                <w:sz w:val="24"/>
                <w:lang w:eastAsia="zh-CN"/>
              </w:rPr>
              <w:t>；演示精剪；</w:t>
            </w:r>
          </w:p>
        </w:tc>
        <w:tc>
          <w:tcPr>
            <w:tcW w:w="1171" w:type="dxa"/>
            <w:vAlign w:val="center"/>
          </w:tcPr>
          <w:p w14:paraId="4D0B0BB3">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跟随教师步骤完成粗剪；跟随步骤完成精剪</w:t>
            </w:r>
            <w:r>
              <w:rPr>
                <w:rFonts w:hint="eastAsia" w:ascii="Times New Roman" w:hAnsi="Times New Roman" w:eastAsia="仿宋_GB2312" w:cs="Times New Roman"/>
                <w:sz w:val="24"/>
                <w:lang w:eastAsia="zh-CN"/>
              </w:rPr>
              <w:t>；试听仅音乐 vs 音乐+风+鸟三层音效的质感差异</w:t>
            </w:r>
          </w:p>
        </w:tc>
        <w:tc>
          <w:tcPr>
            <w:tcW w:w="1171" w:type="dxa"/>
            <w:vAlign w:val="center"/>
          </w:tcPr>
          <w:p w14:paraId="03947EF0">
            <w:pPr>
              <w:adjustRightInd w:val="0"/>
              <w:snapToGrid w:val="0"/>
              <w:jc w:val="center"/>
              <w:rPr>
                <w:rFonts w:ascii="Times New Roman" w:hAnsi="Times New Roman" w:eastAsia="仿宋_GB2312" w:cs="Times New Roman"/>
                <w:sz w:val="24"/>
              </w:rPr>
            </w:pPr>
          </w:p>
        </w:tc>
        <w:tc>
          <w:tcPr>
            <w:tcW w:w="1171" w:type="dxa"/>
            <w:vAlign w:val="center"/>
          </w:tcPr>
          <w:p w14:paraId="19EB208C">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步骤演示法+同步跟练法+对比聆听法。</w:t>
            </w:r>
          </w:p>
        </w:tc>
        <w:tc>
          <w:tcPr>
            <w:tcW w:w="1176" w:type="dxa"/>
            <w:vAlign w:val="center"/>
          </w:tcPr>
          <w:p w14:paraId="01311519">
            <w:pPr>
              <w:adjustRightInd w:val="0"/>
              <w:snapToGrid w:val="0"/>
              <w:jc w:val="center"/>
              <w:rPr>
                <w:rFonts w:ascii="Times New Roman" w:hAnsi="Times New Roman" w:eastAsia="仿宋_GB2312" w:cs="Times New Roman"/>
                <w:sz w:val="24"/>
              </w:rPr>
            </w:pPr>
          </w:p>
        </w:tc>
      </w:tr>
      <w:tr w14:paraId="61B9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053203E1">
            <w:pPr>
              <w:adjustRightInd w:val="0"/>
              <w:snapToGrid w:val="0"/>
              <w:jc w:val="center"/>
              <w:rPr>
                <w:rFonts w:ascii="Times New Roman" w:hAnsi="Times New Roman" w:cs="Times New Roman"/>
              </w:rPr>
            </w:pPr>
          </w:p>
        </w:tc>
        <w:tc>
          <w:tcPr>
            <w:tcW w:w="1171" w:type="dxa"/>
            <w:vAlign w:val="center"/>
          </w:tcPr>
          <w:p w14:paraId="17267312">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微电影的剪辑和制作——字幕与视频过渡效果</w:t>
            </w:r>
          </w:p>
        </w:tc>
        <w:tc>
          <w:tcPr>
            <w:tcW w:w="1171" w:type="dxa"/>
            <w:gridSpan w:val="2"/>
            <w:vAlign w:val="center"/>
          </w:tcPr>
          <w:p w14:paraId="4D3CD8BF">
            <w:pPr>
              <w:adjustRightInd w:val="0"/>
              <w:snapToGrid w:val="0"/>
              <w:jc w:val="center"/>
              <w:rPr>
                <w:rFonts w:hint="eastAsia" w:ascii="Times New Roman" w:hAnsi="Times New Roman" w:eastAsia="仿宋_GB2312" w:cs="Times New Roman"/>
                <w:b/>
                <w:bCs/>
                <w:sz w:val="24"/>
                <w:lang w:eastAsia="zh-CN"/>
              </w:rPr>
            </w:pPr>
            <w:r>
              <w:rPr>
                <w:rFonts w:hint="eastAsia" w:ascii="Times New Roman" w:hAnsi="Times New Roman" w:eastAsia="仿宋_GB2312" w:cs="Times New Roman"/>
                <w:sz w:val="24"/>
              </w:rPr>
              <w:t>演示字幕添加</w:t>
            </w:r>
            <w:r>
              <w:rPr>
                <w:rFonts w:hint="eastAsia" w:ascii="Times New Roman" w:hAnsi="Times New Roman" w:eastAsia="仿宋_GB2312" w:cs="Times New Roman"/>
                <w:sz w:val="24"/>
                <w:lang w:eastAsia="zh-CN"/>
              </w:rPr>
              <w:t>；演示字幕过渡效果；演示视频过渡效果添加。</w:t>
            </w:r>
          </w:p>
        </w:tc>
        <w:tc>
          <w:tcPr>
            <w:tcW w:w="1171" w:type="dxa"/>
            <w:vAlign w:val="center"/>
          </w:tcPr>
          <w:p w14:paraId="1CEC54B1">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跟随步骤完成四段字幕的添加、样式调整与时长控制；跟随步骤添加视频过渡效果</w:t>
            </w:r>
            <w:r>
              <w:rPr>
                <w:rFonts w:hint="eastAsia" w:ascii="Times New Roman" w:hAnsi="Times New Roman" w:eastAsia="仿宋_GB2312" w:cs="Times New Roman"/>
                <w:sz w:val="24"/>
                <w:lang w:eastAsia="zh-CN"/>
              </w:rPr>
              <w:t>。</w:t>
            </w:r>
          </w:p>
        </w:tc>
        <w:tc>
          <w:tcPr>
            <w:tcW w:w="1171" w:type="dxa"/>
            <w:vAlign w:val="center"/>
          </w:tcPr>
          <w:p w14:paraId="15DB4313">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演示法+实训操作法。</w:t>
            </w:r>
          </w:p>
        </w:tc>
        <w:tc>
          <w:tcPr>
            <w:tcW w:w="1171" w:type="dxa"/>
            <w:vAlign w:val="center"/>
          </w:tcPr>
          <w:p w14:paraId="4BB217AD">
            <w:pPr>
              <w:adjustRightInd w:val="0"/>
              <w:snapToGrid w:val="0"/>
              <w:jc w:val="center"/>
              <w:rPr>
                <w:rFonts w:ascii="Times New Roman" w:hAnsi="Times New Roman" w:eastAsia="仿宋_GB2312" w:cs="Times New Roman"/>
                <w:sz w:val="24"/>
              </w:rPr>
            </w:pPr>
          </w:p>
        </w:tc>
        <w:tc>
          <w:tcPr>
            <w:tcW w:w="1176" w:type="dxa"/>
            <w:vAlign w:val="center"/>
          </w:tcPr>
          <w:p w14:paraId="28659C87">
            <w:pPr>
              <w:adjustRightInd w:val="0"/>
              <w:snapToGrid w:val="0"/>
              <w:jc w:val="center"/>
              <w:rPr>
                <w:rFonts w:ascii="Times New Roman" w:hAnsi="Times New Roman" w:eastAsia="仿宋_GB2312" w:cs="Times New Roman"/>
                <w:sz w:val="24"/>
              </w:rPr>
            </w:pPr>
          </w:p>
        </w:tc>
      </w:tr>
      <w:tr w14:paraId="36828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4BCBBEFB">
            <w:pPr>
              <w:adjustRightInd w:val="0"/>
              <w:snapToGrid w:val="0"/>
              <w:jc w:val="center"/>
              <w:rPr>
                <w:rFonts w:ascii="Times New Roman" w:hAnsi="Times New Roman" w:cs="Times New Roman"/>
              </w:rPr>
            </w:pPr>
          </w:p>
        </w:tc>
        <w:tc>
          <w:tcPr>
            <w:tcW w:w="1171" w:type="dxa"/>
            <w:vAlign w:val="center"/>
          </w:tcPr>
          <w:p w14:paraId="79B027F0">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微电影的剪辑和制作——调色与输出</w:t>
            </w:r>
          </w:p>
        </w:tc>
        <w:tc>
          <w:tcPr>
            <w:tcW w:w="1171" w:type="dxa"/>
            <w:gridSpan w:val="2"/>
            <w:vAlign w:val="center"/>
          </w:tcPr>
          <w:p w14:paraId="05D922CF">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讲解调色的意义</w:t>
            </w:r>
            <w:r>
              <w:rPr>
                <w:rFonts w:hint="eastAsia" w:ascii="Times New Roman" w:hAnsi="Times New Roman" w:eastAsia="仿宋_GB2312" w:cs="Times New Roman"/>
                <w:sz w:val="24"/>
                <w:lang w:eastAsia="zh-CN"/>
              </w:rPr>
              <w:t>；演示调色工作流；演示输出；展示最终成片预览效果。</w:t>
            </w:r>
          </w:p>
        </w:tc>
        <w:tc>
          <w:tcPr>
            <w:tcW w:w="1171" w:type="dxa"/>
            <w:vAlign w:val="center"/>
          </w:tcPr>
          <w:p w14:paraId="3E4CAC52">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跟随步骤完成8段素材的Lumetri调色；观察调色后各段素材是否色调统一；完成视频导出，预览完整成片效果。</w:t>
            </w:r>
          </w:p>
        </w:tc>
        <w:tc>
          <w:tcPr>
            <w:tcW w:w="1171" w:type="dxa"/>
            <w:vAlign w:val="center"/>
          </w:tcPr>
          <w:p w14:paraId="78DF4C2D">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调色教学融入“自然之美”——温暖的色调、柔和的森林光线，引导学生感受大自然的治愈力量与生命美学。</w:t>
            </w:r>
          </w:p>
        </w:tc>
        <w:tc>
          <w:tcPr>
            <w:tcW w:w="1171" w:type="dxa"/>
            <w:vAlign w:val="center"/>
          </w:tcPr>
          <w:p w14:paraId="023A171C">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演示法+实训操作法。</w:t>
            </w:r>
          </w:p>
        </w:tc>
        <w:tc>
          <w:tcPr>
            <w:tcW w:w="1176" w:type="dxa"/>
            <w:vAlign w:val="center"/>
          </w:tcPr>
          <w:p w14:paraId="65E93D08">
            <w:pPr>
              <w:adjustRightInd w:val="0"/>
              <w:snapToGrid w:val="0"/>
              <w:jc w:val="center"/>
              <w:rPr>
                <w:rFonts w:ascii="Times New Roman" w:hAnsi="Times New Roman" w:eastAsia="仿宋_GB2312" w:cs="Times New Roman"/>
                <w:sz w:val="24"/>
              </w:rPr>
            </w:pPr>
          </w:p>
        </w:tc>
      </w:tr>
      <w:tr w14:paraId="17FE3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388C7230">
            <w:pPr>
              <w:adjustRightInd w:val="0"/>
              <w:snapToGrid w:val="0"/>
              <w:jc w:val="center"/>
              <w:rPr>
                <w:rFonts w:ascii="Times New Roman" w:hAnsi="Times New Roman" w:cs="Times New Roman"/>
              </w:rPr>
            </w:pPr>
          </w:p>
        </w:tc>
        <w:tc>
          <w:tcPr>
            <w:tcW w:w="1171" w:type="dxa"/>
            <w:vAlign w:val="center"/>
          </w:tcPr>
          <w:p w14:paraId="6BE09746">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课堂小结与作业布置</w:t>
            </w:r>
          </w:p>
        </w:tc>
        <w:tc>
          <w:tcPr>
            <w:tcW w:w="1171" w:type="dxa"/>
            <w:gridSpan w:val="2"/>
            <w:vAlign w:val="center"/>
          </w:tcPr>
          <w:p w14:paraId="2D1DA11C">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回顾本课核心知识点</w:t>
            </w:r>
            <w:r>
              <w:rPr>
                <w:rFonts w:hint="eastAsia" w:ascii="Times New Roman" w:hAnsi="Times New Roman" w:eastAsia="仿宋_GB2312" w:cs="Times New Roman"/>
                <w:sz w:val="24"/>
                <w:lang w:eastAsia="zh-CN"/>
              </w:rPr>
              <w:t>；布置课后作业。</w:t>
            </w:r>
          </w:p>
        </w:tc>
        <w:tc>
          <w:tcPr>
            <w:tcW w:w="1171" w:type="dxa"/>
            <w:vAlign w:val="center"/>
          </w:tcPr>
          <w:p w14:paraId="42575F32">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回顾梳理本课知识点框架</w:t>
            </w:r>
            <w:r>
              <w:rPr>
                <w:rFonts w:hint="eastAsia" w:ascii="Times New Roman" w:hAnsi="Times New Roman" w:eastAsia="仿宋_GB2312" w:cs="Times New Roman"/>
                <w:sz w:val="24"/>
                <w:lang w:eastAsia="zh-CN"/>
              </w:rPr>
              <w:t>；记录课后作业要求。</w:t>
            </w:r>
          </w:p>
        </w:tc>
        <w:tc>
          <w:tcPr>
            <w:tcW w:w="1171" w:type="dxa"/>
            <w:vAlign w:val="center"/>
          </w:tcPr>
          <w:p w14:paraId="6FBEA68C">
            <w:pPr>
              <w:adjustRightInd w:val="0"/>
              <w:snapToGrid w:val="0"/>
              <w:jc w:val="center"/>
              <w:rPr>
                <w:rFonts w:ascii="Times New Roman" w:hAnsi="Times New Roman" w:eastAsia="仿宋_GB2312" w:cs="Times New Roman"/>
                <w:sz w:val="24"/>
              </w:rPr>
            </w:pPr>
          </w:p>
        </w:tc>
        <w:tc>
          <w:tcPr>
            <w:tcW w:w="1171" w:type="dxa"/>
            <w:vAlign w:val="center"/>
          </w:tcPr>
          <w:p w14:paraId="555F6CD6">
            <w:pPr>
              <w:adjustRightInd w:val="0"/>
              <w:snapToGrid w:val="0"/>
              <w:jc w:val="center"/>
              <w:rPr>
                <w:rFonts w:ascii="Times New Roman" w:hAnsi="Times New Roman" w:eastAsia="仿宋_GB2312" w:cs="Times New Roman"/>
                <w:sz w:val="24"/>
              </w:rPr>
            </w:pPr>
          </w:p>
        </w:tc>
        <w:tc>
          <w:tcPr>
            <w:tcW w:w="1176" w:type="dxa"/>
            <w:vAlign w:val="center"/>
          </w:tcPr>
          <w:p w14:paraId="208116D9">
            <w:pPr>
              <w:adjustRightInd w:val="0"/>
              <w:snapToGrid w:val="0"/>
              <w:jc w:val="center"/>
              <w:rPr>
                <w:rFonts w:ascii="Times New Roman" w:hAnsi="Times New Roman" w:eastAsia="仿宋_GB2312" w:cs="Times New Roman"/>
                <w:sz w:val="24"/>
              </w:rPr>
            </w:pPr>
          </w:p>
        </w:tc>
      </w:tr>
      <w:tr w14:paraId="62AB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restart"/>
            <w:vAlign w:val="center"/>
          </w:tcPr>
          <w:p w14:paraId="481B7624">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b/>
                <w:bCs/>
                <w:sz w:val="28"/>
                <w:szCs w:val="28"/>
              </w:rPr>
              <w:t>课后</w:t>
            </w:r>
          </w:p>
        </w:tc>
        <w:tc>
          <w:tcPr>
            <w:tcW w:w="2015" w:type="dxa"/>
            <w:gridSpan w:val="2"/>
            <w:vAlign w:val="center"/>
          </w:tcPr>
          <w:p w14:paraId="7E5A0C5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学业评价</w:t>
            </w:r>
          </w:p>
        </w:tc>
        <w:tc>
          <w:tcPr>
            <w:tcW w:w="5016" w:type="dxa"/>
            <w:gridSpan w:val="5"/>
            <w:vAlign w:val="center"/>
          </w:tcPr>
          <w:p w14:paraId="647D0104">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（1）过程性评价（课堂跟练完成度、小组讨论参与度）——占比30%；</w:t>
            </w:r>
          </w:p>
          <w:p w14:paraId="7E791C96">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（2）结果性评价（课后微电影作品质量）——占比70%。</w:t>
            </w:r>
          </w:p>
        </w:tc>
      </w:tr>
      <w:tr w14:paraId="402BB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2871AE58">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22A2B03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6" w:type="dxa"/>
            <w:gridSpan w:val="5"/>
            <w:vAlign w:val="center"/>
          </w:tcPr>
          <w:p w14:paraId="29433C9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在线教学</w:t>
            </w:r>
          </w:p>
        </w:tc>
      </w:tr>
      <w:tr w14:paraId="60FBB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511B52BB">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3A04E639">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教学投入</w:t>
            </w:r>
          </w:p>
        </w:tc>
        <w:tc>
          <w:tcPr>
            <w:tcW w:w="5016" w:type="dxa"/>
            <w:gridSpan w:val="5"/>
            <w:vAlign w:val="center"/>
          </w:tcPr>
          <w:p w14:paraId="05581D91">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课后练习任务单、微电影剧本模板、分镜头脚本模板、拍摄计划模板、班级学习群答疑</w:t>
            </w:r>
          </w:p>
        </w:tc>
      </w:tr>
      <w:tr w14:paraId="678BC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644BBBF3">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465D7713">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课程思政</w:t>
            </w:r>
          </w:p>
        </w:tc>
        <w:tc>
          <w:tcPr>
            <w:tcW w:w="5016" w:type="dxa"/>
            <w:gridSpan w:val="5"/>
            <w:vAlign w:val="center"/>
          </w:tcPr>
          <w:p w14:paraId="0C5D00BF">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鼓励学生在微电影创作中关注社会正能量主题——乡村振兴、社区温情、青年奋斗、家庭亲情、环保意识等，用镜头讲述有温度的中国故事。</w:t>
            </w:r>
          </w:p>
        </w:tc>
      </w:tr>
      <w:tr w14:paraId="0F1A1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6EB8ACD7">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39DD435B">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c>
          <w:tcPr>
            <w:tcW w:w="5016" w:type="dxa"/>
            <w:gridSpan w:val="5"/>
            <w:vAlign w:val="center"/>
          </w:tcPr>
          <w:p w14:paraId="33CB861C">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推荐学生使用AI脚本生成工具辅助剧本创意构思；使用AI配乐工具生成背景音乐；使用Premiere Pro的自动色彩匹配功能辅助调色。</w:t>
            </w:r>
          </w:p>
        </w:tc>
      </w:tr>
      <w:tr w14:paraId="0869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1491" w:type="dxa"/>
            <w:vMerge w:val="continue"/>
            <w:vAlign w:val="center"/>
          </w:tcPr>
          <w:p w14:paraId="6E686A53">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6A40926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教师活动</w:t>
            </w:r>
          </w:p>
        </w:tc>
        <w:tc>
          <w:tcPr>
            <w:tcW w:w="5016" w:type="dxa"/>
            <w:gridSpan w:val="5"/>
            <w:vAlign w:val="center"/>
          </w:tcPr>
          <w:p w14:paraId="073623BE">
            <w:pPr>
              <w:adjustRightInd w:val="0"/>
              <w:snapToGrid w:val="0"/>
              <w:jc w:val="left"/>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val="en-US" w:eastAsia="zh-CN"/>
              </w:rPr>
              <w:t>（1</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发布课后练习任务</w:t>
            </w:r>
            <w:r>
              <w:rPr>
                <w:rFonts w:hint="eastAsia" w:ascii="Times New Roman" w:hAnsi="Times New Roman" w:eastAsia="仿宋_GB2312" w:cs="Times New Roman"/>
                <w:sz w:val="24"/>
                <w:lang w:eastAsia="zh-CN"/>
              </w:rPr>
              <w:t>；（2）明确要求</w:t>
            </w:r>
          </w:p>
        </w:tc>
      </w:tr>
      <w:tr w14:paraId="1AF2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1491" w:type="dxa"/>
            <w:vMerge w:val="continue"/>
            <w:vAlign w:val="center"/>
          </w:tcPr>
          <w:p w14:paraId="46EF07FA">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66BEAFC0">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学生活动</w:t>
            </w:r>
          </w:p>
        </w:tc>
        <w:tc>
          <w:tcPr>
            <w:tcW w:w="5016" w:type="dxa"/>
            <w:gridSpan w:val="5"/>
            <w:vAlign w:val="center"/>
          </w:tcPr>
          <w:p w14:paraId="07E76593">
            <w:pPr>
              <w:adjustRightInd w:val="0"/>
              <w:snapToGrid w:val="0"/>
              <w:jc w:val="left"/>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1</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完成微电影剧本；（2）完成分镜头脚本；（3）完成微电影拍摄；（4）完成微电影剪辑，导出成片提交</w:t>
            </w:r>
            <w:r>
              <w:rPr>
                <w:rFonts w:hint="eastAsia" w:ascii="Times New Roman" w:hAnsi="Times New Roman" w:eastAsia="仿宋_GB2312" w:cs="Times New Roman"/>
                <w:sz w:val="24"/>
                <w:lang w:eastAsia="zh-CN"/>
              </w:rPr>
              <w:t>。</w:t>
            </w:r>
          </w:p>
        </w:tc>
      </w:tr>
      <w:tr w14:paraId="402A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1" w:type="dxa"/>
            <w:vMerge w:val="continue"/>
            <w:vAlign w:val="center"/>
          </w:tcPr>
          <w:p w14:paraId="1DF610A7">
            <w:pPr>
              <w:adjustRightInd w:val="0"/>
              <w:snapToGrid w:val="0"/>
              <w:jc w:val="center"/>
              <w:rPr>
                <w:rFonts w:ascii="Times New Roman" w:hAnsi="Times New Roman" w:eastAsia="仿宋_GB2312" w:cs="Times New Roman"/>
                <w:sz w:val="28"/>
                <w:szCs w:val="28"/>
              </w:rPr>
            </w:pPr>
          </w:p>
        </w:tc>
        <w:tc>
          <w:tcPr>
            <w:tcW w:w="2015" w:type="dxa"/>
            <w:gridSpan w:val="2"/>
            <w:vAlign w:val="center"/>
          </w:tcPr>
          <w:p w14:paraId="3E5A29C4">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课后反思</w:t>
            </w:r>
          </w:p>
        </w:tc>
        <w:tc>
          <w:tcPr>
            <w:tcW w:w="5016" w:type="dxa"/>
            <w:gridSpan w:val="5"/>
            <w:vAlign w:val="center"/>
          </w:tcPr>
          <w:p w14:paraId="010055BA">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微电影制作是课程的高潮与总结性模块，也是对学生综合能力最全面的检验。从课堂反应看，学生对“三幕结构”“分镜头脚本”等专业创作工具表现出浓厚兴趣，这是他们第一次体验“专业编剧”的工作方式。《自然之心》案例贯穿全章，从策划构思到成片输出形成完整闭环，展示了三幕结构在实践中的应用。课后作业要求30个以上素材，难度较模块八提升明显，体现了课程技能要求从“Vlog”到“微电影”的递进。同时，微电影创作需要较长的制作周期，课后需合理安排各阶段的时间节点，确保学生有足够时间完成高质量作品。微电影是课程的最高阶综合应用——学生将在此展现九个模块的全部所学。</w:t>
            </w:r>
          </w:p>
        </w:tc>
      </w:tr>
      <w:tr w14:paraId="04734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07712ADB">
            <w:pPr>
              <w:adjustRightInd w:val="0"/>
              <w:snapToGrid w:val="0"/>
              <w:jc w:val="center"/>
              <w:rPr>
                <w:rFonts w:ascii="Times New Roman" w:hAnsi="Times New Roman" w:eastAsia="仿宋_GB2312" w:cs="Times New Roman"/>
                <w:sz w:val="24"/>
              </w:rPr>
            </w:pPr>
            <w:r>
              <w:rPr>
                <w:rFonts w:ascii="Times New Roman" w:hAnsi="Times New Roman" w:eastAsia="黑体" w:cs="Times New Roman"/>
                <w:sz w:val="28"/>
                <w:szCs w:val="28"/>
              </w:rPr>
              <w:t>教学产出</w:t>
            </w:r>
          </w:p>
        </w:tc>
      </w:tr>
      <w:tr w14:paraId="19E5D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8522" w:type="dxa"/>
            <w:gridSpan w:val="8"/>
            <w:vAlign w:val="center"/>
          </w:tcPr>
          <w:p w14:paraId="4938F3E2">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学生完成课堂跟练案例——《自然之心》微电影剪辑全流程；课后完成一部完整的故事微电影（含剧本+分镜头脚本+成片）。</w:t>
            </w:r>
          </w:p>
          <w:p w14:paraId="25EC670A">
            <w:pPr>
              <w:adjustRightInd w:val="0"/>
              <w:snapToGrid w:val="0"/>
              <w:jc w:val="left"/>
              <w:rPr>
                <w:rFonts w:ascii="Times New Roman" w:hAnsi="Times New Roman" w:eastAsia="仿宋_GB2312" w:cs="Times New Roman"/>
                <w:sz w:val="24"/>
              </w:rPr>
            </w:pPr>
          </w:p>
          <w:p w14:paraId="2EDB28E0">
            <w:pPr>
              <w:adjustRightInd w:val="0"/>
              <w:snapToGrid w:val="0"/>
              <w:jc w:val="left"/>
              <w:rPr>
                <w:rFonts w:ascii="Times New Roman" w:hAnsi="Times New Roman" w:eastAsia="仿宋_GB2312" w:cs="Times New Roman"/>
                <w:sz w:val="24"/>
              </w:rPr>
            </w:pPr>
          </w:p>
        </w:tc>
      </w:tr>
      <w:tr w14:paraId="3382C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19687ECA">
            <w:pPr>
              <w:adjustRightInd w:val="0"/>
              <w:snapToGrid w:val="0"/>
              <w:jc w:val="center"/>
              <w:rPr>
                <w:rFonts w:ascii="Times New Roman" w:hAnsi="Times New Roman" w:eastAsia="仿宋_GB2312" w:cs="Times New Roman"/>
                <w:sz w:val="28"/>
                <w:szCs w:val="28"/>
              </w:rPr>
            </w:pPr>
            <w:r>
              <w:rPr>
                <w:rFonts w:ascii="Times New Roman" w:hAnsi="Times New Roman" w:eastAsia="黑体" w:cs="Times New Roman"/>
                <w:sz w:val="28"/>
                <w:szCs w:val="28"/>
              </w:rPr>
              <w:t>教学考核</w:t>
            </w:r>
          </w:p>
        </w:tc>
      </w:tr>
      <w:tr w14:paraId="503D8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8"/>
            <w:vAlign w:val="center"/>
          </w:tcPr>
          <w:p w14:paraId="3773337D">
            <w:pPr>
              <w:adjustRightInd w:val="0"/>
              <w:snapToGrid w:val="0"/>
              <w:jc w:val="left"/>
              <w:rPr>
                <w:rFonts w:hint="eastAsia" w:ascii="Times New Roman" w:hAnsi="Times New Roman" w:eastAsia="仿宋_GB2312" w:cs="Times New Roman"/>
                <w:sz w:val="24"/>
              </w:rPr>
            </w:pPr>
            <w:r>
              <w:rPr>
                <w:rFonts w:hint="eastAsia" w:ascii="Times New Roman" w:hAnsi="Times New Roman" w:eastAsia="仿宋_GB2312" w:cs="Times New Roman"/>
                <w:sz w:val="24"/>
              </w:rPr>
              <w:t>（1）课堂跟练——微电影剪辑全流程（个人完成，跟练完整性评价，占比30%）；</w:t>
            </w:r>
          </w:p>
          <w:p w14:paraId="7849549E">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（2）课后练习——制作一部故事完整的微电影（团队/个人完成，剧本质量+分镜头脚本完整性+素材数量+成片质量综合评价，占比70%）。</w:t>
            </w:r>
          </w:p>
        </w:tc>
      </w:tr>
    </w:tbl>
    <w:p w14:paraId="10BCD8BD"/>
    <w:p w14:paraId="60D1E419"/>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0"/>
        <w:gridCol w:w="1170"/>
        <w:gridCol w:w="844"/>
        <w:gridCol w:w="327"/>
        <w:gridCol w:w="1170"/>
        <w:gridCol w:w="1176"/>
        <w:gridCol w:w="1170"/>
        <w:gridCol w:w="1175"/>
      </w:tblGrid>
      <w:tr w14:paraId="7C91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Align w:val="center"/>
          </w:tcPr>
          <w:p w14:paraId="15E10916">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授课模块</w:t>
            </w:r>
          </w:p>
        </w:tc>
        <w:tc>
          <w:tcPr>
            <w:tcW w:w="7032" w:type="dxa"/>
            <w:gridSpan w:val="7"/>
            <w:vAlign w:val="center"/>
          </w:tcPr>
          <w:p w14:paraId="7F978618">
            <w:pPr>
              <w:adjustRightInd w:val="0"/>
              <w:snapToGrid w:val="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10</w:t>
            </w:r>
          </w:p>
        </w:tc>
      </w:tr>
      <w:tr w14:paraId="3CB6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Align w:val="center"/>
          </w:tcPr>
          <w:p w14:paraId="38527D6F">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学    时</w:t>
            </w:r>
          </w:p>
        </w:tc>
        <w:tc>
          <w:tcPr>
            <w:tcW w:w="7032" w:type="dxa"/>
            <w:gridSpan w:val="7"/>
            <w:vAlign w:val="center"/>
          </w:tcPr>
          <w:p w14:paraId="34B3829B">
            <w:pPr>
              <w:adjustRightInd w:val="0"/>
              <w:snapToGrid w:val="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2</w:t>
            </w:r>
          </w:p>
        </w:tc>
      </w:tr>
      <w:tr w14:paraId="54F2D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Align w:val="center"/>
          </w:tcPr>
          <w:p w14:paraId="08874F87">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工作任务</w:t>
            </w:r>
          </w:p>
        </w:tc>
        <w:tc>
          <w:tcPr>
            <w:tcW w:w="7032" w:type="dxa"/>
            <w:gridSpan w:val="7"/>
            <w:vAlign w:val="center"/>
          </w:tcPr>
          <w:p w14:paraId="3D77DF90">
            <w:pPr>
              <w:adjustRightInd w:val="0"/>
              <w:snapToGrid w:val="0"/>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能够根据短视频账号定位与内容特点，选择合适的发布渠道，运用多渠道转发、付费推广、蹭热度等策略提升短视频曝光量，掌握平台运营、粉丝运营与数据运营的核心方法，并能够根据不同变现模式制定初步的短视频商业变现方案。</w:t>
            </w:r>
          </w:p>
        </w:tc>
      </w:tr>
      <w:tr w14:paraId="07B69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Align w:val="center"/>
          </w:tcPr>
          <w:p w14:paraId="097CF376">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教学目标</w:t>
            </w:r>
          </w:p>
        </w:tc>
        <w:tc>
          <w:tcPr>
            <w:tcW w:w="7032" w:type="dxa"/>
            <w:gridSpan w:val="7"/>
            <w:vAlign w:val="center"/>
          </w:tcPr>
          <w:p w14:paraId="0C40E3E4">
            <w:pPr>
              <w:adjustRightInd w:val="0"/>
              <w:snapToGrid w:val="0"/>
              <w:jc w:val="left"/>
              <w:rPr>
                <w:rFonts w:hint="eastAsia" w:ascii="Times New Roman" w:hAnsi="Times New Roman" w:eastAsia="仿宋_GB2312" w:cs="Times New Roman"/>
                <w:sz w:val="24"/>
                <w:lang w:eastAsia="zh-CN"/>
              </w:rPr>
            </w:pPr>
            <w:r>
              <w:rPr>
                <w:rFonts w:ascii="Times New Roman" w:hAnsi="Times New Roman" w:eastAsia="仿宋_GB2312" w:cs="Times New Roman"/>
                <w:sz w:val="24"/>
              </w:rPr>
              <w:t>（1）知识目标：</w:t>
            </w:r>
            <w:r>
              <w:rPr>
                <w:rFonts w:hint="eastAsia" w:ascii="Times New Roman" w:hAnsi="Times New Roman" w:eastAsia="仿宋_GB2312" w:cs="Times New Roman"/>
                <w:sz w:val="24"/>
              </w:rPr>
              <w:t>了解短视频四大发布渠道类型</w:t>
            </w:r>
            <w:r>
              <w:rPr>
                <w:rFonts w:hint="eastAsia" w:ascii="Times New Roman" w:hAnsi="Times New Roman" w:eastAsia="仿宋_GB2312" w:cs="Times New Roman"/>
                <w:sz w:val="24"/>
                <w:lang w:eastAsia="zh-CN"/>
              </w:rPr>
              <w:t>；掌握增加短视频曝光量的六种方法；掌握短视频运营的三大核心板块；了解短视频变现的九种方式。</w:t>
            </w:r>
          </w:p>
          <w:p w14:paraId="0F3E1CA0">
            <w:pPr>
              <w:adjustRightInd w:val="0"/>
              <w:snapToGrid w:val="0"/>
              <w:jc w:val="left"/>
              <w:rPr>
                <w:rFonts w:ascii="Times New Roman" w:hAnsi="Times New Roman" w:eastAsia="仿宋_GB2312" w:cs="Times New Roman"/>
                <w:sz w:val="24"/>
              </w:rPr>
            </w:pPr>
            <w:r>
              <w:rPr>
                <w:rFonts w:ascii="Times New Roman" w:hAnsi="Times New Roman" w:eastAsia="仿宋_GB2312" w:cs="Times New Roman"/>
                <w:sz w:val="24"/>
              </w:rPr>
              <w:t>（2）能力目标：</w:t>
            </w:r>
            <w:r>
              <w:rPr>
                <w:rFonts w:hint="eastAsia" w:ascii="Times New Roman" w:hAnsi="Times New Roman" w:eastAsia="仿宋_GB2312" w:cs="Times New Roman"/>
                <w:sz w:val="24"/>
              </w:rPr>
              <w:t>能根据自身账号定位与内容特点，在不同类型的发布渠道中做出合理选择与组合</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能制定短视频曝光量提升方案，运用多渠道转发、蹭热度、活动推广等方法增加视频播放量</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能运用粉丝互动、评论管理、话题活动等运营手段提高粉丝活跃度与黏度</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能运用基础数据指标与关键比率进行内容效果评估与优化</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能根据自身资源与账号发展阶段，选择合适的变现模式并制定初步的变现方案</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能独立完成短视频从剪辑到发布的完整操作流程。</w:t>
            </w:r>
          </w:p>
          <w:p w14:paraId="4F1504E7">
            <w:pPr>
              <w:adjustRightInd w:val="0"/>
              <w:snapToGrid w:val="0"/>
              <w:jc w:val="left"/>
              <w:rPr>
                <w:rFonts w:ascii="Times New Roman" w:hAnsi="Times New Roman" w:eastAsia="仿宋_GB2312" w:cs="Times New Roman"/>
                <w:sz w:val="24"/>
              </w:rPr>
            </w:pPr>
            <w:r>
              <w:rPr>
                <w:rFonts w:ascii="Times New Roman" w:hAnsi="Times New Roman" w:eastAsia="仿宋_GB2312" w:cs="Times New Roman"/>
                <w:sz w:val="24"/>
              </w:rPr>
              <w:t>（3）素养目标：</w:t>
            </w:r>
            <w:r>
              <w:rPr>
                <w:rFonts w:hint="eastAsia" w:ascii="Times New Roman" w:hAnsi="Times New Roman" w:eastAsia="仿宋_GB2312" w:cs="Times New Roman"/>
                <w:sz w:val="24"/>
              </w:rPr>
              <w:t>树立依法合规运营意识，理解短视频运营必须遵守平台规则、广告法、消费者权益保护法等法律法规，坚决抵制虚假宣传、数据造假等违法行为</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培养诚信经营的商业伦理，在广告植入、电商带货中坚持真实推荐、诚信交易，维护消费者权益与行业生态</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在遵循规则的基础上，鼓励学生探索差异化的运营策略与变现路径，培养市场敏感度与创新思维。</w:t>
            </w:r>
          </w:p>
        </w:tc>
      </w:tr>
      <w:tr w14:paraId="4D0C3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Align w:val="center"/>
          </w:tcPr>
          <w:p w14:paraId="15ABE6FC">
            <w:pPr>
              <w:adjustRightInd w:val="0"/>
              <w:snapToGrid w:val="0"/>
              <w:jc w:val="center"/>
              <w:rPr>
                <w:rFonts w:ascii="Times New Roman" w:hAnsi="Times New Roman" w:eastAsia="黑体" w:cs="Times New Roman"/>
                <w:sz w:val="24"/>
              </w:rPr>
            </w:pPr>
            <w:r>
              <w:rPr>
                <w:rFonts w:ascii="Times New Roman" w:hAnsi="Times New Roman" w:eastAsia="黑体" w:cs="Times New Roman"/>
                <w:sz w:val="24"/>
              </w:rPr>
              <w:t>教学重难点</w:t>
            </w:r>
          </w:p>
        </w:tc>
        <w:tc>
          <w:tcPr>
            <w:tcW w:w="7032" w:type="dxa"/>
            <w:gridSpan w:val="7"/>
            <w:vAlign w:val="center"/>
          </w:tcPr>
          <w:p w14:paraId="375FB856">
            <w:pPr>
              <w:adjustRightInd w:val="0"/>
              <w:snapToGrid w:val="0"/>
              <w:rPr>
                <w:rFonts w:ascii="Times New Roman" w:hAnsi="Times New Roman" w:eastAsia="仿宋_GB2312" w:cs="Times New Roman"/>
                <w:sz w:val="24"/>
              </w:rPr>
            </w:pPr>
            <w:r>
              <w:rPr>
                <w:rFonts w:ascii="Times New Roman" w:hAnsi="Times New Roman" w:eastAsia="仿宋_GB2312" w:cs="Times New Roman"/>
                <w:sz w:val="24"/>
              </w:rPr>
              <w:t>（1）教学重点：</w:t>
            </w:r>
            <w:r>
              <w:rPr>
                <w:rFonts w:hint="eastAsia" w:ascii="Times New Roman" w:hAnsi="Times New Roman" w:eastAsia="仿宋_GB2312" w:cs="Times New Roman"/>
                <w:sz w:val="24"/>
              </w:rPr>
              <w:t>短视频四大发布渠道的特点与选择；六种增加曝光量的方法；平台运营、粉丝运营、数据运营的核心方法；九种变现方式的基本逻辑与适用条件。</w:t>
            </w:r>
          </w:p>
          <w:p w14:paraId="0257F66A">
            <w:pPr>
              <w:adjustRightInd w:val="0"/>
              <w:snapToGrid w:val="0"/>
              <w:rPr>
                <w:rFonts w:ascii="Times New Roman" w:hAnsi="Times New Roman" w:eastAsia="仿宋_GB2312" w:cs="Times New Roman"/>
                <w:sz w:val="24"/>
              </w:rPr>
            </w:pPr>
            <w:r>
              <w:rPr>
                <w:rFonts w:ascii="Times New Roman" w:hAnsi="Times New Roman" w:eastAsia="仿宋_GB2312" w:cs="Times New Roman"/>
                <w:sz w:val="24"/>
              </w:rPr>
              <w:t>（2）教学难点：</w:t>
            </w:r>
            <w:r>
              <w:rPr>
                <w:rFonts w:hint="eastAsia" w:ascii="Times New Roman" w:hAnsi="Times New Roman" w:eastAsia="仿宋_GB2312" w:cs="Times New Roman"/>
                <w:sz w:val="24"/>
              </w:rPr>
              <w:t>数据运营中关键比率（评论率/点赞率/转发率/收藏率/完播率）的分析方法与内容优化应用；根据账号发展阶段选择适合的变现路径组合；运营思维从“创作视角”到“商业视角”的转变。</w:t>
            </w:r>
          </w:p>
        </w:tc>
      </w:tr>
      <w:tr w14:paraId="67EF3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15A37796">
            <w:pPr>
              <w:adjustRightInd w:val="0"/>
              <w:snapToGrid w:val="0"/>
              <w:jc w:val="center"/>
              <w:rPr>
                <w:rFonts w:ascii="Times New Roman" w:hAnsi="Times New Roman" w:eastAsia="仿宋_GB2312" w:cs="Times New Roman"/>
                <w:sz w:val="28"/>
                <w:szCs w:val="28"/>
              </w:rPr>
            </w:pPr>
            <w:r>
              <w:rPr>
                <w:rFonts w:ascii="Times New Roman" w:hAnsi="Times New Roman" w:eastAsia="黑体" w:cs="Times New Roman"/>
                <w:sz w:val="28"/>
                <w:szCs w:val="28"/>
              </w:rPr>
              <w:t>教学流程</w:t>
            </w:r>
          </w:p>
        </w:tc>
      </w:tr>
      <w:tr w14:paraId="38345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Merge w:val="restart"/>
            <w:vAlign w:val="center"/>
          </w:tcPr>
          <w:p w14:paraId="4B4CB4B2">
            <w:pPr>
              <w:adjustRightInd w:val="0"/>
              <w:snapToGrid w:val="0"/>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课前</w:t>
            </w:r>
          </w:p>
        </w:tc>
        <w:tc>
          <w:tcPr>
            <w:tcW w:w="2014" w:type="dxa"/>
            <w:gridSpan w:val="2"/>
            <w:vAlign w:val="center"/>
          </w:tcPr>
          <w:p w14:paraId="2A869578">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8" w:type="dxa"/>
            <w:gridSpan w:val="5"/>
            <w:vAlign w:val="center"/>
          </w:tcPr>
          <w:p w14:paraId="036EFA4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在线教学</w:t>
            </w:r>
          </w:p>
        </w:tc>
      </w:tr>
      <w:tr w14:paraId="56C9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Merge w:val="continue"/>
            <w:vAlign w:val="center"/>
          </w:tcPr>
          <w:p w14:paraId="56BA8F77">
            <w:pPr>
              <w:adjustRightInd w:val="0"/>
              <w:snapToGrid w:val="0"/>
              <w:jc w:val="center"/>
              <w:rPr>
                <w:rFonts w:ascii="Times New Roman" w:hAnsi="Times New Roman" w:eastAsia="仿宋_GB2312" w:cs="Times New Roman"/>
                <w:b/>
                <w:bCs/>
                <w:sz w:val="28"/>
                <w:szCs w:val="28"/>
              </w:rPr>
            </w:pPr>
          </w:p>
        </w:tc>
        <w:tc>
          <w:tcPr>
            <w:tcW w:w="2014" w:type="dxa"/>
            <w:gridSpan w:val="2"/>
            <w:vAlign w:val="center"/>
          </w:tcPr>
          <w:p w14:paraId="3D2979EB">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教学投入</w:t>
            </w:r>
          </w:p>
        </w:tc>
        <w:tc>
          <w:tcPr>
            <w:tcW w:w="5018" w:type="dxa"/>
            <w:gridSpan w:val="5"/>
            <w:vAlign w:val="center"/>
          </w:tcPr>
          <w:p w14:paraId="01D5E664">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微课视频、运营案例集、数据分析工具介绍、预习任务单</w:t>
            </w:r>
          </w:p>
        </w:tc>
      </w:tr>
      <w:tr w14:paraId="6A1E3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Merge w:val="continue"/>
            <w:vAlign w:val="center"/>
          </w:tcPr>
          <w:p w14:paraId="6E7C7BC4">
            <w:pPr>
              <w:adjustRightInd w:val="0"/>
              <w:snapToGrid w:val="0"/>
              <w:jc w:val="center"/>
              <w:rPr>
                <w:rFonts w:ascii="Times New Roman" w:hAnsi="Times New Roman" w:eastAsia="仿宋_GB2312" w:cs="Times New Roman"/>
                <w:b/>
                <w:bCs/>
                <w:sz w:val="28"/>
                <w:szCs w:val="28"/>
              </w:rPr>
            </w:pPr>
          </w:p>
        </w:tc>
        <w:tc>
          <w:tcPr>
            <w:tcW w:w="2014" w:type="dxa"/>
            <w:gridSpan w:val="2"/>
            <w:vAlign w:val="center"/>
          </w:tcPr>
          <w:p w14:paraId="486154CF">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课程思政</w:t>
            </w:r>
          </w:p>
        </w:tc>
        <w:tc>
          <w:tcPr>
            <w:tcW w:w="5018" w:type="dxa"/>
            <w:gridSpan w:val="5"/>
            <w:vAlign w:val="center"/>
          </w:tcPr>
          <w:p w14:paraId="75064C60">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布置“观察一个正规运营的短视频账号”任务，引导学生关注账号内容的合规性与商业模式的健康性。</w:t>
            </w:r>
          </w:p>
        </w:tc>
      </w:tr>
      <w:tr w14:paraId="238E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Merge w:val="continue"/>
            <w:vAlign w:val="center"/>
          </w:tcPr>
          <w:p w14:paraId="4D33F168">
            <w:pPr>
              <w:adjustRightInd w:val="0"/>
              <w:snapToGrid w:val="0"/>
              <w:jc w:val="center"/>
              <w:rPr>
                <w:rFonts w:ascii="Times New Roman" w:hAnsi="Times New Roman" w:eastAsia="仿宋_GB2312" w:cs="Times New Roman"/>
                <w:b/>
                <w:bCs/>
                <w:sz w:val="28"/>
                <w:szCs w:val="28"/>
              </w:rPr>
            </w:pPr>
          </w:p>
        </w:tc>
        <w:tc>
          <w:tcPr>
            <w:tcW w:w="2014" w:type="dxa"/>
            <w:gridSpan w:val="2"/>
            <w:vAlign w:val="center"/>
          </w:tcPr>
          <w:p w14:paraId="2D728D37">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c>
          <w:tcPr>
            <w:tcW w:w="5018" w:type="dxa"/>
            <w:gridSpan w:val="5"/>
            <w:vAlign w:val="center"/>
          </w:tcPr>
          <w:p w14:paraId="6CD4F3C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利用学习平台推送短视频运营与变现技巧文章；推荐飞瓜数据、卡思数据等数据分析平台供学生体验。</w:t>
            </w:r>
          </w:p>
        </w:tc>
      </w:tr>
      <w:tr w14:paraId="157ED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1490" w:type="dxa"/>
            <w:vMerge w:val="continue"/>
            <w:vAlign w:val="center"/>
          </w:tcPr>
          <w:p w14:paraId="1992BE96">
            <w:pPr>
              <w:adjustRightInd w:val="0"/>
              <w:snapToGrid w:val="0"/>
              <w:jc w:val="center"/>
              <w:rPr>
                <w:rFonts w:ascii="Times New Roman" w:hAnsi="Times New Roman" w:cs="Times New Roman"/>
              </w:rPr>
            </w:pPr>
          </w:p>
        </w:tc>
        <w:tc>
          <w:tcPr>
            <w:tcW w:w="2014" w:type="dxa"/>
            <w:gridSpan w:val="2"/>
            <w:vAlign w:val="center"/>
          </w:tcPr>
          <w:p w14:paraId="2081ABF4">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教师活动</w:t>
            </w:r>
          </w:p>
        </w:tc>
        <w:tc>
          <w:tcPr>
            <w:tcW w:w="5018" w:type="dxa"/>
            <w:gridSpan w:val="5"/>
            <w:vAlign w:val="center"/>
          </w:tcPr>
          <w:p w14:paraId="3B8A4966">
            <w:pPr>
              <w:adjustRightInd w:val="0"/>
              <w:snapToGrid w:val="0"/>
              <w:jc w:val="left"/>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1</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在学习平台发布“短视频运营与变现”系列微课视频</w:t>
            </w:r>
            <w:r>
              <w:rPr>
                <w:rFonts w:hint="eastAsia" w:ascii="Times New Roman" w:hAnsi="Times New Roman" w:eastAsia="仿宋_GB2312" w:cs="Times New Roman"/>
                <w:sz w:val="24"/>
                <w:lang w:eastAsia="zh-CN"/>
              </w:rPr>
              <w:t>；（2）发放预习任务单；（3）推荐飞瓜数据、卡思数据官网链接供学生了解数据运营工具。</w:t>
            </w:r>
          </w:p>
        </w:tc>
      </w:tr>
      <w:tr w14:paraId="6D80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1490" w:type="dxa"/>
            <w:vMerge w:val="continue"/>
            <w:vAlign w:val="center"/>
          </w:tcPr>
          <w:p w14:paraId="2AD11AED">
            <w:pPr>
              <w:adjustRightInd w:val="0"/>
              <w:snapToGrid w:val="0"/>
              <w:jc w:val="center"/>
              <w:rPr>
                <w:rFonts w:ascii="Times New Roman" w:hAnsi="Times New Roman" w:eastAsia="仿宋_GB2312" w:cs="Times New Roman"/>
                <w:sz w:val="28"/>
                <w:szCs w:val="28"/>
              </w:rPr>
            </w:pPr>
          </w:p>
        </w:tc>
        <w:tc>
          <w:tcPr>
            <w:tcW w:w="2014" w:type="dxa"/>
            <w:gridSpan w:val="2"/>
            <w:vAlign w:val="center"/>
          </w:tcPr>
          <w:p w14:paraId="577DB0F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学生活动</w:t>
            </w:r>
          </w:p>
        </w:tc>
        <w:tc>
          <w:tcPr>
            <w:tcW w:w="5018" w:type="dxa"/>
            <w:gridSpan w:val="5"/>
            <w:vAlign w:val="center"/>
          </w:tcPr>
          <w:p w14:paraId="2614F220">
            <w:pPr>
              <w:adjustRightInd w:val="0"/>
              <w:snapToGrid w:val="0"/>
              <w:jc w:val="left"/>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（1）观看微课视频，初步了解运营与变现的核心概念；（2）完成预习任务单</w:t>
            </w:r>
            <w:r>
              <w:rPr>
                <w:rFonts w:hint="eastAsia" w:ascii="Times New Roman" w:hAnsi="Times New Roman" w:eastAsia="仿宋_GB2312" w:cs="Times New Roman"/>
                <w:sz w:val="24"/>
                <w:lang w:eastAsia="zh-CN"/>
              </w:rPr>
              <w:t>；（3）浏览飞瓜数据/卡思数据官网，了解数据运营工具的基本功能。</w:t>
            </w:r>
          </w:p>
        </w:tc>
      </w:tr>
      <w:tr w14:paraId="6E4B3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Merge w:val="continue"/>
            <w:vAlign w:val="center"/>
          </w:tcPr>
          <w:p w14:paraId="7DCF5F83">
            <w:pPr>
              <w:adjustRightInd w:val="0"/>
              <w:snapToGrid w:val="0"/>
              <w:jc w:val="center"/>
              <w:rPr>
                <w:rFonts w:ascii="Times New Roman" w:hAnsi="Times New Roman" w:eastAsia="仿宋_GB2312" w:cs="Times New Roman"/>
                <w:b/>
                <w:bCs/>
                <w:sz w:val="28"/>
                <w:szCs w:val="28"/>
              </w:rPr>
            </w:pPr>
          </w:p>
        </w:tc>
        <w:tc>
          <w:tcPr>
            <w:tcW w:w="2014" w:type="dxa"/>
            <w:gridSpan w:val="2"/>
            <w:vAlign w:val="center"/>
          </w:tcPr>
          <w:p w14:paraId="28AA53B5">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学情分析</w:t>
            </w:r>
          </w:p>
        </w:tc>
        <w:tc>
          <w:tcPr>
            <w:tcW w:w="5018" w:type="dxa"/>
            <w:gridSpan w:val="5"/>
            <w:vAlign w:val="center"/>
          </w:tcPr>
          <w:p w14:paraId="0BCBADF9">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经过前九个模块的学习，学生已具备完整的短视频创作能力（策划→拍摄→剪辑），但“创作”与“运营”是两个思维层面——前者关注“如何做好内容”，后者关注“如何让好内容被看见并产生商业价值”。学生普遍缺乏商业思维和市场感知，需在本模块完成思维转换。运营与变现是电商专业学生的核心能力模块，本章内容虽理论性较强，但直接关联就业与创业场景，应注重案例教学与实操体验。</w:t>
            </w:r>
          </w:p>
        </w:tc>
      </w:tr>
      <w:tr w14:paraId="7F2D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Merge w:val="restart"/>
            <w:vAlign w:val="center"/>
          </w:tcPr>
          <w:p w14:paraId="4669FCA0">
            <w:pPr>
              <w:adjustRightInd w:val="0"/>
              <w:snapToGrid w:val="0"/>
              <w:jc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课中</w:t>
            </w:r>
          </w:p>
        </w:tc>
        <w:tc>
          <w:tcPr>
            <w:tcW w:w="2014" w:type="dxa"/>
            <w:gridSpan w:val="2"/>
            <w:vAlign w:val="center"/>
          </w:tcPr>
          <w:p w14:paraId="3F75355C">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8" w:type="dxa"/>
            <w:gridSpan w:val="5"/>
            <w:vAlign w:val="center"/>
          </w:tcPr>
          <w:p w14:paraId="3DB5E388">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4"/>
              </w:rPr>
              <w:t>实践教学</w:t>
            </w:r>
          </w:p>
        </w:tc>
      </w:tr>
      <w:tr w14:paraId="26A7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Merge w:val="continue"/>
            <w:vAlign w:val="center"/>
          </w:tcPr>
          <w:p w14:paraId="2F3426B6">
            <w:pPr>
              <w:adjustRightInd w:val="0"/>
              <w:snapToGrid w:val="0"/>
              <w:jc w:val="center"/>
              <w:rPr>
                <w:rFonts w:ascii="Times New Roman" w:hAnsi="Times New Roman" w:cs="Times New Roman"/>
              </w:rPr>
            </w:pPr>
          </w:p>
        </w:tc>
        <w:tc>
          <w:tcPr>
            <w:tcW w:w="1170" w:type="dxa"/>
            <w:vAlign w:val="center"/>
          </w:tcPr>
          <w:p w14:paraId="598CDA70">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309147D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投入</w:t>
            </w:r>
          </w:p>
        </w:tc>
        <w:tc>
          <w:tcPr>
            <w:tcW w:w="5862" w:type="dxa"/>
            <w:gridSpan w:val="6"/>
            <w:vAlign w:val="center"/>
          </w:tcPr>
          <w:p w14:paraId="63DB0CB3">
            <w:pPr>
              <w:adjustRightInd w:val="0"/>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微课视频、</w:t>
            </w:r>
            <w:r>
              <w:rPr>
                <w:rFonts w:hint="eastAsia" w:ascii="Times New Roman" w:hAnsi="Times New Roman" w:eastAsia="仿宋_GB2312" w:cs="Times New Roman"/>
                <w:sz w:val="28"/>
                <w:szCs w:val="28"/>
                <w:lang w:val="en-US" w:eastAsia="zh-CN"/>
              </w:rPr>
              <w:t>PPT</w:t>
            </w:r>
          </w:p>
        </w:tc>
      </w:tr>
      <w:tr w14:paraId="33BE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Merge w:val="continue"/>
            <w:vAlign w:val="center"/>
          </w:tcPr>
          <w:p w14:paraId="03AF446E">
            <w:pPr>
              <w:adjustRightInd w:val="0"/>
              <w:snapToGrid w:val="0"/>
              <w:jc w:val="center"/>
              <w:rPr>
                <w:rFonts w:ascii="Times New Roman" w:hAnsi="Times New Roman" w:cs="Times New Roman"/>
              </w:rPr>
            </w:pPr>
          </w:p>
        </w:tc>
        <w:tc>
          <w:tcPr>
            <w:tcW w:w="1170" w:type="dxa"/>
            <w:vAlign w:val="center"/>
          </w:tcPr>
          <w:p w14:paraId="048A050D">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0B6CA359">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环节</w:t>
            </w:r>
          </w:p>
        </w:tc>
        <w:tc>
          <w:tcPr>
            <w:tcW w:w="1171" w:type="dxa"/>
            <w:gridSpan w:val="2"/>
            <w:vAlign w:val="center"/>
          </w:tcPr>
          <w:p w14:paraId="06927328">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w:t>
            </w:r>
          </w:p>
          <w:p w14:paraId="1AF09CFA">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活动</w:t>
            </w:r>
          </w:p>
        </w:tc>
        <w:tc>
          <w:tcPr>
            <w:tcW w:w="1170" w:type="dxa"/>
            <w:vAlign w:val="center"/>
          </w:tcPr>
          <w:p w14:paraId="56E3DBD9">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w:t>
            </w:r>
          </w:p>
          <w:p w14:paraId="7F6C35D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活动</w:t>
            </w:r>
          </w:p>
        </w:tc>
        <w:tc>
          <w:tcPr>
            <w:tcW w:w="1176" w:type="dxa"/>
            <w:vAlign w:val="center"/>
          </w:tcPr>
          <w:p w14:paraId="0D3A0FC0">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w:t>
            </w:r>
          </w:p>
          <w:p w14:paraId="6E0537B5">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思政</w:t>
            </w:r>
          </w:p>
        </w:tc>
        <w:tc>
          <w:tcPr>
            <w:tcW w:w="1170" w:type="dxa"/>
            <w:vAlign w:val="center"/>
          </w:tcPr>
          <w:p w14:paraId="6DA3D986">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w:t>
            </w:r>
          </w:p>
          <w:p w14:paraId="0FAE4E9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策略</w:t>
            </w:r>
          </w:p>
        </w:tc>
        <w:tc>
          <w:tcPr>
            <w:tcW w:w="1175" w:type="dxa"/>
            <w:vAlign w:val="center"/>
          </w:tcPr>
          <w:p w14:paraId="101EA347">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r>
      <w:tr w14:paraId="174B8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Merge w:val="continue"/>
            <w:vAlign w:val="center"/>
          </w:tcPr>
          <w:p w14:paraId="218C309C">
            <w:pPr>
              <w:adjustRightInd w:val="0"/>
              <w:snapToGrid w:val="0"/>
              <w:jc w:val="center"/>
              <w:rPr>
                <w:rFonts w:ascii="Times New Roman" w:hAnsi="Times New Roman" w:cs="Times New Roman"/>
              </w:rPr>
            </w:pPr>
          </w:p>
        </w:tc>
        <w:tc>
          <w:tcPr>
            <w:tcW w:w="1170" w:type="dxa"/>
            <w:vAlign w:val="center"/>
          </w:tcPr>
          <w:p w14:paraId="5E22C4CB">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课程导入</w:t>
            </w:r>
          </w:p>
        </w:tc>
        <w:tc>
          <w:tcPr>
            <w:tcW w:w="1171" w:type="dxa"/>
            <w:gridSpan w:val="2"/>
            <w:vAlign w:val="center"/>
          </w:tcPr>
          <w:p w14:paraId="77465958">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同一段优质短视频，在“只发一个平台”和“多渠道分发+运营推广”两种策略下的播放量差异；引导学生思考“创作”与“运营”的关系；引出课程核心观点。</w:t>
            </w:r>
          </w:p>
        </w:tc>
        <w:tc>
          <w:tcPr>
            <w:tcW w:w="1170" w:type="dxa"/>
            <w:vAlign w:val="center"/>
          </w:tcPr>
          <w:p w14:paraId="29DDBC36">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观看数据对比，思考内容与运营的关系；自由发言分享观点。</w:t>
            </w:r>
          </w:p>
        </w:tc>
        <w:tc>
          <w:tcPr>
            <w:tcW w:w="1176" w:type="dxa"/>
            <w:vAlign w:val="center"/>
          </w:tcPr>
          <w:p w14:paraId="7300D0E0">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强调“好内容需要好运营，但运营不能替代内容”——坚持“内容为王、运营为翼”的理念。</w:t>
            </w:r>
          </w:p>
        </w:tc>
        <w:tc>
          <w:tcPr>
            <w:tcW w:w="1170" w:type="dxa"/>
            <w:vAlign w:val="center"/>
          </w:tcPr>
          <w:p w14:paraId="584AD6E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数据对比分析法——以真实数据引发思考。</w:t>
            </w:r>
          </w:p>
        </w:tc>
        <w:tc>
          <w:tcPr>
            <w:tcW w:w="1175" w:type="dxa"/>
            <w:vAlign w:val="center"/>
          </w:tcPr>
          <w:p w14:paraId="172E7CC8">
            <w:pPr>
              <w:adjustRightInd w:val="0"/>
              <w:snapToGrid w:val="0"/>
              <w:jc w:val="center"/>
              <w:rPr>
                <w:rFonts w:ascii="Times New Roman" w:hAnsi="Times New Roman" w:eastAsia="仿宋_GB2312" w:cs="Times New Roman"/>
                <w:sz w:val="24"/>
              </w:rPr>
            </w:pPr>
          </w:p>
        </w:tc>
      </w:tr>
      <w:tr w14:paraId="0D06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Merge w:val="continue"/>
            <w:vAlign w:val="center"/>
          </w:tcPr>
          <w:p w14:paraId="007DECBE">
            <w:pPr>
              <w:adjustRightInd w:val="0"/>
              <w:snapToGrid w:val="0"/>
              <w:jc w:val="center"/>
              <w:rPr>
                <w:rFonts w:ascii="Times New Roman" w:hAnsi="Times New Roman" w:cs="Times New Roman"/>
              </w:rPr>
            </w:pPr>
          </w:p>
        </w:tc>
        <w:tc>
          <w:tcPr>
            <w:tcW w:w="1170" w:type="dxa"/>
            <w:vAlign w:val="center"/>
          </w:tcPr>
          <w:p w14:paraId="01D79C33">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选择发布渠道</w:t>
            </w:r>
          </w:p>
        </w:tc>
        <w:tc>
          <w:tcPr>
            <w:tcW w:w="1171" w:type="dxa"/>
            <w:gridSpan w:val="2"/>
            <w:vAlign w:val="center"/>
          </w:tcPr>
          <w:p w14:paraId="584D9B1B">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系统讲解四大发布渠道类型</w:t>
            </w:r>
            <w:r>
              <w:rPr>
                <w:rFonts w:hint="eastAsia" w:ascii="Times New Roman" w:hAnsi="Times New Roman" w:eastAsia="仿宋_GB2312" w:cs="Times New Roman"/>
                <w:sz w:val="24"/>
                <w:lang w:eastAsia="zh-CN"/>
              </w:rPr>
              <w:t>；重点讲解各渠道的收益机制差异。</w:t>
            </w:r>
          </w:p>
        </w:tc>
        <w:tc>
          <w:tcPr>
            <w:tcW w:w="1170" w:type="dxa"/>
            <w:vAlign w:val="center"/>
          </w:tcPr>
          <w:p w14:paraId="0F692801">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记录四大渠道类型的核心特点与收益机制；以小组为单位讨论</w:t>
            </w:r>
            <w:r>
              <w:rPr>
                <w:rFonts w:hint="eastAsia" w:ascii="Times New Roman" w:hAnsi="Times New Roman" w:eastAsia="仿宋_GB2312" w:cs="Times New Roman"/>
                <w:sz w:val="24"/>
                <w:lang w:eastAsia="zh-CN"/>
              </w:rPr>
              <w:t>。</w:t>
            </w:r>
          </w:p>
        </w:tc>
        <w:tc>
          <w:tcPr>
            <w:tcW w:w="1176" w:type="dxa"/>
            <w:vAlign w:val="center"/>
          </w:tcPr>
          <w:p w14:paraId="55BC9439">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介绍今日头条、抖音等国产平台的算法推荐机制，引导学生理解中国互联网企业的技术创新与模式创新。</w:t>
            </w:r>
          </w:p>
        </w:tc>
        <w:tc>
          <w:tcPr>
            <w:tcW w:w="1170" w:type="dxa"/>
            <w:vAlign w:val="center"/>
          </w:tcPr>
          <w:p w14:paraId="042E06D9">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讲授法+小组讨论法。</w:t>
            </w:r>
          </w:p>
        </w:tc>
        <w:tc>
          <w:tcPr>
            <w:tcW w:w="1175" w:type="dxa"/>
            <w:vAlign w:val="center"/>
          </w:tcPr>
          <w:p w14:paraId="610ADE5D">
            <w:pPr>
              <w:adjustRightInd w:val="0"/>
              <w:snapToGrid w:val="0"/>
              <w:jc w:val="center"/>
              <w:rPr>
                <w:rFonts w:ascii="Times New Roman" w:hAnsi="Times New Roman" w:eastAsia="仿宋_GB2312" w:cs="Times New Roman"/>
                <w:sz w:val="24"/>
              </w:rPr>
            </w:pPr>
          </w:p>
        </w:tc>
      </w:tr>
      <w:tr w14:paraId="78B09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Merge w:val="continue"/>
            <w:vAlign w:val="center"/>
          </w:tcPr>
          <w:p w14:paraId="310F9B18">
            <w:pPr>
              <w:adjustRightInd w:val="0"/>
              <w:snapToGrid w:val="0"/>
              <w:jc w:val="center"/>
              <w:rPr>
                <w:rFonts w:ascii="Times New Roman" w:hAnsi="Times New Roman" w:cs="Times New Roman"/>
              </w:rPr>
            </w:pPr>
          </w:p>
        </w:tc>
        <w:tc>
          <w:tcPr>
            <w:tcW w:w="1170" w:type="dxa"/>
            <w:vAlign w:val="center"/>
          </w:tcPr>
          <w:p w14:paraId="5CA194C4">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增加短视频曝光量</w:t>
            </w:r>
          </w:p>
        </w:tc>
        <w:tc>
          <w:tcPr>
            <w:tcW w:w="1171" w:type="dxa"/>
            <w:gridSpan w:val="2"/>
            <w:vAlign w:val="center"/>
          </w:tcPr>
          <w:p w14:paraId="62DE7955">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逐条讲解六种增加曝光量的方法</w:t>
            </w:r>
            <w:r>
              <w:rPr>
                <w:rFonts w:hint="eastAsia" w:ascii="Times New Roman" w:hAnsi="Times New Roman" w:eastAsia="仿宋_GB2312" w:cs="Times New Roman"/>
                <w:sz w:val="24"/>
                <w:lang w:eastAsia="zh-CN"/>
              </w:rPr>
              <w:t>；强调各方法的适用场景与成本差异。</w:t>
            </w:r>
          </w:p>
        </w:tc>
        <w:tc>
          <w:tcPr>
            <w:tcW w:w="1170" w:type="dxa"/>
            <w:vAlign w:val="center"/>
          </w:tcPr>
          <w:p w14:paraId="770D5E32">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记录六种曝光方法的操作要点与适用场景；（2）观看案例图片，加深理解；</w:t>
            </w:r>
          </w:p>
        </w:tc>
        <w:tc>
          <w:tcPr>
            <w:tcW w:w="1176" w:type="dxa"/>
            <w:vAlign w:val="center"/>
          </w:tcPr>
          <w:p w14:paraId="16ACA54C">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在蹭热度教学中强调——可以借势热点但不能编造谣言、不能侵犯他人权益，恪守法律与道德底线。</w:t>
            </w:r>
          </w:p>
        </w:tc>
        <w:tc>
          <w:tcPr>
            <w:tcW w:w="1170" w:type="dxa"/>
            <w:vAlign w:val="center"/>
          </w:tcPr>
          <w:p w14:paraId="66523939">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讲授法+案例分析法。</w:t>
            </w:r>
          </w:p>
        </w:tc>
        <w:tc>
          <w:tcPr>
            <w:tcW w:w="1175" w:type="dxa"/>
            <w:vAlign w:val="center"/>
          </w:tcPr>
          <w:p w14:paraId="7286697E">
            <w:pPr>
              <w:adjustRightInd w:val="0"/>
              <w:snapToGrid w:val="0"/>
              <w:jc w:val="center"/>
              <w:rPr>
                <w:rFonts w:ascii="Times New Roman" w:hAnsi="Times New Roman" w:eastAsia="仿宋_GB2312" w:cs="Times New Roman"/>
                <w:sz w:val="24"/>
              </w:rPr>
            </w:pPr>
          </w:p>
        </w:tc>
      </w:tr>
      <w:tr w14:paraId="05C62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Merge w:val="continue"/>
            <w:vAlign w:val="center"/>
          </w:tcPr>
          <w:p w14:paraId="3DF6221B">
            <w:pPr>
              <w:adjustRightInd w:val="0"/>
              <w:snapToGrid w:val="0"/>
              <w:jc w:val="center"/>
              <w:rPr>
                <w:rFonts w:ascii="Times New Roman" w:hAnsi="Times New Roman" w:cs="Times New Roman"/>
              </w:rPr>
            </w:pPr>
          </w:p>
        </w:tc>
        <w:tc>
          <w:tcPr>
            <w:tcW w:w="1170" w:type="dxa"/>
            <w:vAlign w:val="center"/>
          </w:tcPr>
          <w:p w14:paraId="519AE71B">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短视频运营技巧——平台运营与粉丝运营</w:t>
            </w:r>
          </w:p>
        </w:tc>
        <w:tc>
          <w:tcPr>
            <w:tcW w:w="1171" w:type="dxa"/>
            <w:gridSpan w:val="2"/>
            <w:vAlign w:val="center"/>
          </w:tcPr>
          <w:p w14:paraId="2591660E">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讲解平台运营的两大原则</w:t>
            </w:r>
            <w:r>
              <w:rPr>
                <w:rFonts w:hint="eastAsia" w:ascii="Times New Roman" w:hAnsi="Times New Roman" w:eastAsia="仿宋_GB2312" w:cs="Times New Roman"/>
                <w:sz w:val="24"/>
                <w:lang w:eastAsia="zh-CN"/>
              </w:rPr>
              <w:t>；对比展示各主流平台的用户画像差异与运营策略差异；讲解粉丝运营三方法；</w:t>
            </w:r>
          </w:p>
        </w:tc>
        <w:tc>
          <w:tcPr>
            <w:tcW w:w="1170" w:type="dxa"/>
            <w:vAlign w:val="center"/>
          </w:tcPr>
          <w:p w14:paraId="2F61766D">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记录平台运营与粉丝运营的核心方法；（2）针对给定账号“校园生活Vlog博主”提出三条粉丝运营建议</w:t>
            </w:r>
            <w:r>
              <w:rPr>
                <w:rFonts w:hint="eastAsia" w:ascii="Times New Roman" w:hAnsi="Times New Roman" w:eastAsia="仿宋_GB2312" w:cs="Times New Roman"/>
                <w:sz w:val="24"/>
                <w:lang w:val="en-US" w:eastAsia="zh-CN"/>
              </w:rPr>
              <w:t>并讨论</w:t>
            </w:r>
            <w:r>
              <w:rPr>
                <w:rFonts w:hint="eastAsia" w:ascii="Times New Roman" w:hAnsi="Times New Roman" w:eastAsia="仿宋_GB2312" w:cs="Times New Roman"/>
                <w:sz w:val="24"/>
                <w:lang w:eastAsia="zh-CN"/>
              </w:rPr>
              <w:t>。</w:t>
            </w:r>
          </w:p>
        </w:tc>
        <w:tc>
          <w:tcPr>
            <w:tcW w:w="1176" w:type="dxa"/>
            <w:vAlign w:val="center"/>
          </w:tcPr>
          <w:p w14:paraId="3160FCA0">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粉丝运营中强调“真诚互动、用心服务”——不刷评论、不买粉丝，以真实互动建立信任关系。</w:t>
            </w:r>
          </w:p>
        </w:tc>
        <w:tc>
          <w:tcPr>
            <w:tcW w:w="1170" w:type="dxa"/>
            <w:vAlign w:val="center"/>
          </w:tcPr>
          <w:p w14:paraId="5B4E4E89">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讲授法+案例分析法+讨论法。</w:t>
            </w:r>
          </w:p>
        </w:tc>
        <w:tc>
          <w:tcPr>
            <w:tcW w:w="1175" w:type="dxa"/>
            <w:vAlign w:val="center"/>
          </w:tcPr>
          <w:p w14:paraId="69203A22">
            <w:pPr>
              <w:adjustRightInd w:val="0"/>
              <w:snapToGrid w:val="0"/>
              <w:jc w:val="center"/>
              <w:rPr>
                <w:rFonts w:ascii="Times New Roman" w:hAnsi="Times New Roman" w:eastAsia="仿宋_GB2312" w:cs="Times New Roman"/>
                <w:sz w:val="24"/>
              </w:rPr>
            </w:pPr>
          </w:p>
        </w:tc>
      </w:tr>
      <w:tr w14:paraId="10B79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Merge w:val="continue"/>
            <w:vAlign w:val="center"/>
          </w:tcPr>
          <w:p w14:paraId="64CF2CBB">
            <w:pPr>
              <w:adjustRightInd w:val="0"/>
              <w:snapToGrid w:val="0"/>
              <w:jc w:val="center"/>
              <w:rPr>
                <w:rFonts w:ascii="Times New Roman" w:hAnsi="Times New Roman" w:cs="Times New Roman"/>
              </w:rPr>
            </w:pPr>
          </w:p>
        </w:tc>
        <w:tc>
          <w:tcPr>
            <w:tcW w:w="1170" w:type="dxa"/>
            <w:vAlign w:val="center"/>
          </w:tcPr>
          <w:p w14:paraId="579CD246">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短视频运营技巧——数据运营</w:t>
            </w:r>
          </w:p>
        </w:tc>
        <w:tc>
          <w:tcPr>
            <w:tcW w:w="1171" w:type="dxa"/>
            <w:gridSpan w:val="2"/>
            <w:vAlign w:val="center"/>
          </w:tcPr>
          <w:p w14:paraId="032DB31E">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讲解数据分析的两大意义</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讲解基础数据五项指标</w:t>
            </w:r>
            <w:r>
              <w:rPr>
                <w:rFonts w:hint="eastAsia" w:ascii="Times New Roman" w:hAnsi="Times New Roman" w:eastAsia="仿宋_GB2312" w:cs="Times New Roman"/>
                <w:sz w:val="24"/>
                <w:lang w:eastAsia="zh-CN"/>
              </w:rPr>
              <w:t>；重点讲解五大关键比率的计算与意义；</w:t>
            </w:r>
          </w:p>
        </w:tc>
        <w:tc>
          <w:tcPr>
            <w:tcW w:w="1170" w:type="dxa"/>
            <w:vAlign w:val="center"/>
          </w:tcPr>
          <w:p w14:paraId="3A3D46D2">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eastAsia="zh-CN"/>
              </w:rPr>
              <w:t>记录五项基础数据与五项关键比率的计算方法与意义；（2）完成“数据计算小练习”</w:t>
            </w:r>
          </w:p>
        </w:tc>
        <w:tc>
          <w:tcPr>
            <w:tcW w:w="1176" w:type="dxa"/>
            <w:vAlign w:val="center"/>
          </w:tcPr>
          <w:p w14:paraId="37A381CA">
            <w:pPr>
              <w:adjustRightInd w:val="0"/>
              <w:snapToGrid w:val="0"/>
              <w:jc w:val="center"/>
              <w:rPr>
                <w:rFonts w:ascii="Times New Roman" w:hAnsi="Times New Roman" w:eastAsia="仿宋_GB2312" w:cs="Times New Roman"/>
                <w:sz w:val="24"/>
              </w:rPr>
            </w:pPr>
          </w:p>
        </w:tc>
        <w:tc>
          <w:tcPr>
            <w:tcW w:w="1170" w:type="dxa"/>
            <w:vAlign w:val="center"/>
          </w:tcPr>
          <w:p w14:paraId="684FFBAD">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讲授法+案例分析法+计算练习法。</w:t>
            </w:r>
          </w:p>
        </w:tc>
        <w:tc>
          <w:tcPr>
            <w:tcW w:w="1175" w:type="dxa"/>
            <w:vAlign w:val="center"/>
          </w:tcPr>
          <w:p w14:paraId="6A24241F">
            <w:pPr>
              <w:adjustRightInd w:val="0"/>
              <w:snapToGrid w:val="0"/>
              <w:jc w:val="center"/>
              <w:rPr>
                <w:rFonts w:ascii="Times New Roman" w:hAnsi="Times New Roman" w:eastAsia="仿宋_GB2312" w:cs="Times New Roman"/>
                <w:sz w:val="24"/>
              </w:rPr>
            </w:pPr>
          </w:p>
        </w:tc>
      </w:tr>
      <w:tr w14:paraId="03139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Merge w:val="continue"/>
            <w:vAlign w:val="center"/>
          </w:tcPr>
          <w:p w14:paraId="5FB5BF3D">
            <w:pPr>
              <w:adjustRightInd w:val="0"/>
              <w:snapToGrid w:val="0"/>
              <w:jc w:val="center"/>
              <w:rPr>
                <w:rFonts w:ascii="Times New Roman" w:hAnsi="Times New Roman" w:cs="Times New Roman"/>
              </w:rPr>
            </w:pPr>
          </w:p>
        </w:tc>
        <w:tc>
          <w:tcPr>
            <w:tcW w:w="1170" w:type="dxa"/>
            <w:vAlign w:val="center"/>
          </w:tcPr>
          <w:p w14:paraId="297E34F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短视频变现</w:t>
            </w:r>
          </w:p>
        </w:tc>
        <w:tc>
          <w:tcPr>
            <w:tcW w:w="1171" w:type="dxa"/>
            <w:gridSpan w:val="2"/>
            <w:vAlign w:val="center"/>
          </w:tcPr>
          <w:p w14:paraId="5B3E5632">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讲解九种变现方式的逻辑与适用条件</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以抖音为例，重点讲解星图平台的入驻门槛、功能及对内容创作者的保障价值。</w:t>
            </w:r>
          </w:p>
        </w:tc>
        <w:tc>
          <w:tcPr>
            <w:tcW w:w="1170" w:type="dxa"/>
            <w:vAlign w:val="center"/>
          </w:tcPr>
          <w:p w14:paraId="312A7CE4">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记录九种变现方式的核心逻辑与适用条件；（2）以小组为单位，为预习阶段分析的3个账号各推荐最适合的一种变现方式，并说明理由</w:t>
            </w:r>
          </w:p>
        </w:tc>
        <w:tc>
          <w:tcPr>
            <w:tcW w:w="1176" w:type="dxa"/>
            <w:vAlign w:val="center"/>
          </w:tcPr>
          <w:p w14:paraId="7FA9E99E">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在变现教学中强化“诚信经营、守法合规”——不卖假货、不虚假宣传、不诱导消费，以诚信赢口碑，以品质促转化。</w:t>
            </w:r>
          </w:p>
        </w:tc>
        <w:tc>
          <w:tcPr>
            <w:tcW w:w="1170" w:type="dxa"/>
            <w:vAlign w:val="center"/>
          </w:tcPr>
          <w:p w14:paraId="1D391C4B">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讲授法+案例分析法+小组讨论法。</w:t>
            </w:r>
          </w:p>
        </w:tc>
        <w:tc>
          <w:tcPr>
            <w:tcW w:w="1175" w:type="dxa"/>
            <w:vAlign w:val="center"/>
          </w:tcPr>
          <w:p w14:paraId="0F7559A2">
            <w:pPr>
              <w:adjustRightInd w:val="0"/>
              <w:snapToGrid w:val="0"/>
              <w:jc w:val="center"/>
              <w:rPr>
                <w:rFonts w:ascii="Times New Roman" w:hAnsi="Times New Roman" w:eastAsia="仿宋_GB2312" w:cs="Times New Roman"/>
                <w:sz w:val="24"/>
              </w:rPr>
            </w:pPr>
          </w:p>
        </w:tc>
      </w:tr>
      <w:tr w14:paraId="6F15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Merge w:val="continue"/>
            <w:vAlign w:val="center"/>
          </w:tcPr>
          <w:p w14:paraId="6BD8B92F">
            <w:pPr>
              <w:adjustRightInd w:val="0"/>
              <w:snapToGrid w:val="0"/>
              <w:jc w:val="center"/>
              <w:rPr>
                <w:rFonts w:ascii="Times New Roman" w:hAnsi="Times New Roman" w:cs="Times New Roman"/>
              </w:rPr>
            </w:pPr>
          </w:p>
        </w:tc>
        <w:tc>
          <w:tcPr>
            <w:tcW w:w="1170" w:type="dxa"/>
            <w:vAlign w:val="center"/>
          </w:tcPr>
          <w:p w14:paraId="6501ED42">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课堂小结与作业布置</w:t>
            </w:r>
          </w:p>
        </w:tc>
        <w:tc>
          <w:tcPr>
            <w:tcW w:w="1171" w:type="dxa"/>
            <w:gridSpan w:val="2"/>
            <w:vAlign w:val="center"/>
          </w:tcPr>
          <w:p w14:paraId="09027B78">
            <w:pPr>
              <w:adjustRightInd w:val="0"/>
              <w:snapToGrid w:val="0"/>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回顾本课核心知识点</w:t>
            </w:r>
            <w:r>
              <w:rPr>
                <w:rFonts w:hint="eastAsia" w:ascii="Times New Roman" w:hAnsi="Times New Roman" w:eastAsia="仿宋_GB2312" w:cs="Times New Roman"/>
                <w:sz w:val="24"/>
                <w:lang w:eastAsia="zh-CN"/>
              </w:rPr>
              <w:t>；布置课后作业。</w:t>
            </w:r>
          </w:p>
        </w:tc>
        <w:tc>
          <w:tcPr>
            <w:tcW w:w="1170" w:type="dxa"/>
            <w:vAlign w:val="center"/>
          </w:tcPr>
          <w:p w14:paraId="5A69DD88">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回顾梳理本课知识点框架</w:t>
            </w:r>
          </w:p>
        </w:tc>
        <w:tc>
          <w:tcPr>
            <w:tcW w:w="1176" w:type="dxa"/>
            <w:vAlign w:val="center"/>
          </w:tcPr>
          <w:p w14:paraId="49EFB893">
            <w:pPr>
              <w:adjustRightInd w:val="0"/>
              <w:snapToGrid w:val="0"/>
              <w:jc w:val="center"/>
              <w:rPr>
                <w:rFonts w:ascii="Times New Roman" w:hAnsi="Times New Roman" w:eastAsia="仿宋_GB2312" w:cs="Times New Roman"/>
                <w:sz w:val="24"/>
              </w:rPr>
            </w:pPr>
          </w:p>
        </w:tc>
        <w:tc>
          <w:tcPr>
            <w:tcW w:w="1170" w:type="dxa"/>
            <w:vAlign w:val="center"/>
          </w:tcPr>
          <w:p w14:paraId="570C25B5">
            <w:pPr>
              <w:adjustRightInd w:val="0"/>
              <w:snapToGrid w:val="0"/>
              <w:jc w:val="center"/>
              <w:rPr>
                <w:rFonts w:ascii="Times New Roman" w:hAnsi="Times New Roman" w:eastAsia="仿宋_GB2312" w:cs="Times New Roman"/>
                <w:sz w:val="24"/>
              </w:rPr>
            </w:pPr>
          </w:p>
        </w:tc>
        <w:tc>
          <w:tcPr>
            <w:tcW w:w="1175" w:type="dxa"/>
            <w:vAlign w:val="center"/>
          </w:tcPr>
          <w:p w14:paraId="7D33077F">
            <w:pPr>
              <w:adjustRightInd w:val="0"/>
              <w:snapToGrid w:val="0"/>
              <w:jc w:val="center"/>
              <w:rPr>
                <w:rFonts w:ascii="Times New Roman" w:hAnsi="Times New Roman" w:eastAsia="仿宋_GB2312" w:cs="Times New Roman"/>
                <w:sz w:val="24"/>
              </w:rPr>
            </w:pPr>
          </w:p>
        </w:tc>
      </w:tr>
      <w:tr w14:paraId="79A16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Merge w:val="restart"/>
            <w:vAlign w:val="center"/>
          </w:tcPr>
          <w:p w14:paraId="71F25EED">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b/>
                <w:bCs/>
                <w:sz w:val="28"/>
                <w:szCs w:val="28"/>
              </w:rPr>
              <w:t>课后</w:t>
            </w:r>
          </w:p>
        </w:tc>
        <w:tc>
          <w:tcPr>
            <w:tcW w:w="2014" w:type="dxa"/>
            <w:gridSpan w:val="2"/>
            <w:vAlign w:val="center"/>
          </w:tcPr>
          <w:p w14:paraId="70182CA9">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学业评价</w:t>
            </w:r>
          </w:p>
        </w:tc>
        <w:tc>
          <w:tcPr>
            <w:tcW w:w="5018" w:type="dxa"/>
            <w:gridSpan w:val="5"/>
            <w:vAlign w:val="center"/>
          </w:tcPr>
          <w:p w14:paraId="00D28680">
            <w:pPr>
              <w:adjustRightInd w:val="0"/>
              <w:snapToGrid w:val="0"/>
              <w:jc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（1）过程性评价（课堂讨论参与度、数据计算练习准确率）——占比40%；</w:t>
            </w:r>
          </w:p>
          <w:p w14:paraId="06C066CD">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（2）结果性评价（课后作业完成质量）——占比60%。</w:t>
            </w:r>
          </w:p>
        </w:tc>
      </w:tr>
      <w:tr w14:paraId="72BE8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Merge w:val="continue"/>
            <w:vAlign w:val="center"/>
          </w:tcPr>
          <w:p w14:paraId="55188612">
            <w:pPr>
              <w:adjustRightInd w:val="0"/>
              <w:snapToGrid w:val="0"/>
              <w:jc w:val="center"/>
              <w:rPr>
                <w:rFonts w:ascii="Times New Roman" w:hAnsi="Times New Roman" w:eastAsia="仿宋_GB2312" w:cs="Times New Roman"/>
                <w:sz w:val="28"/>
                <w:szCs w:val="28"/>
              </w:rPr>
            </w:pPr>
          </w:p>
        </w:tc>
        <w:tc>
          <w:tcPr>
            <w:tcW w:w="2014" w:type="dxa"/>
            <w:gridSpan w:val="2"/>
            <w:vAlign w:val="center"/>
          </w:tcPr>
          <w:p w14:paraId="52D85997">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教学形式</w:t>
            </w:r>
          </w:p>
        </w:tc>
        <w:tc>
          <w:tcPr>
            <w:tcW w:w="5018" w:type="dxa"/>
            <w:gridSpan w:val="5"/>
            <w:vAlign w:val="center"/>
          </w:tcPr>
          <w:p w14:paraId="339337E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在线教学</w:t>
            </w:r>
          </w:p>
        </w:tc>
      </w:tr>
      <w:tr w14:paraId="100B4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Merge w:val="continue"/>
            <w:vAlign w:val="center"/>
          </w:tcPr>
          <w:p w14:paraId="7DB42AB9">
            <w:pPr>
              <w:adjustRightInd w:val="0"/>
              <w:snapToGrid w:val="0"/>
              <w:jc w:val="center"/>
              <w:rPr>
                <w:rFonts w:ascii="Times New Roman" w:hAnsi="Times New Roman" w:eastAsia="仿宋_GB2312" w:cs="Times New Roman"/>
                <w:sz w:val="28"/>
                <w:szCs w:val="28"/>
              </w:rPr>
            </w:pPr>
          </w:p>
        </w:tc>
        <w:tc>
          <w:tcPr>
            <w:tcW w:w="2014" w:type="dxa"/>
            <w:gridSpan w:val="2"/>
            <w:vAlign w:val="center"/>
          </w:tcPr>
          <w:p w14:paraId="1B765BBE">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教学投入</w:t>
            </w:r>
          </w:p>
        </w:tc>
        <w:tc>
          <w:tcPr>
            <w:tcW w:w="5018" w:type="dxa"/>
            <w:gridSpan w:val="5"/>
            <w:vAlign w:val="center"/>
          </w:tcPr>
          <w:p w14:paraId="1500CFBC">
            <w:pPr>
              <w:adjustRightInd w:val="0"/>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课后练习任务单、抖音/快手发布操作指南、发布文案参考模板、班级学习群答疑</w:t>
            </w:r>
          </w:p>
        </w:tc>
      </w:tr>
      <w:tr w14:paraId="27BF7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Merge w:val="continue"/>
            <w:vAlign w:val="center"/>
          </w:tcPr>
          <w:p w14:paraId="6D9C3201">
            <w:pPr>
              <w:adjustRightInd w:val="0"/>
              <w:snapToGrid w:val="0"/>
              <w:jc w:val="center"/>
              <w:rPr>
                <w:rFonts w:ascii="Times New Roman" w:hAnsi="Times New Roman" w:eastAsia="仿宋_GB2312" w:cs="Times New Roman"/>
                <w:sz w:val="28"/>
                <w:szCs w:val="28"/>
              </w:rPr>
            </w:pPr>
          </w:p>
        </w:tc>
        <w:tc>
          <w:tcPr>
            <w:tcW w:w="2014" w:type="dxa"/>
            <w:gridSpan w:val="2"/>
            <w:vAlign w:val="center"/>
          </w:tcPr>
          <w:p w14:paraId="62871525">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课程思政</w:t>
            </w:r>
          </w:p>
        </w:tc>
        <w:tc>
          <w:tcPr>
            <w:tcW w:w="5018" w:type="dxa"/>
            <w:gridSpan w:val="5"/>
            <w:vAlign w:val="center"/>
          </w:tcPr>
          <w:p w14:paraId="216A20F1">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鼓励学生在发布与运营实践中坚持“传播正能量、弘扬主旋律”，用优秀内容吸引粉丝，用诚信经营赢得市场。</w:t>
            </w:r>
          </w:p>
        </w:tc>
      </w:tr>
      <w:tr w14:paraId="4EE2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Merge w:val="continue"/>
            <w:vAlign w:val="center"/>
          </w:tcPr>
          <w:p w14:paraId="159D3B77">
            <w:pPr>
              <w:adjustRightInd w:val="0"/>
              <w:snapToGrid w:val="0"/>
              <w:jc w:val="center"/>
              <w:rPr>
                <w:rFonts w:ascii="Times New Roman" w:hAnsi="Times New Roman" w:eastAsia="仿宋_GB2312" w:cs="Times New Roman"/>
                <w:sz w:val="28"/>
                <w:szCs w:val="28"/>
              </w:rPr>
            </w:pPr>
          </w:p>
        </w:tc>
        <w:tc>
          <w:tcPr>
            <w:tcW w:w="2014" w:type="dxa"/>
            <w:gridSpan w:val="2"/>
            <w:vAlign w:val="center"/>
          </w:tcPr>
          <w:p w14:paraId="1026B01D">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AI赋能</w:t>
            </w:r>
          </w:p>
        </w:tc>
        <w:tc>
          <w:tcPr>
            <w:tcW w:w="5018" w:type="dxa"/>
            <w:gridSpan w:val="5"/>
            <w:vAlign w:val="center"/>
          </w:tcPr>
          <w:p w14:paraId="2B571DB3">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推荐学生使用AI文案生成工具辅助撰写发布文案；使用飞瓜数据/卡思数据等平台体验数据查询与分析功能。</w:t>
            </w:r>
          </w:p>
        </w:tc>
      </w:tr>
      <w:tr w14:paraId="461F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1490" w:type="dxa"/>
            <w:vMerge w:val="continue"/>
            <w:vAlign w:val="center"/>
          </w:tcPr>
          <w:p w14:paraId="1A71BDD6">
            <w:pPr>
              <w:adjustRightInd w:val="0"/>
              <w:snapToGrid w:val="0"/>
              <w:jc w:val="center"/>
              <w:rPr>
                <w:rFonts w:ascii="Times New Roman" w:hAnsi="Times New Roman" w:eastAsia="仿宋_GB2312" w:cs="Times New Roman"/>
                <w:sz w:val="28"/>
                <w:szCs w:val="28"/>
              </w:rPr>
            </w:pPr>
          </w:p>
        </w:tc>
        <w:tc>
          <w:tcPr>
            <w:tcW w:w="2014" w:type="dxa"/>
            <w:gridSpan w:val="2"/>
            <w:vAlign w:val="center"/>
          </w:tcPr>
          <w:p w14:paraId="6D8E1904">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教师活动</w:t>
            </w:r>
          </w:p>
        </w:tc>
        <w:tc>
          <w:tcPr>
            <w:tcW w:w="5018" w:type="dxa"/>
            <w:gridSpan w:val="5"/>
            <w:vAlign w:val="center"/>
          </w:tcPr>
          <w:p w14:paraId="7A1C2436">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1</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发布课后练习任务“将短视频上传至快手平台”；（2）明确要求</w:t>
            </w:r>
          </w:p>
        </w:tc>
      </w:tr>
      <w:tr w14:paraId="00000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1490" w:type="dxa"/>
            <w:vMerge w:val="continue"/>
            <w:vAlign w:val="center"/>
          </w:tcPr>
          <w:p w14:paraId="39A2AAA8">
            <w:pPr>
              <w:adjustRightInd w:val="0"/>
              <w:snapToGrid w:val="0"/>
              <w:jc w:val="center"/>
              <w:rPr>
                <w:rFonts w:ascii="Times New Roman" w:hAnsi="Times New Roman" w:eastAsia="仿宋_GB2312" w:cs="Times New Roman"/>
                <w:sz w:val="28"/>
                <w:szCs w:val="28"/>
              </w:rPr>
            </w:pPr>
          </w:p>
        </w:tc>
        <w:tc>
          <w:tcPr>
            <w:tcW w:w="2014" w:type="dxa"/>
            <w:gridSpan w:val="2"/>
            <w:vAlign w:val="center"/>
          </w:tcPr>
          <w:p w14:paraId="4B250B07">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学生活动</w:t>
            </w:r>
          </w:p>
        </w:tc>
        <w:tc>
          <w:tcPr>
            <w:tcW w:w="5018" w:type="dxa"/>
            <w:gridSpan w:val="5"/>
            <w:vAlign w:val="center"/>
          </w:tcPr>
          <w:p w14:paraId="160F182B">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（1）将一条已完成的短视频上传至快手平台，截图提交；（2）总结十模块学习收获。</w:t>
            </w:r>
          </w:p>
        </w:tc>
      </w:tr>
      <w:tr w14:paraId="7B74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90" w:type="dxa"/>
            <w:vMerge w:val="continue"/>
            <w:vAlign w:val="center"/>
          </w:tcPr>
          <w:p w14:paraId="42D2D6CD">
            <w:pPr>
              <w:adjustRightInd w:val="0"/>
              <w:snapToGrid w:val="0"/>
              <w:jc w:val="center"/>
              <w:rPr>
                <w:rFonts w:ascii="Times New Roman" w:hAnsi="Times New Roman" w:eastAsia="仿宋_GB2312" w:cs="Times New Roman"/>
                <w:sz w:val="28"/>
                <w:szCs w:val="28"/>
              </w:rPr>
            </w:pPr>
          </w:p>
        </w:tc>
        <w:tc>
          <w:tcPr>
            <w:tcW w:w="2014" w:type="dxa"/>
            <w:gridSpan w:val="2"/>
            <w:vAlign w:val="center"/>
          </w:tcPr>
          <w:p w14:paraId="62280884">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课后反思</w:t>
            </w:r>
          </w:p>
        </w:tc>
        <w:tc>
          <w:tcPr>
            <w:tcW w:w="5018" w:type="dxa"/>
            <w:gridSpan w:val="5"/>
            <w:vAlign w:val="center"/>
          </w:tcPr>
          <w:p w14:paraId="0ED0F861">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运营与变现在是课程最后一章，也是将“技术能力”转化为“商业价值”的关键环节。学生经过前九个模块的学习已具备完整的创作能力，本章帮助他们补上“如何让创作产生价值”的最后一块拼图。从课程整体来看，运营与变现内容相对于拍摄剪辑实操趣味性稍弱、理论性较强，但因其紧贴电商专业的就业需求，学生仍表现出较高关注度。建议在教学中多使用真实账号的真实数据案例，让学生直观感受运营策略的效果差异。课堂实训“抖音发布”操作简单但意义重要——它是学生从“学习者”到“创作者”再到“运营者”的身份转换仪式，应充分重视其象征意义。全课程至此形成“策划→拍摄→剪辑→运营→变现”的完整能力闭环。</w:t>
            </w:r>
          </w:p>
        </w:tc>
      </w:tr>
      <w:tr w14:paraId="4D170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22D280FF">
            <w:pPr>
              <w:adjustRightInd w:val="0"/>
              <w:snapToGrid w:val="0"/>
              <w:jc w:val="center"/>
              <w:rPr>
                <w:rFonts w:ascii="Times New Roman" w:hAnsi="Times New Roman" w:eastAsia="仿宋_GB2312" w:cs="Times New Roman"/>
                <w:sz w:val="24"/>
              </w:rPr>
            </w:pPr>
            <w:r>
              <w:rPr>
                <w:rFonts w:ascii="Times New Roman" w:hAnsi="Times New Roman" w:eastAsia="黑体" w:cs="Times New Roman"/>
                <w:sz w:val="28"/>
                <w:szCs w:val="28"/>
              </w:rPr>
              <w:t>教学产出</w:t>
            </w:r>
          </w:p>
        </w:tc>
      </w:tr>
      <w:tr w14:paraId="1F4E3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8522" w:type="dxa"/>
            <w:gridSpan w:val="8"/>
            <w:vAlign w:val="center"/>
          </w:tcPr>
          <w:p w14:paraId="351594D8">
            <w:pPr>
              <w:adjustRightInd w:val="0"/>
              <w:snapToGrid w:val="0"/>
              <w:jc w:val="left"/>
              <w:rPr>
                <w:rFonts w:ascii="Times New Roman" w:hAnsi="Times New Roman" w:eastAsia="仿宋_GB2312" w:cs="Times New Roman"/>
                <w:sz w:val="24"/>
              </w:rPr>
            </w:pPr>
            <w:bookmarkStart w:id="0" w:name="_GoBack"/>
            <w:bookmarkEnd w:id="0"/>
          </w:p>
          <w:p w14:paraId="4CD167AF">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学生完成课堂实训——抖音短视频发布；课后完成快手短视频发布。</w:t>
            </w:r>
          </w:p>
          <w:p w14:paraId="17D387A9">
            <w:pPr>
              <w:adjustRightInd w:val="0"/>
              <w:snapToGrid w:val="0"/>
              <w:jc w:val="left"/>
              <w:rPr>
                <w:rFonts w:ascii="Times New Roman" w:hAnsi="Times New Roman" w:eastAsia="仿宋_GB2312" w:cs="Times New Roman"/>
                <w:sz w:val="24"/>
              </w:rPr>
            </w:pPr>
          </w:p>
        </w:tc>
      </w:tr>
      <w:tr w14:paraId="23F1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8"/>
            <w:vAlign w:val="center"/>
          </w:tcPr>
          <w:p w14:paraId="017C6F64">
            <w:pPr>
              <w:adjustRightInd w:val="0"/>
              <w:snapToGrid w:val="0"/>
              <w:jc w:val="center"/>
              <w:rPr>
                <w:rFonts w:ascii="Times New Roman" w:hAnsi="Times New Roman" w:eastAsia="仿宋_GB2312" w:cs="Times New Roman"/>
                <w:sz w:val="28"/>
                <w:szCs w:val="28"/>
              </w:rPr>
            </w:pPr>
            <w:r>
              <w:rPr>
                <w:rFonts w:ascii="Times New Roman" w:hAnsi="Times New Roman" w:eastAsia="黑体" w:cs="Times New Roman"/>
                <w:sz w:val="28"/>
                <w:szCs w:val="28"/>
              </w:rPr>
              <w:t>教学考核</w:t>
            </w:r>
          </w:p>
        </w:tc>
      </w:tr>
      <w:tr w14:paraId="6D7A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8"/>
            <w:vAlign w:val="center"/>
          </w:tcPr>
          <w:p w14:paraId="42A223C8">
            <w:pPr>
              <w:adjustRightInd w:val="0"/>
              <w:snapToGrid w:val="0"/>
              <w:jc w:val="left"/>
              <w:rPr>
                <w:rFonts w:hint="eastAsia" w:ascii="Times New Roman" w:hAnsi="Times New Roman" w:eastAsia="仿宋_GB2312" w:cs="Times New Roman"/>
                <w:sz w:val="24"/>
              </w:rPr>
            </w:pPr>
            <w:r>
              <w:rPr>
                <w:rFonts w:hint="eastAsia" w:ascii="Times New Roman" w:hAnsi="Times New Roman" w:eastAsia="仿宋_GB2312" w:cs="Times New Roman"/>
                <w:sz w:val="24"/>
              </w:rPr>
              <w:t>（1）课堂实训——将短视频上传至抖音平台（个人完成，发布截图提交，占比50%）；</w:t>
            </w:r>
          </w:p>
          <w:p w14:paraId="09C865FD">
            <w:pPr>
              <w:adjustRightInd w:val="0"/>
              <w:snapToGrid w:val="0"/>
              <w:jc w:val="left"/>
              <w:rPr>
                <w:rFonts w:hint="eastAsia" w:ascii="Times New Roman" w:hAnsi="Times New Roman" w:eastAsia="仿宋_GB2312" w:cs="Times New Roman"/>
                <w:sz w:val="24"/>
              </w:rPr>
            </w:pPr>
            <w:r>
              <w:rPr>
                <w:rFonts w:hint="eastAsia" w:ascii="Times New Roman" w:hAnsi="Times New Roman" w:eastAsia="仿宋_GB2312" w:cs="Times New Roman"/>
                <w:sz w:val="24"/>
              </w:rPr>
              <w:t>（2）课后练习——将短视频上传至快手平台（个人完成，发布截图提交，占比50%）；</w:t>
            </w:r>
          </w:p>
          <w:p w14:paraId="39BE0147">
            <w:pPr>
              <w:adjustRightInd w:val="0"/>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（3）选做拓展——发布后数据跟踪与分析报告（加分项）。</w:t>
            </w:r>
          </w:p>
        </w:tc>
      </w:tr>
    </w:tbl>
    <w:p w14:paraId="6A216E0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57F11C4-91ED-4E86-A894-DAF2341371A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embedRegular r:id="rId2" w:fontKey="{B20D8527-D7D0-4BDD-9272-A2E141F64E11}"/>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36B96B43-262D-422C-A626-30D73DBE5250}"/>
  </w:font>
  <w:font w:name="Wingdings 2">
    <w:panose1 w:val="05020102010507070707"/>
    <w:charset w:val="02"/>
    <w:family w:val="roman"/>
    <w:pitch w:val="default"/>
    <w:sig w:usb0="00000000" w:usb1="00000000" w:usb2="00000000" w:usb3="00000000" w:csb0="80000000" w:csb1="00000000"/>
    <w:embedRegular r:id="rId4" w:fontKey="{F34A10AA-1B0C-49DB-BF59-84161060ACA4}"/>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2758A3"/>
    <w:multiLevelType w:val="singleLevel"/>
    <w:tmpl w:val="AE2758A3"/>
    <w:lvl w:ilvl="0" w:tentative="0">
      <w:start w:val="1"/>
      <w:numFmt w:val="decimal"/>
      <w:suff w:val="nothing"/>
      <w:lvlText w:val="（%1）"/>
      <w:lvlJc w:val="left"/>
    </w:lvl>
  </w:abstractNum>
  <w:abstractNum w:abstractNumId="1">
    <w:nsid w:val="B35148EE"/>
    <w:multiLevelType w:val="singleLevel"/>
    <w:tmpl w:val="B35148EE"/>
    <w:lvl w:ilvl="0" w:tentative="0">
      <w:start w:val="1"/>
      <w:numFmt w:val="decimal"/>
      <w:suff w:val="nothing"/>
      <w:lvlText w:val="（%1）"/>
      <w:lvlJc w:val="left"/>
    </w:lvl>
  </w:abstractNum>
  <w:abstractNum w:abstractNumId="2">
    <w:nsid w:val="E73282EF"/>
    <w:multiLevelType w:val="singleLevel"/>
    <w:tmpl w:val="E73282EF"/>
    <w:lvl w:ilvl="0" w:tentative="0">
      <w:start w:val="1"/>
      <w:numFmt w:val="decimal"/>
      <w:suff w:val="nothing"/>
      <w:lvlText w:val="（%1）"/>
      <w:lvlJc w:val="left"/>
    </w:lvl>
  </w:abstractNum>
  <w:abstractNum w:abstractNumId="3">
    <w:nsid w:val="F6A9C58E"/>
    <w:multiLevelType w:val="singleLevel"/>
    <w:tmpl w:val="F6A9C58E"/>
    <w:lvl w:ilvl="0" w:tentative="0">
      <w:start w:val="1"/>
      <w:numFmt w:val="decimal"/>
      <w:suff w:val="nothing"/>
      <w:lvlText w:val="（%1）"/>
      <w:lvlJc w:val="left"/>
    </w:lvl>
  </w:abstractNum>
  <w:abstractNum w:abstractNumId="4">
    <w:nsid w:val="5088DA79"/>
    <w:multiLevelType w:val="singleLevel"/>
    <w:tmpl w:val="5088DA79"/>
    <w:lvl w:ilvl="0" w:tentative="0">
      <w:start w:val="1"/>
      <w:numFmt w:val="decimal"/>
      <w:suff w:val="nothing"/>
      <w:lvlText w:val="（%1）"/>
      <w:lvlJc w:val="left"/>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EA3801"/>
    <w:rsid w:val="11CB5870"/>
    <w:rsid w:val="11D37E37"/>
    <w:rsid w:val="18C748B7"/>
    <w:rsid w:val="18DB438A"/>
    <w:rsid w:val="30A77050"/>
    <w:rsid w:val="36EA3801"/>
    <w:rsid w:val="40C2557E"/>
    <w:rsid w:val="5BDE0BD0"/>
    <w:rsid w:val="5DBD4A28"/>
    <w:rsid w:val="5F2D4A3C"/>
    <w:rsid w:val="6B625D2A"/>
    <w:rsid w:val="6D220D98"/>
    <w:rsid w:val="6F866F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52</Pages>
  <Words>2556</Words>
  <Characters>2602</Characters>
  <Lines>0</Lines>
  <Paragraphs>0</Paragraphs>
  <TotalTime>3</TotalTime>
  <ScaleCrop>false</ScaleCrop>
  <LinksUpToDate>false</LinksUpToDate>
  <CharactersWithSpaces>2614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2026-08-04T12:41:00Z</dcterms:created>
  <dc:creator>张j</dc:creator>
  <cp:lastModifiedBy>张j</cp:lastModifiedBy>
  <dcterms:modified xsi:type="dcterms:W3CDTF">2026-08-08T05:57:15Z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AC8A5DBB25074B8D968DE78EB82A0347_11</vt:lpwstr>
  </property>
  <property fmtid="{D5CDD505-2E9C-101B-9397-08002B2CF9AE}" pid="4" name="KSOTemplateDocerSaveRecord">
    <vt:lpwstr>eyJoZGlkIjoiN2Y1N2U1MTkyNTlhMWJkMjE0YWVmZGVmNjRhMDZiZDEiLCJ1c2VySWQiOiIxNTQ3NTQwNDczIn0=</vt:lpwstr>
  </property>
</Properties>
</file>