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DB362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日照市直播助农模式发展调研报告</w:t>
      </w:r>
    </w:p>
    <w:p w14:paraId="31879922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线上调研与分析：探索乡村电商发展新路径</w:t>
      </w:r>
    </w:p>
    <w:p w14:paraId="3A0A81B9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调研单位：区域经济发展研究中心</w:t>
      </w:r>
    </w:p>
    <w:p w14:paraId="401F5DEA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调研时间：2026 年 5 月</w:t>
      </w:r>
    </w:p>
    <w:p w14:paraId="0E62AD55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报告目录</w:t>
      </w:r>
    </w:p>
    <w:p w14:paraId="7AA048C1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发展现状与政策环境：深入剖析数字浪潮为乡村振兴注入的全新动能，梳理国家及地方政策对直播助农产业的扶持与引导方向，明确行业发展的宏观背景。</w:t>
      </w:r>
    </w:p>
    <w:p w14:paraId="7213FAC3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特色农产品案例分析：以绿茶、海鲜、蓝莓、樱桃等本地核心农产品为样本，拆解直播助农的实践路径与成功模式，提炼可复制的运营经验与亮点。</w:t>
      </w:r>
    </w:p>
    <w:p w14:paraId="0388055A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核心问题与挑战：深度洞察产业发展中的痛点，聚焦供应链体系不完善、标准化程度低、品牌影响力弱及专业人才短缺这四大核心瓶颈展开分析。</w:t>
      </w:r>
    </w:p>
    <w:p w14:paraId="14420093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对策与发展建议：结合实际问题提出系统性解决方案，从完善基础设施、构建品牌矩阵、强化人才培育等维度，规划产业高质量发展的可行路径。</w:t>
      </w:r>
    </w:p>
    <w:p w14:paraId="431CC7B1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01 发展现状与政策环境</w:t>
      </w:r>
    </w:p>
    <w:p w14:paraId="4225A54C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发展现状：数字浪潮下的乡村振兴新引擎</w:t>
      </w:r>
    </w:p>
    <w:p w14:paraId="39431FD7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市场规模高速增长</w:t>
      </w:r>
    </w:p>
    <w:p w14:paraId="5F293CAB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2025 年全市农村网络零售额达16.1 亿元，同比增长19.8%，增速位居全省第 3，展现出强劲的发展势能。</w:t>
      </w:r>
    </w:p>
    <w:p w14:paraId="4C09437D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产业带效应初显</w:t>
      </w:r>
    </w:p>
    <w:p w14:paraId="1A6EE44F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依托本地特色资源，成功打造 “日照绿茶”“水产品” 两大省级特色电商产业带，形成规模化、品牌化的产业集聚优势。</w:t>
      </w:r>
    </w:p>
    <w:p w14:paraId="2B3972A2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直播助农成效显著</w:t>
      </w:r>
    </w:p>
    <w:p w14:paraId="55EF72B6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通过培育本土主播、开展专场直播，累计销售农副产品超 300 万斤，有效拓宽销售渠道，解决农产品滞销难题。</w:t>
      </w:r>
    </w:p>
    <w:p w14:paraId="5E10A35B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政策扶持：构建全方位的发展保障体系</w:t>
      </w:r>
    </w:p>
    <w:p w14:paraId="3F57C1D6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顶层设计引领：高标准制定并实施直播电商及农村电商发展三年行动计划，明确发展目标与实施路径。</w:t>
      </w:r>
    </w:p>
    <w:p w14:paraId="24B3F82D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平台载体支撑：聚力打造6 家省级电商直播基地和4 家省级电商供应链基地，为产业发展提供坚实的基础设施保障。</w:t>
      </w:r>
    </w:p>
    <w:p w14:paraId="27448A20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lastRenderedPageBreak/>
        <w:t>人才培养驱动：深化产教融合，大力开展电商专题培训，累计培训超 1400 人次，为产业发展输送专业实用人才。</w:t>
      </w:r>
    </w:p>
    <w:p w14:paraId="0B73B4CF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02 特色农产品案例分析</w:t>
      </w:r>
    </w:p>
    <w:p w14:paraId="70EC321A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（一）绿茶与海鲜</w:t>
      </w:r>
    </w:p>
    <w:p w14:paraId="304B0589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日照绿茶：品牌与标准化的双重博弈</w:t>
      </w:r>
    </w:p>
    <w:p w14:paraId="4920166F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销售数据：2025 年网上零售额达3.2 亿元。</w:t>
      </w:r>
    </w:p>
    <w:p w14:paraId="6F098CF8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挑战：“小而散” 的生产模式（散户占比 92.6%）导致标准化缺失，线上低价竞争激烈，品牌溢价能力不足，成为产业升级核心瓶颈。</w:t>
      </w:r>
    </w:p>
    <w:p w14:paraId="5C71EE78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技术驱动：金康食品的 “鲜” 行之路</w:t>
      </w:r>
    </w:p>
    <w:p w14:paraId="19D64C7C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成就：八爪鱼单品销量居全国第 3，创新 “船载速冻” 技术实现 30 分钟内 - 60℃锁鲜，从源头保障品质。</w:t>
      </w:r>
    </w:p>
    <w:p w14:paraId="4D40F12F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现实瓶颈：整体冷链物流仍是短板，传统流通损耗率高达12%-15%，高昂的损耗和成本严重制约了更多生鲜产品的规模化线上拓展。</w:t>
      </w:r>
    </w:p>
    <w:p w14:paraId="4F71847F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（二）蓝莓与樱桃</w:t>
      </w:r>
    </w:p>
    <w:p w14:paraId="50F4CF9B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日照蓝莓：产业链协同的深度探索</w:t>
      </w:r>
    </w:p>
    <w:p w14:paraId="5ACD547C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产业规模稳步跃升：东港区坐拥 “中国蓝莓之乡” 美誉，2025 年蓝莓产业年产值突破7.1 亿元，构建起从育苗种植到冷链物流的完整产业生态。</w:t>
      </w:r>
    </w:p>
    <w:p w14:paraId="122EF776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全产业链模式赋能增收：龙头企业整合 41 家经营主体搭建协同平台，实现全国范围 “隔日达” 高效物流，直接带动村集体年均增收20 万元，实现了企业盈利与农户致富的双赢闭环。</w:t>
      </w:r>
    </w:p>
    <w:p w14:paraId="2ED81840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校地联动助农与产销价值双提升</w:t>
      </w:r>
    </w:p>
    <w:p w14:paraId="33271370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沉浸式直播破圈：山东水利职业学院组建专业团队，打造 “果园直达校园” 沉浸式直播，单场直播观看量突破5.8 万人次，极大提升了日照樱桃的品牌曝光度与市场认可度。</w:t>
      </w:r>
    </w:p>
    <w:p w14:paraId="7D216E66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产销价值双提升：打造 “果园直达校园” 的透明化消费场景，实现种植端溢价与销售加工端订单增长的双重增值效果。</w:t>
      </w:r>
    </w:p>
    <w:p w14:paraId="06954089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03 核心问题与挑战</w:t>
      </w:r>
    </w:p>
    <w:p w14:paraId="26D97674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供应链体系脆弱：冷链物流设施不足，导致农产品在流通环节损耗率极高（部分品类损耗率高达 25%-30%），直接推高了流通成本，压缩了利润空间。</w:t>
      </w:r>
    </w:p>
    <w:p w14:paraId="7FA1F9D5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 xml:space="preserve">产品标准化程度低：农业生产以 “小而散” 的散户模式为主（如绿茶散户占比达 </w:t>
      </w:r>
      <w:r>
        <w:rPr>
          <w:rFonts w:hint="eastAsia"/>
        </w:rPr>
        <w:lastRenderedPageBreak/>
        <w:t>92.6%），缺乏统一的种植与加工标准，导致产品品质参差不齐，难以形成稳定的市场认知。</w:t>
      </w:r>
    </w:p>
    <w:p w14:paraId="03FA5B57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品牌建设任重道远：区域产业过度依赖 “产地品牌” 的整体效应，缺乏具有市场号召力的强势商业品牌，市场上易出现以次充好现象，产品溢价能力与附加值受限。</w:t>
      </w:r>
    </w:p>
    <w:p w14:paraId="368ECEEE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专业人才严重短缺：行业缺乏既深耕农业产业、又精通电商运营的复合型人才，且一线主播专业素养参差不齐，内容创作与营销能力不足，成为制约产业数字化升级的智力瓶颈。</w:t>
      </w:r>
    </w:p>
    <w:p w14:paraId="1FA54E63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04 对策与发展建议</w:t>
      </w:r>
    </w:p>
    <w:p w14:paraId="23BD0236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强化供应链基础设施：加快冷链物流节点建设，推广 “统仓共配” 和 “产地直发” 模式，打通流通血脉，解决农产品流通效率低、损耗高的核心痛点。</w:t>
      </w:r>
    </w:p>
    <w:p w14:paraId="250A87B8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加快推进农产品标准化：建立从种植、加工到销售的全产业链标准体系，发挥龙头企业带动作用，将分散的小农户纳入标准化生产体系，夯实品质根基。</w:t>
      </w:r>
    </w:p>
    <w:p w14:paraId="200556DE" w14:textId="77777777" w:rsidR="0066041B" w:rsidRDefault="0066041B" w:rsidP="0066041B">
      <w:pPr>
        <w:rPr>
          <w:rFonts w:hint="eastAsia"/>
        </w:rPr>
      </w:pPr>
      <w:r>
        <w:rPr>
          <w:rFonts w:hint="eastAsia"/>
        </w:rPr>
        <w:t>实施品牌强农战略：保护和提升区域公共品牌影响力，培育具有市场竞争力的 “小而美” 商业品牌，深度挖掘地域特色与文化内涵，提升产品附加值。</w:t>
      </w:r>
    </w:p>
    <w:p w14:paraId="3E792210" w14:textId="07E23EE5" w:rsidR="003A4748" w:rsidRDefault="0066041B" w:rsidP="0066041B">
      <w:pPr>
        <w:rPr>
          <w:rFonts w:hint="eastAsia"/>
        </w:rPr>
      </w:pPr>
      <w:r>
        <w:rPr>
          <w:rFonts w:hint="eastAsia"/>
        </w:rPr>
        <w:t>构建多层次人才培养体系：深化产教融合与校企合作，开展精准化实战培训，同时积极引进和孵化高端电商运营人才，为产业发展提供坚实的智力支撑和人才保障。</w:t>
      </w:r>
    </w:p>
    <w:sectPr w:rsidR="003A47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84"/>
    <w:rsid w:val="001C0D84"/>
    <w:rsid w:val="002A2F24"/>
    <w:rsid w:val="003A4748"/>
    <w:rsid w:val="004973AA"/>
    <w:rsid w:val="0066041B"/>
    <w:rsid w:val="00D5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DF01BD"/>
  <w15:chartTrackingRefBased/>
  <w15:docId w15:val="{1EE3308D-6517-4AE2-AA53-A9BE6572A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C0D8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0D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0D8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0D8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0D8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0D8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0D8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0D8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0D8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C0D8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C0D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C0D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C0D8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C0D8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C0D8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C0D8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C0D8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C0D8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C0D8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C0D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0D8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C0D8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0D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C0D8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C0D8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C0D8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C0D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C0D8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C0D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琦晶 郑</dc:creator>
  <cp:keywords/>
  <dc:description/>
  <cp:lastModifiedBy>琦晶 郑</cp:lastModifiedBy>
  <cp:revision>2</cp:revision>
  <dcterms:created xsi:type="dcterms:W3CDTF">2026-06-06T13:01:00Z</dcterms:created>
  <dcterms:modified xsi:type="dcterms:W3CDTF">2026-06-06T13:01:00Z</dcterms:modified>
</cp:coreProperties>
</file>