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关于郯城县直播助农模式线上调研分析报告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一、调研说明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调研为学生线上资料调研，无实地参与与实操行为，所有内容均整理自政府公示信息、官方媒体报道、电商公开数据及行业研究资料。本次调研以山东省临沂市郯城县为对象，围绕本地直播助农模式，结合电商发展相关理论与本地公开案例，分析其实施成效、现存问题，并提出针对性优化建议，为县域数字助农发展提供参考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调研方式：网络文献检索、公开数据整理、县域案例汇总、理论文献分析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调研时间：2026年6月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调研范围：郯城县银杏产品、红薯粉条、优质大米、红花镇中国结等特色农品与手工艺品直播产业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二、郯城县直播助农发展概况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郯城县是鲁南特色农业与手工业大县，本土特色物产丰富，具备良好的直播带货产品基础。依托乡村振兴与数字电商政策，本地大力推进农产品线上出村工程，打造“郯知礼”“食代农哥”等本土公共品牌，搭建起企业、合作社、农户多方参与的电商供应链体系。目前，全县形成了龙头引领、商户跟进、农户参与的直播助农格局，其中红花镇中国结、各乡镇农特产品直播成为本地数字助农的核心亮点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三、郯城县直播助农模式实施成效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结合数字经济赋能、产业赋能、品牌赋能等相关理论，结合郯城公开落地案例，本地直播助农已取得显著成效，有效带动乡村产业发展。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（一）打通线上渠道，破除传统产销局限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传统农产品、手工艺品销售依赖中间商与线下市场，环节多、销量受限，易出现滞销问题。直播电商构建“产地直达消费者”的短流通模式，打破地域限制，大幅拓宽销售市场。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本地案例</w:t>
      </w:r>
      <w:r>
        <w:rPr>
          <w:rFonts w:eastAsia="等线" w:ascii="Arial" w:cs="Arial" w:hAnsi="Arial"/>
          <w:sz w:val="22"/>
        </w:rPr>
        <w:t>：郯城县红花镇作为全国中国结核心生产基地，原有销售模式以线下批发为主，市场范围狭窄。普及直播带货后，本地企业和商户常态化线上直播，单日最高销量超10万单，产品销往全国并出口东南亚，全镇超三分之一销售额来自直播渠道。同时，郯城银杏、粉条、大米等农品通过直播打开销路，有效解决了传统销售渠道单一的问题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（二）赋能产业增收，激活乡村经济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据产业赋能理论，直播新业态可带动传统产业转型与群众增收。直播助农带动本地加工、包装、物流等配套产业发展，创造就近就业岗位，盘活乡村闲置劳动力与小微作坊，让农户跳过中间商直接获利，有效提升农户与村集体收入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本地案例</w:t>
      </w:r>
      <w:r>
        <w:rPr>
          <w:rFonts w:eastAsia="等线" w:ascii="Arial" w:cs="Arial" w:hAnsi="Arial"/>
          <w:sz w:val="22"/>
        </w:rPr>
        <w:t>：红花镇依托直播电商实现中国结产销一体化发展，大量村民居家接单、就近就业，小微加工厂依托线上订单实现稳定经营。各乡镇农品直播有效提升农产品溢价，切实带动本地农业增效、农民增收。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（三）塑造本土品牌，提升地域产品知名度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根据品牌赋能理论，新媒体直播可快速提升产品曝光度与辨识度。郯城以往存在“好货无名”的问题，依托直播可视化传播优势，本土特色产品得以广泛推广。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本地案例</w:t>
      </w:r>
      <w:r>
        <w:rPr>
          <w:rFonts w:eastAsia="等线" w:ascii="Arial" w:cs="Arial" w:hAnsi="Arial"/>
          <w:sz w:val="22"/>
        </w:rPr>
        <w:t>：本地借助“郯知礼”“食代农哥”公共品牌，通过直播统一推广银杏、中国结、粉条等特色产品，改变了以往零散销售、无品牌的乱象，显著提升了郯城特色产品的市场知名度与品牌竞争力。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（四）倒逼传统产业数字化升级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基于数字乡村发展理论，直播带货不仅是销售渠道革新，更倒逼本地传统产业标准化、数字化升级。为适配线上销售需求，本地商户、合作社逐步规范产品分级、包装与加工模式，主动学习线上运营技能，推动传统粗放式生产向精细化、数字化产销模式转型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四、郯城县直播助农现存主要问题</w:t>
      </w:r>
      <w:bookmarkEnd w:id="7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（一）专业电商人才短缺，运营水平偏低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地从业者多为农户和个体商户，缺乏专业直播、剪辑、流量运营、数据分析能力，直播仅停留在简单叫卖层面，不会结合本土特色打造差异化内容，直播间转化率低。同时县域难以引进和留住专业电商人才，多数账号无法形成规模化流量效应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9" w:id="9"/>
      <w:r>
        <w:rPr>
          <w:rFonts w:eastAsia="等线" w:ascii="Arial" w:cs="Arial" w:hAnsi="Arial"/>
          <w:b w:val="true"/>
          <w:sz w:val="30"/>
        </w:rPr>
        <w:t>（二）产品标准化缺失，品控体系不健全</w:t>
      </w:r>
      <w:bookmarkEnd w:id="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本地农品、手工艺品多为散户、小作坊生产，产品规格、品相、质量无统一标准，批次差异较大，容易出现货样不符的问题。同时缺乏专业售前抽检和售后赔付机制，消费纠纷频发，影响本地特产口碑。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（三）直播内容同质化，行业低价内卷严重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本地直播间普遍采用低价叫卖的单一模式，内容枯燥、缺乏创新，未能挖掘银杏文化、中国结非遗等本土特色。多数商户依赖低价引流，陷入低价内卷，压缩行业利润，忽视品牌长期建设，缺乏核心市场竞争力。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（四）供应链物流配套薄弱，运营成本偏高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乡镇冷链仓储、生鲜运输设施不完善，银杏鲜果等生鲜产品运输损耗率高，售后成本高。农村订单零散、单量偏小，快递物流单价高于城市。同时本地产品多为初级货品，深加工能力不足，产品附加值偏低。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（五）品牌运营粗放，产业发展零散无序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本土公共品牌缺乏规范化管理，部分商户为冲销量低价倾销、混乱定价，破坏品牌形象。本地直播产业以散户自主运营为主，缺乏统一行业规范、政策扶持和系统培训，产业零散、难以形成集群效应。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3" w:id="13"/>
      <w:r>
        <w:rPr>
          <w:rFonts w:eastAsia="等线" w:ascii="Arial" w:cs="Arial" w:hAnsi="Arial"/>
          <w:b w:val="true"/>
          <w:sz w:val="32"/>
        </w:rPr>
        <w:t>五、优化郯城县直播助农发展的对策建议</w:t>
      </w:r>
      <w:bookmarkEnd w:id="13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（一）开展常态化培训，培育本土电商人才</w:t>
      </w:r>
      <w:bookmarkEnd w:id="1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县域电商服务平台、乡镇新时代文明实践站，针对农户、返乡青年开展直播话术、短视频剪辑、流量运营、售后维权等公益培训。联动本地高校、电商产业园，引入专业运营团队，搭建本土直播人才队伍，破解人才短板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（二）统一产品标准，完善品控售后体系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针对银杏、粉条、大米、中国结等核心品类，联合龙头企业、合作社制定统一的生产、分级、包装标准。建立县域产品抽检机制，严控出货品质，规范售后赔付流程，减少消费纠纷，维护本地产品口碑。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6" w:id="16"/>
      <w:r>
        <w:rPr>
          <w:rFonts w:eastAsia="等线" w:ascii="Arial" w:cs="Arial" w:hAnsi="Arial"/>
          <w:b w:val="true"/>
          <w:sz w:val="30"/>
        </w:rPr>
        <w:t>（三）打造特色内容，摆脱同质化低价内卷</w:t>
      </w:r>
      <w:bookmarkEnd w:id="1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引导主播结合郯城银杏文化、非遗中国结、乡村农耕特色，打造产地溯源、文化科普、沉浸式实景直播等差异化内容。培育本土特色直播IP，以品质和文化赋能产品，摆脱低价竞争，提升核心竞争力。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（四）完善供应链建设，降低运营物流成本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补齐乡镇冷链仓储、物流配送基础设施短板，降低生鲜产品运输损耗。整合零散线上订单，规模化对接快递企业，压低物流单价。扶持本地深加工产业，推动初级产品向礼盒装、文创精品升级，提升产品附加值。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（五）规范品牌管理，推动产业集群发展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统一规范“郯知礼”“食代农哥”公共品牌使用标准，整治低价无序竞争。整合本地商户、作坊、合作社，搭建直播助农产业联盟，实现资源共享。加大政策扶持，培育优质本土直播主体，推动产业向规范化、集群化、品牌化发展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9" w:id="19"/>
      <w:r>
        <w:rPr>
          <w:rFonts w:eastAsia="等线" w:ascii="Arial" w:cs="Arial" w:hAnsi="Arial"/>
          <w:b w:val="true"/>
          <w:sz w:val="32"/>
        </w:rPr>
        <w:t>六、调研总结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综上，直播助农模式有效盘活了郯城县特色农业、手工业资源，拓宽了产品销售渠道，带动群众增收、产业升级，成为本地乡村振兴的重要助力。但目前产业仍处于初级发展阶段，存在人才不足、品控薄弱、内容同质、配套不完善、品牌运营粗放等问题。未来郯城县可通过补齐产业短板、规范行业秩序、打造本土特色直播IP，持续释放直播电商赋能作用，推动本地特色产品走出县域，助力乡村产业长效发展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调研人：学生（线上资料调研整理）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调研日期：2026年6月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生成）</w:t>
      </w:r>
    </w:p>
    <w:sectPr>
      <w:footerReference w:type="default" r:id="rId3"/>
      <w:headerReference w:type="default" r:id="rId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2026-06-08T15:05:00Z</dcterms:created>
  <dc:creator>Apache POI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{"Label":"1","ContentProducer":"001191110102MACQD9K64010000","ProduceID":"7649040771526495428","ReservedCode1":"","ContentPropagator":"","PropagateID":"","ReservedCode2":""}</vt:lpwstr>
  </property>
</Properties>
</file>