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C5B80">
      <w:pPr>
        <w:pStyle w:val="9"/>
        <w:rPr>
          <w:b/>
          <w:bCs/>
          <w:sz w:val="44"/>
        </w:rPr>
      </w:pPr>
      <w:r>
        <w:rPr>
          <w:b/>
          <w:bCs/>
          <w:sz w:val="44"/>
        </w:rPr>
        <w:t>菏泽市直播助农线上调研报告</w:t>
      </w:r>
    </w:p>
    <w:p w14:paraId="04D39478">
      <w:pPr>
        <w:pStyle w:val="3"/>
        <w:rPr>
          <w:b/>
          <w:bCs/>
          <w:sz w:val="44"/>
        </w:rPr>
      </w:pPr>
      <w:r>
        <w:rPr>
          <w:b/>
          <w:bCs/>
          <w:sz w:val="44"/>
        </w:rPr>
        <w:t>一、调研概况</w:t>
      </w:r>
    </w:p>
    <w:p w14:paraId="41C663C1">
      <w:pPr>
        <w:pStyle w:val="4"/>
        <w:rPr>
          <w:b/>
          <w:bCs/>
          <w:sz w:val="44"/>
        </w:rPr>
      </w:pPr>
      <w:r>
        <w:rPr>
          <w:b/>
          <w:bCs/>
          <w:sz w:val="44"/>
        </w:rPr>
        <w:t>（一）调研目的</w:t>
      </w:r>
    </w:p>
    <w:p w14:paraId="1D039852">
      <w:pPr>
        <w:pStyle w:val="16"/>
        <w:rPr>
          <w:sz w:val="32"/>
        </w:rPr>
      </w:pPr>
      <w:r>
        <w:rPr>
          <w:sz w:val="32"/>
        </w:rPr>
        <w:t>针对菏泽牡丹、陈集山药、曹县芦笋、郓城黄牛肉、东明西瓜等特色农产品，调研本地直播助农的实施成效与现存短板，为优化直播助农产业、助力乡村振兴提供参考依据。</w:t>
      </w:r>
    </w:p>
    <w:p w14:paraId="094AD469">
      <w:pPr>
        <w:pStyle w:val="4"/>
        <w:rPr>
          <w:b/>
          <w:bCs/>
          <w:sz w:val="44"/>
        </w:rPr>
      </w:pPr>
      <w:r>
        <w:rPr>
          <w:b/>
          <w:bCs/>
          <w:sz w:val="44"/>
        </w:rPr>
        <w:t>（二）调研方式</w:t>
      </w:r>
    </w:p>
    <w:p w14:paraId="5C079C95">
      <w:pPr>
        <w:pStyle w:val="16"/>
        <w:rPr>
          <w:sz w:val="32"/>
        </w:rPr>
      </w:pPr>
      <w:r>
        <w:rPr>
          <w:sz w:val="32"/>
        </w:rPr>
        <w:t>采用线上调研形式，通过发放问卷走访农户、合作社与乡村主播，查阅市县农业、商务部门公开数据，并采集抖音、快手、拼多多等平台直播间运营销售数据。</w:t>
      </w:r>
    </w:p>
    <w:p w14:paraId="67E3570F">
      <w:pPr>
        <w:pStyle w:val="4"/>
        <w:rPr>
          <w:b/>
          <w:bCs/>
          <w:sz w:val="44"/>
        </w:rPr>
      </w:pPr>
      <w:r>
        <w:rPr>
          <w:b/>
          <w:bCs/>
          <w:sz w:val="44"/>
        </w:rPr>
        <w:t>（三）调研对象</w:t>
      </w:r>
    </w:p>
    <w:p w14:paraId="01854F4F">
      <w:pPr>
        <w:pStyle w:val="16"/>
        <w:rPr>
          <w:sz w:val="32"/>
        </w:rPr>
      </w:pPr>
      <w:bookmarkStart w:id="0" w:name="_GoBack"/>
      <w:r>
        <w:rPr>
          <w:sz w:val="32"/>
        </w:rPr>
        <w:t>覆盖牡丹区、曹县、郓城、东明、定陶等区县的种植农户、涉农合作社、乡村主播、电商从业者、消费者及基层助农工作人员。</w:t>
      </w:r>
    </w:p>
    <w:bookmarkEnd w:id="0"/>
    <w:p w14:paraId="04EF7EC7">
      <w:pPr>
        <w:pStyle w:val="3"/>
        <w:rPr>
          <w:b/>
          <w:bCs/>
          <w:sz w:val="44"/>
        </w:rPr>
      </w:pPr>
      <w:r>
        <w:rPr>
          <w:b/>
          <w:bCs/>
          <w:sz w:val="44"/>
        </w:rPr>
        <w:t>二、菏泽直播助农工作成效</w:t>
      </w:r>
    </w:p>
    <w:p w14:paraId="087C24C4">
      <w:pPr>
        <w:pStyle w:val="16"/>
        <w:numPr>
          <w:ilvl w:val="0"/>
          <w:numId w:val="0"/>
        </w:numPr>
        <w:ind w:left="288" w:leftChars="0" w:hanging="288" w:firstLineChars="0"/>
        <w:rPr>
          <w:b/>
          <w:bCs/>
          <w:sz w:val="32"/>
        </w:rPr>
      </w:pPr>
      <w:r>
        <w:rPr>
          <w:rFonts w:hint="eastAsia"/>
          <w:b/>
          <w:bCs/>
          <w:sz w:val="32"/>
          <w:lang w:val="en-US" w:eastAsia="zh-CN"/>
        </w:rPr>
        <w:t>1.</w:t>
      </w:r>
      <w:r>
        <w:rPr>
          <w:b/>
          <w:bCs/>
          <w:sz w:val="32"/>
        </w:rPr>
        <w:t>拓宽销售渠道，缓解滞销问题</w:t>
      </w:r>
    </w:p>
    <w:p w14:paraId="7B69A409">
      <w:pPr>
        <w:pStyle w:val="16"/>
        <w:numPr>
          <w:ilvl w:val="0"/>
          <w:numId w:val="0"/>
        </w:numPr>
        <w:ind w:left="288" w:leftChars="0" w:hanging="288" w:firstLineChars="0"/>
        <w:rPr>
          <w:sz w:val="32"/>
        </w:rPr>
      </w:pPr>
      <w:r>
        <w:rPr>
          <w:sz w:val="32"/>
        </w:rPr>
        <w:t>打破传统线下批发单一销售模式，依托直播电商实现全国线上销售，有效解决西瓜、山药、芦笋等时令农产品集中上市滞销、损耗过高的问题。</w:t>
      </w:r>
    </w:p>
    <w:p w14:paraId="5534B335">
      <w:pPr>
        <w:pStyle w:val="16"/>
        <w:numPr>
          <w:ilvl w:val="0"/>
          <w:numId w:val="1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促进农民增收，带动本地就业</w:t>
      </w:r>
    </w:p>
    <w:p w14:paraId="65E0533B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直播带货带动农户自主创业，同时催生分拣、打包、仓储、物流等配套岗位，吸纳农村留守劳动力就近就业，拓宽农户收入渠道。</w:t>
      </w:r>
    </w:p>
    <w:p w14:paraId="28D73EAB">
      <w:pPr>
        <w:pStyle w:val="16"/>
        <w:numPr>
          <w:ilvl w:val="0"/>
          <w:numId w:val="1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塑造地域农品品牌</w:t>
      </w:r>
    </w:p>
    <w:p w14:paraId="504A68D8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通过网络传播，菏泽牡丹产品、黄牛肉、羊肉汤预制菜等特产走出本地，提升知名度与产品附加值，实现农副产品向市场化、网红化商品转型。</w:t>
      </w:r>
    </w:p>
    <w:p w14:paraId="4C5421AB">
      <w:pPr>
        <w:pStyle w:val="16"/>
        <w:numPr>
          <w:ilvl w:val="0"/>
          <w:numId w:val="1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完善涉农产业链条</w:t>
      </w:r>
    </w:p>
    <w:p w14:paraId="0C9AB8E7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倒逼本地完善农产品包装、初加工、仓储冷链及乡村物流体系，形成“田间—直播—消费者”的完整产销链路。</w:t>
      </w:r>
    </w:p>
    <w:p w14:paraId="38BAC0F4">
      <w:pPr>
        <w:pStyle w:val="3"/>
        <w:rPr>
          <w:b/>
          <w:bCs/>
          <w:sz w:val="44"/>
        </w:rPr>
      </w:pPr>
      <w:r>
        <w:rPr>
          <w:b/>
          <w:bCs/>
          <w:sz w:val="44"/>
        </w:rPr>
        <w:t>三、现存主要问题</w:t>
      </w:r>
    </w:p>
    <w:p w14:paraId="17F944E0">
      <w:pPr>
        <w:pStyle w:val="16"/>
        <w:numPr>
          <w:ilvl w:val="0"/>
          <w:numId w:val="0"/>
        </w:numPr>
        <w:ind w:left="288" w:leftChars="0" w:hanging="288" w:firstLineChars="0"/>
        <w:rPr>
          <w:b/>
          <w:bCs/>
          <w:sz w:val="32"/>
        </w:rPr>
      </w:pPr>
      <w:r>
        <w:rPr>
          <w:rFonts w:hint="eastAsia"/>
          <w:b/>
          <w:bCs/>
          <w:sz w:val="32"/>
          <w:lang w:val="en-US" w:eastAsia="zh-CN"/>
        </w:rPr>
        <w:t>1.</w:t>
      </w:r>
      <w:r>
        <w:rPr>
          <w:b/>
          <w:bCs/>
          <w:sz w:val="32"/>
        </w:rPr>
        <w:t>农户直播专业能力弱</w:t>
      </w:r>
    </w:p>
    <w:p w14:paraId="57B49A31">
      <w:pPr>
        <w:pStyle w:val="16"/>
        <w:numPr>
          <w:ilvl w:val="0"/>
          <w:numId w:val="0"/>
        </w:numPr>
        <w:ind w:left="288" w:leftChars="0" w:hanging="288" w:firstLineChars="0"/>
        <w:rPr>
          <w:sz w:val="32"/>
        </w:rPr>
      </w:pPr>
      <w:r>
        <w:rPr>
          <w:sz w:val="32"/>
        </w:rPr>
        <w:t>多数农户缺乏直播运营、剪辑、投流技能，自主开播流量差、销量低，销售高度依赖外来主播。</w:t>
      </w:r>
    </w:p>
    <w:p w14:paraId="7A65B6D7">
      <w:pPr>
        <w:pStyle w:val="16"/>
        <w:numPr>
          <w:ilvl w:val="0"/>
          <w:numId w:val="2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农产品标准化程度低</w:t>
      </w:r>
    </w:p>
    <w:p w14:paraId="7FC73FBB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农产品缺乏统一分级、品控和包装标准，品质参差不齐；部分乡镇冷链不足，生鲜损耗高、售后口碑差。</w:t>
      </w:r>
    </w:p>
    <w:p w14:paraId="56BB11A7">
      <w:pPr>
        <w:pStyle w:val="16"/>
        <w:numPr>
          <w:ilvl w:val="0"/>
          <w:numId w:val="2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带货渠道成本高、农户利润低</w:t>
      </w:r>
    </w:p>
    <w:p w14:paraId="17F80D22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户无力投流，合作头部主播佣金、坑位费高，大量利润被渠道成本占用，农户实际收益有限。</w:t>
      </w:r>
    </w:p>
    <w:p w14:paraId="769FCDD3">
      <w:pPr>
        <w:pStyle w:val="16"/>
        <w:numPr>
          <w:ilvl w:val="0"/>
          <w:numId w:val="2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直播乱象多、同质化严重</w:t>
      </w:r>
    </w:p>
    <w:p w14:paraId="49DABA06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存在虚假助农、摆拍营销、以次充好等乱象；各县带货品类趋同，低价内卷，缺乏差异化优势。</w:t>
      </w:r>
    </w:p>
    <w:p w14:paraId="361ABFEF">
      <w:pPr>
        <w:pStyle w:val="16"/>
        <w:numPr>
          <w:ilvl w:val="0"/>
          <w:numId w:val="2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乡村末端物流成本偏高</w:t>
      </w:r>
    </w:p>
    <w:p w14:paraId="64812463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偏远村级物流网点不足，零散发货运费、冷链费用高，压缩薄利农产品利润空间。</w:t>
      </w:r>
    </w:p>
    <w:p w14:paraId="405E01C8">
      <w:pPr>
        <w:pStyle w:val="3"/>
        <w:rPr>
          <w:b/>
          <w:bCs/>
          <w:sz w:val="44"/>
        </w:rPr>
      </w:pPr>
      <w:r>
        <w:rPr>
          <w:b/>
          <w:bCs/>
          <w:sz w:val="44"/>
        </w:rPr>
        <w:t>四、优化发展对策</w:t>
      </w:r>
    </w:p>
    <w:p w14:paraId="13482184">
      <w:pPr>
        <w:pStyle w:val="16"/>
        <w:numPr>
          <w:ilvl w:val="0"/>
          <w:numId w:val="0"/>
        </w:numPr>
        <w:ind w:left="288" w:leftChars="0" w:hanging="288" w:firstLineChars="0"/>
        <w:rPr>
          <w:b/>
          <w:bCs/>
          <w:sz w:val="32"/>
        </w:rPr>
      </w:pPr>
      <w:r>
        <w:rPr>
          <w:rFonts w:hint="eastAsia"/>
          <w:b/>
          <w:bCs/>
          <w:sz w:val="32"/>
          <w:lang w:val="en-US" w:eastAsia="zh-CN"/>
        </w:rPr>
        <w:t>1.</w:t>
      </w:r>
      <w:r>
        <w:rPr>
          <w:b/>
          <w:bCs/>
          <w:sz w:val="32"/>
        </w:rPr>
        <w:t>开展公益电商培训，培育本土主播</w:t>
      </w:r>
    </w:p>
    <w:p w14:paraId="35CAF7FA">
      <w:pPr>
        <w:pStyle w:val="16"/>
        <w:numPr>
          <w:ilvl w:val="0"/>
          <w:numId w:val="0"/>
        </w:numPr>
        <w:ind w:left="288" w:leftChars="0" w:hanging="288" w:firstLineChars="0"/>
        <w:rPr>
          <w:sz w:val="32"/>
        </w:rPr>
      </w:pPr>
      <w:r>
        <w:rPr>
          <w:sz w:val="32"/>
        </w:rPr>
        <w:t>由商务、农业部门联合平台服务商下沉乡镇，常态化开展直播、短视频实操培训，壮大本地新农人队伍。</w:t>
      </w:r>
    </w:p>
    <w:p w14:paraId="011D6206">
      <w:pPr>
        <w:pStyle w:val="16"/>
        <w:numPr>
          <w:ilvl w:val="0"/>
          <w:numId w:val="3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推行农产品标准化、品牌化建设</w:t>
      </w:r>
    </w:p>
    <w:p w14:paraId="3D9BD161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依托合作社统一农产品分级、包装、质检标准，共建共享县域冷链仓储，降低生鲜损耗，打造菏泽特色农品品牌。</w:t>
      </w:r>
    </w:p>
    <w:p w14:paraId="32C27FB8">
      <w:pPr>
        <w:pStyle w:val="16"/>
        <w:numPr>
          <w:ilvl w:val="0"/>
          <w:numId w:val="0"/>
        </w:numPr>
        <w:ind w:left="288" w:leftChars="0" w:hanging="288" w:firstLineChars="0"/>
        <w:rPr>
          <w:b/>
          <w:bCs/>
          <w:sz w:val="32"/>
        </w:rPr>
      </w:pPr>
      <w:r>
        <w:rPr>
          <w:rFonts w:hint="eastAsia"/>
          <w:b/>
          <w:bCs/>
          <w:sz w:val="32"/>
          <w:lang w:val="en-US" w:eastAsia="zh-CN"/>
        </w:rPr>
        <w:t>3.</w:t>
      </w:r>
      <w:r>
        <w:rPr>
          <w:b/>
          <w:bCs/>
          <w:sz w:val="32"/>
        </w:rPr>
        <w:t>动农户抱团规模化运营</w:t>
      </w:r>
    </w:p>
    <w:p w14:paraId="6CAE223D">
      <w:pPr>
        <w:pStyle w:val="16"/>
        <w:numPr>
          <w:ilvl w:val="0"/>
          <w:numId w:val="0"/>
        </w:numPr>
        <w:ind w:left="288" w:leftChars="0" w:hanging="288" w:firstLineChars="0"/>
        <w:rPr>
          <w:sz w:val="32"/>
        </w:rPr>
      </w:pPr>
      <w:r>
        <w:rPr>
          <w:sz w:val="32"/>
        </w:rPr>
        <w:t>引导散户农户成立合作社，统一对接物流、主播资源，批量议价降低物流与带货成本。</w:t>
      </w:r>
    </w:p>
    <w:p w14:paraId="1A2B5BA3">
      <w:pPr>
        <w:pStyle w:val="16"/>
        <w:numPr>
          <w:ilvl w:val="0"/>
          <w:numId w:val="3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加强直播行业监管</w:t>
      </w:r>
    </w:p>
    <w:p w14:paraId="47BD8411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市场监管部门严查虚假宣传、劣质带货、悲情营销等乱象，规范直播市场秩序，维护菏泽农品口碑。</w:t>
      </w:r>
    </w:p>
    <w:p w14:paraId="70425971">
      <w:pPr>
        <w:pStyle w:val="16"/>
        <w:numPr>
          <w:ilvl w:val="0"/>
          <w:numId w:val="3"/>
        </w:numPr>
        <w:ind w:left="288" w:leftChars="0" w:hanging="288" w:firstLineChars="0"/>
        <w:rPr>
          <w:b/>
          <w:bCs/>
          <w:sz w:val="32"/>
        </w:rPr>
      </w:pPr>
      <w:r>
        <w:rPr>
          <w:b/>
          <w:bCs/>
          <w:sz w:val="32"/>
        </w:rPr>
        <w:t>完善乡村物流基础设施</w:t>
      </w:r>
    </w:p>
    <w:p w14:paraId="3280E937">
      <w:pPr>
        <w:pStyle w:val="16"/>
        <w:numPr>
          <w:ilvl w:val="0"/>
          <w:numId w:val="0"/>
        </w:numPr>
        <w:ind w:leftChars="0"/>
        <w:rPr>
          <w:sz w:val="32"/>
        </w:rPr>
      </w:pPr>
      <w:r>
        <w:rPr>
          <w:sz w:val="32"/>
        </w:rPr>
        <w:t>落实惠农物流补贴，增设村级快递站点，下调农产品大宗寄件与冷链运输费用，降低流通成本。</w:t>
      </w:r>
    </w:p>
    <w:p w14:paraId="694E46B3">
      <w:pPr>
        <w:pStyle w:val="3"/>
        <w:rPr>
          <w:b/>
          <w:bCs/>
          <w:sz w:val="44"/>
        </w:rPr>
      </w:pPr>
      <w:r>
        <w:rPr>
          <w:b/>
          <w:bCs/>
          <w:sz w:val="44"/>
        </w:rPr>
        <w:t>五、总结</w:t>
      </w:r>
    </w:p>
    <w:p w14:paraId="147B727A">
      <w:pPr>
        <w:pStyle w:val="16"/>
        <w:rPr>
          <w:sz w:val="32"/>
        </w:rPr>
      </w:pPr>
      <w:r>
        <w:rPr>
          <w:sz w:val="32"/>
        </w:rPr>
        <w:t>直播助农已成为菏泽激活特色农业、带动农户增收、助力乡村振兴的重要途径，有效拓宽了农产品销路、带动就业、完善产业链。但目前仍存在人才不足、标准不高、物流偏弱、成本偏高、行业不规范等问题。未来通过政府引导、产业提质、规范市场、完善基建，菏泽直播助农产业仍有较大升级空间，可持续赋能县域农业高质量发展与乡村振兴。</w:t>
      </w:r>
    </w:p>
    <w:p w14:paraId="725D51C5">
      <w:pPr>
        <w:pStyle w:val="16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AB0161"/>
    <w:multiLevelType w:val="singleLevel"/>
    <w:tmpl w:val="8EAB016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6C0AA49"/>
    <w:multiLevelType w:val="singleLevel"/>
    <w:tmpl w:val="66C0AA4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3D0F31D"/>
    <w:multiLevelType w:val="singleLevel"/>
    <w:tmpl w:val="73D0F31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2E077844"/>
    <w:rsid w:val="6ADF3F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1241</Words>
  <Characters>1245</Characters>
  <TotalTime>6</TotalTime>
  <ScaleCrop>false</ScaleCrop>
  <LinksUpToDate>false</LinksUpToDate>
  <CharactersWithSpaces>1245</CharactersWithSpaces>
  <Application>WPS Office_12.1.0.26884_F1E327BC-269C-435d-A152-05C5408002CA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2026-06-07T13:15:00Z</dcterms:created>
  <dc:creator>Un-named</dc:creator>
  <cp:lastModifiedBy>85098</cp:lastModifiedBy>
  <dcterms:modified xsi:type="dcterms:W3CDTF">2026-06-07T13:24:12Z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eyJoZGlkIjoiMDM4NzhhNGI1YzNiZTAyNDNjNDRkNmNlZTViZjY4MmEifQ==</vt:lpwstr>
  </property>
  <property fmtid="{D5CDD505-2E9C-101B-9397-08002B2CF9AE}" pid="3" name="KSOProductBuildVer">
    <vt:lpwstr>2052-12.1.0.26884</vt:lpwstr>
  </property>
  <property fmtid="{D5CDD505-2E9C-101B-9397-08002B2CF9AE}" pid="4" name="ICV">
    <vt:lpwstr>A722BEE402C1486A96C640AD7F25BCD2_13</vt:lpwstr>
  </property>
</Properties>
</file>