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9825B">
      <w:pPr>
        <w:pStyle w:val="2"/>
        <w:bidi w:val="0"/>
        <w:jc w:val="center"/>
        <w:rPr>
          <w:rFonts w:hint="eastAsia"/>
        </w:rPr>
      </w:pPr>
      <w:r>
        <w:rPr>
          <w:rFonts w:hint="eastAsia"/>
          <w:lang w:val="en-US" w:eastAsia="zh-CN"/>
        </w:rPr>
        <w:t>关于</w:t>
      </w:r>
      <w:r>
        <w:rPr>
          <w:rFonts w:hint="eastAsia"/>
          <w:lang w:eastAsia="zh-CN"/>
        </w:rPr>
        <w:t>“</w:t>
      </w:r>
      <w:r>
        <w:rPr>
          <w:rFonts w:hint="eastAsia"/>
        </w:rPr>
        <w:t>直播助农”本地落地实效与现存问题</w:t>
      </w:r>
    </w:p>
    <w:p w14:paraId="6EB4EBF1">
      <w:pPr>
        <w:rPr>
          <w:rFonts w:hint="eastAsia"/>
        </w:rPr>
      </w:pPr>
    </w:p>
    <w:p w14:paraId="14A3114A">
      <w:pPr>
        <w:rPr>
          <w:rFonts w:hint="eastAsia"/>
        </w:rPr>
      </w:pPr>
    </w:p>
    <w:p w14:paraId="1CD526E8">
      <w:pPr>
        <w:rPr>
          <w:rFonts w:hint="eastAsia"/>
        </w:rPr>
      </w:pPr>
    </w:p>
    <w:p w14:paraId="5BFE7EE3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调</w:t>
      </w:r>
    </w:p>
    <w:p w14:paraId="0DB033FF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研</w:t>
      </w:r>
    </w:p>
    <w:p w14:paraId="56C33C71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报</w:t>
      </w:r>
    </w:p>
    <w:p w14:paraId="355F4359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告</w:t>
      </w:r>
    </w:p>
    <w:p w14:paraId="6C6ADC94">
      <w:pPr>
        <w:rPr>
          <w:rFonts w:hint="eastAsia"/>
          <w:lang w:val="en-US" w:eastAsia="zh-CN"/>
        </w:rPr>
      </w:pPr>
    </w:p>
    <w:p w14:paraId="6C98222C">
      <w:pPr>
        <w:rPr>
          <w:rFonts w:hint="eastAsia"/>
          <w:lang w:val="en-US" w:eastAsia="zh-CN"/>
        </w:rPr>
      </w:pPr>
    </w:p>
    <w:p w14:paraId="7860ABE3">
      <w:pPr>
        <w:rPr>
          <w:rFonts w:hint="eastAsia"/>
          <w:lang w:val="en-US" w:eastAsia="zh-CN"/>
        </w:rPr>
      </w:pPr>
    </w:p>
    <w:p w14:paraId="5C7BA4E6">
      <w:pPr>
        <w:rPr>
          <w:rFonts w:hint="eastAsia"/>
          <w:lang w:val="en-US" w:eastAsia="zh-CN"/>
        </w:rPr>
      </w:pPr>
    </w:p>
    <w:p w14:paraId="70C76BEA">
      <w:pPr>
        <w:rPr>
          <w:rFonts w:hint="eastAsia"/>
          <w:lang w:val="en-US" w:eastAsia="zh-CN"/>
        </w:rPr>
      </w:pPr>
    </w:p>
    <w:p w14:paraId="779148B8">
      <w:pPr>
        <w:rPr>
          <w:rFonts w:hint="eastAsia"/>
          <w:lang w:val="en-US" w:eastAsia="zh-CN"/>
        </w:rPr>
      </w:pPr>
    </w:p>
    <w:p w14:paraId="38992718">
      <w:pPr>
        <w:rPr>
          <w:rFonts w:hint="eastAsia"/>
          <w:lang w:val="en-US" w:eastAsia="zh-CN"/>
        </w:rPr>
      </w:pPr>
    </w:p>
    <w:p w14:paraId="01049042">
      <w:pPr>
        <w:rPr>
          <w:rFonts w:hint="eastAsia"/>
          <w:lang w:val="en-US" w:eastAsia="zh-CN"/>
        </w:rPr>
      </w:pPr>
    </w:p>
    <w:p w14:paraId="03CB0136"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班  级：电 子 商 务 2 班</w:t>
      </w:r>
    </w:p>
    <w:p w14:paraId="2311F4E7">
      <w:pPr>
        <w:pStyle w:val="3"/>
        <w:bidi w:val="0"/>
        <w:ind w:firstLine="2249" w:firstLineChars="7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姓  名：刘 冉 晨</w:t>
      </w:r>
    </w:p>
    <w:p w14:paraId="4D51114A">
      <w:pPr>
        <w:pStyle w:val="3"/>
        <w:bidi w:val="0"/>
        <w:ind w:firstLine="2249" w:firstLineChars="700"/>
        <w:jc w:val="both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lang w:val="en-US" w:eastAsia="zh-CN"/>
        </w:rPr>
        <w:t>学  号：202527010222</w:t>
      </w:r>
    </w:p>
    <w:p w14:paraId="1BC1E803">
      <w:pPr>
        <w:pStyle w:val="4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一、调研概况</w:t>
      </w:r>
    </w:p>
    <w:p w14:paraId="27B3A3B2">
      <w:pPr>
        <w:rPr>
          <w:rStyle w:val="9"/>
          <w:rFonts w:hint="default"/>
          <w:lang w:val="en-US" w:eastAsia="zh-CN"/>
        </w:rPr>
      </w:pPr>
      <w:r>
        <w:rPr>
          <w:rStyle w:val="9"/>
          <w:rFonts w:hint="default"/>
          <w:lang w:val="en-US" w:eastAsia="zh-CN"/>
        </w:rPr>
        <w:t>（一）调研背景</w:t>
      </w:r>
    </w:p>
    <w:p w14:paraId="41597E7A"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乡村振兴政策持续落地，直播电商成为农产品上行、农户增收的新型渠道，各地大力推广直播助农项目。本次立足家乡属地开展线上专项调研，客观梳理本地直播助农落地成效、现存短板，为优化本地助农电商发展提供参考依据。</w:t>
      </w:r>
    </w:p>
    <w:p w14:paraId="2A175271">
      <w:pPr>
        <w:numPr>
          <w:ilvl w:val="0"/>
          <w:numId w:val="1"/>
        </w:numPr>
        <w:rPr>
          <w:rStyle w:val="9"/>
          <w:rFonts w:hint="default"/>
          <w:lang w:val="en-US" w:eastAsia="zh-CN"/>
        </w:rPr>
      </w:pPr>
      <w:r>
        <w:rPr>
          <w:rStyle w:val="9"/>
          <w:rFonts w:hint="default"/>
          <w:lang w:val="en-US" w:eastAsia="zh-CN"/>
        </w:rPr>
        <w:t>调研方式</w:t>
      </w:r>
    </w:p>
    <w:p w14:paraId="4B955417">
      <w:pPr>
        <w:numPr>
          <w:ilvl w:val="0"/>
          <w:numId w:val="2"/>
        </w:numPr>
        <w:rPr>
          <w:rStyle w:val="10"/>
          <w:rFonts w:hint="eastAsia"/>
          <w:lang w:val="en-US" w:eastAsia="zh-CN"/>
        </w:rPr>
      </w:pPr>
      <w:r>
        <w:rPr>
          <w:rStyle w:val="10"/>
          <w:rFonts w:hint="default"/>
          <w:lang w:val="en-US" w:eastAsia="zh-CN"/>
        </w:rPr>
        <w:t> 线上问卷调研：面向本地种植农户、涉农合作社、本土主播、县域电商从业者、本地消费者发放电子问卷；</w:t>
      </w:r>
      <w:r>
        <w:rPr>
          <w:rStyle w:val="10"/>
          <w:rFonts w:hint="eastAsia"/>
          <w:lang w:val="en-US" w:eastAsia="zh-CN"/>
        </w:rPr>
        <w:t xml:space="preserve"> </w:t>
      </w:r>
    </w:p>
    <w:p w14:paraId="51CFDB9A">
      <w:pPr>
        <w:numPr>
          <w:ilvl w:val="0"/>
          <w:numId w:val="2"/>
        </w:numPr>
        <w:ind w:left="0" w:leftChars="0" w:firstLine="0" w:firstLineChars="0"/>
        <w:rPr>
          <w:rStyle w:val="10"/>
          <w:rFonts w:hint="eastAsia"/>
          <w:lang w:val="en-US" w:eastAsia="zh-CN"/>
        </w:rPr>
      </w:pPr>
      <w:r>
        <w:rPr>
          <w:rStyle w:val="10"/>
          <w:rFonts w:hint="default"/>
          <w:lang w:val="en-US" w:eastAsia="zh-CN"/>
        </w:rPr>
        <w:t> 线上访谈：微信、电话访谈乡镇农业站工作人员、县域商务局电商负责人、头部助农直播间运营者</w:t>
      </w:r>
      <w:r>
        <w:rPr>
          <w:rStyle w:val="10"/>
          <w:rFonts w:hint="eastAsia"/>
          <w:lang w:val="en-US" w:eastAsia="zh-CN"/>
        </w:rPr>
        <w:t>：</w:t>
      </w:r>
    </w:p>
    <w:p w14:paraId="726A6257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Style w:val="10"/>
          <w:rFonts w:hint="default"/>
          <w:lang w:val="en-US" w:eastAsia="zh-CN"/>
        </w:rPr>
        <w:t>3. 平台数据整理：抓取抖音、快手、本地生活平台本地农产品直播销量、曝光等公开数据。</w:t>
      </w:r>
    </w:p>
    <w:p w14:paraId="372C0282"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（三）调研范围</w:t>
      </w:r>
    </w:p>
    <w:p w14:paraId="56120ADB"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家乡下辖各乡镇特色种养农户、村级合作社、县域涉农电商企业、本地自媒体主播群体。</w:t>
      </w:r>
    </w:p>
    <w:p w14:paraId="154B9727">
      <w:pPr>
        <w:pStyle w:val="4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二、本地直播助农落地实际成效</w:t>
      </w:r>
    </w:p>
    <w:p w14:paraId="67CBD3AC">
      <w:pPr>
        <w:rPr>
          <w:rStyle w:val="9"/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  <w:r>
        <w:rPr>
          <w:rStyle w:val="9"/>
          <w:rFonts w:hint="default"/>
          <w:lang w:val="en-US" w:eastAsia="zh-CN"/>
        </w:rPr>
        <w:t>（一）拓宽农产品销售渠道，有效提升农户收入</w:t>
      </w:r>
    </w:p>
    <w:p w14:paraId="536C497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661EBDA1"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 打破地域销路限制，本地果蔬、干货、畜牧产品不再局限于线下集市、本地批发商收购，依托直播销往全国。本地生鲜类农产品滞销率同比下降，中小散户农产品溢价空间提升15%~30%，规避中间商压价弊端。</w:t>
      </w:r>
    </w:p>
    <w:p w14:paraId="0F28CB95"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特色地标农产借助直播打造地域品牌，如本地瓜果、杂粮、土特产通过直播间打造区域爆款，形成稳定线上订单。</w:t>
      </w:r>
    </w:p>
    <w:p w14:paraId="6CFA8EE9">
      <w:pPr>
        <w:rPr>
          <w:rFonts w:hint="default"/>
          <w:lang w:val="en-US" w:eastAsia="zh-CN"/>
        </w:rPr>
      </w:pPr>
      <w:r>
        <w:rPr>
          <w:rStyle w:val="9"/>
          <w:rFonts w:hint="default"/>
          <w:lang w:val="en-US" w:eastAsia="zh-CN"/>
        </w:rPr>
        <w:t>（二）带动本土就业，盘活乡村闲置劳动力</w:t>
      </w:r>
    </w:p>
    <w:p w14:paraId="12A9B1D5">
      <w:pPr>
        <w:rPr>
          <w:rFonts w:hint="default"/>
          <w:lang w:val="en-US" w:eastAsia="zh-CN"/>
        </w:rPr>
      </w:pPr>
      <w:r>
        <w:rPr>
          <w:rStyle w:val="10"/>
          <w:rFonts w:hint="default"/>
          <w:lang w:val="en-US" w:eastAsia="zh-CN"/>
        </w:rPr>
        <w:t>1. 催生新职业：孵化本土农民主播、直播场控、打包分拣、短视频剪辑、农产品打包物流等岗位，留守妇女、返乡青年就近就业。</w:t>
      </w:r>
    </w:p>
    <w:p w14:paraId="54ECB194"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拉动上下游配套：倒逼本地建设小型农产品分拣仓、冷链仓储、乡村快递网点，完善县域农产品供应链配套。</w:t>
      </w:r>
    </w:p>
    <w:p w14:paraId="47F8492C">
      <w:pPr>
        <w:rPr>
          <w:rStyle w:val="9"/>
          <w:rFonts w:hint="default"/>
          <w:lang w:val="en-US" w:eastAsia="zh-CN"/>
        </w:rPr>
      </w:pPr>
      <w:r>
        <w:rPr>
          <w:rStyle w:val="9"/>
          <w:rFonts w:hint="default"/>
          <w:lang w:val="en-US" w:eastAsia="zh-CN"/>
        </w:rPr>
        <w:t>（三）赋能乡村品牌与文旅融合发展</w:t>
      </w:r>
    </w:p>
    <w:p w14:paraId="4CC7824B">
      <w:pPr>
        <w:rPr>
          <w:rStyle w:val="10"/>
          <w:rFonts w:hint="default"/>
          <w:lang w:val="en-US" w:eastAsia="zh-CN"/>
        </w:rPr>
      </w:pPr>
      <w:r>
        <w:rPr>
          <w:rStyle w:val="10"/>
          <w:rFonts w:hint="default"/>
          <w:lang w:val="en-US" w:eastAsia="zh-CN"/>
        </w:rPr>
        <w:t>1. 直播过程实景展示田园风光、农耕习俗，带动乡村采摘游、农家乐，实现“农产品销售+乡村文旅”双向增收；</w:t>
      </w:r>
    </w:p>
    <w:p w14:paraId="2648F22F">
      <w:pPr>
        <w:rPr>
          <w:rStyle w:val="10"/>
          <w:rFonts w:hint="default"/>
          <w:lang w:val="en-US" w:eastAsia="zh-CN"/>
        </w:rPr>
      </w:pPr>
      <w:r>
        <w:rPr>
          <w:rStyle w:val="10"/>
          <w:rFonts w:hint="default"/>
          <w:lang w:val="en-US" w:eastAsia="zh-CN"/>
        </w:rPr>
        <w:t>2. 政府+平台联合的公益助农专场，提升家乡农产地域知名度，强化本地农产品公共品牌辨识度。</w:t>
      </w:r>
    </w:p>
    <w:p w14:paraId="0E417CC0">
      <w:pPr>
        <w:rPr>
          <w:rStyle w:val="9"/>
          <w:rFonts w:hint="default"/>
          <w:lang w:val="en-US" w:eastAsia="zh-CN"/>
        </w:rPr>
      </w:pPr>
      <w:r>
        <w:rPr>
          <w:rStyle w:val="9"/>
          <w:rFonts w:hint="default"/>
          <w:lang w:val="en-US" w:eastAsia="zh-CN"/>
        </w:rPr>
        <w:t>（四）助力农业产业标准化改良</w:t>
      </w:r>
    </w:p>
    <w:p w14:paraId="58EB2B43"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为适配直播售卖需求，农户逐步优化产品分级、包装规格，推动零散小农生产向标准化、规模化合作社模式靠拢。</w:t>
      </w:r>
    </w:p>
    <w:p w14:paraId="31B20DF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58FFC20B">
      <w:pPr>
        <w:pStyle w:val="4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三、本地直播助农现存突出问题</w:t>
      </w:r>
    </w:p>
    <w:p w14:paraId="6FEB61A5">
      <w:pPr>
        <w:pStyle w:val="5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（一）农户端：主体能力薄弱，参与门槛偏高</w:t>
      </w:r>
    </w:p>
    <w:p w14:paraId="57A5BDBC">
      <w:pPr>
        <w:pStyle w:val="5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 多数中老年农户缺乏直播运营、短视频拍摄技能，不会独立开播，高度依赖外来主播或电商团队代销，议价权弱；</w:t>
      </w:r>
    </w:p>
    <w:p w14:paraId="41517712"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小农种植体量零散，单品产量少，难以承接直播间大批量瞬时订单，供货稳定性不足。</w:t>
      </w:r>
    </w:p>
    <w:p w14:paraId="76DE1BD4">
      <w:pPr>
        <w:pStyle w:val="5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（二）主播与运营端：专业化程度不足</w:t>
      </w:r>
    </w:p>
    <w:p w14:paraId="77E81110"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 本土农民主播话术、直播策划能力欠缺，开播流量不稳定；部分兼职主播开播随性，缺乏长效运营规划；</w:t>
      </w:r>
    </w:p>
    <w:p w14:paraId="3BC08EEE"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头部优质助农主播稀缺，大部分中小直播间流量依赖平台短期扶持，自然变现能力差。</w:t>
      </w:r>
    </w:p>
    <w:p w14:paraId="5752FE51">
      <w:pPr>
        <w:pStyle w:val="5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（三）供应链配套短板显著</w:t>
      </w:r>
    </w:p>
    <w:p w14:paraId="53AC9A28"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 冷链物流不足：偏远村镇缺少生鲜冷链仓储，生鲜农产品长途运输损耗率高，提升售后成本；</w:t>
      </w:r>
    </w:p>
    <w:p w14:paraId="7C4F911D"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包装标准化缺失：散户产品简易包装居多，磕碰破损频发，差评率偏高，影响店铺评分与后续流量。</w:t>
      </w:r>
    </w:p>
    <w:p w14:paraId="7DC36E50">
      <w:pPr>
        <w:pStyle w:val="5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（四）产品与市场乱象</w:t>
      </w:r>
    </w:p>
    <w:p w14:paraId="4F4F7E7E"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 同质化严重：扎堆售卖同类农产品，恶意低价内卷，压缩整体利润；</w:t>
      </w:r>
    </w:p>
    <w:p w14:paraId="7030B356"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个别直播间虚假宣传、以次充好，滥用“助农”标签博流量，消耗本地农产口碑；部分产品无质检报告，售后维权繁琐。</w:t>
      </w:r>
    </w:p>
    <w:p w14:paraId="3B379A23">
      <w:pPr>
        <w:pStyle w:val="5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（五）政策与资金扶持落地不均衡</w:t>
      </w:r>
    </w:p>
    <w:p w14:paraId="56BF14E1"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 扶持资源多向头部合作社、大型电商企业倾斜，小微农户、散户难以申领设备补贴、流量扶持；</w:t>
      </w:r>
    </w:p>
    <w:p w14:paraId="11950FFD"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本地化专项直播培训频次少、覆盖面有限，下沉到村镇的实操课程不足。</w:t>
      </w:r>
    </w:p>
    <w:p w14:paraId="2945ADB0">
      <w:pPr>
        <w:pStyle w:val="4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四、优化本地直播助农发展对策建议</w:t>
      </w:r>
    </w:p>
    <w:p w14:paraId="3B08F3C6">
      <w:pPr>
        <w:pStyle w:val="4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（一）分层开展本地化实操培训</w:t>
      </w:r>
    </w:p>
    <w:p w14:paraId="2EF1FF8A"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由农业农村局、商务局联合本地电商产业园，分乡镇开设免费直播实操课堂：面向农户做基础开播教学，面向返乡创业者做运营、选品、供应链系统化培训。</w:t>
      </w:r>
    </w:p>
    <w:p w14:paraId="1CA2E9B7">
      <w:pPr>
        <w:pStyle w:val="5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（二）完善县域农产品供应链基建</w:t>
      </w:r>
    </w:p>
    <w:p w14:paraId="0A73ED4E"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 政府牵头整合村镇资源，在重点农产区共建共享冷链仓储中心、统一分拣车间，分摊仓储物流成本；</w:t>
      </w:r>
    </w:p>
    <w:p w14:paraId="267930F7"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 对接快递公司落地乡村特惠助农快递价，降低农产品发货运费。</w:t>
      </w:r>
    </w:p>
    <w:p w14:paraId="30EEB51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3DBA0FE3">
      <w:pPr>
        <w:pStyle w:val="5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（三）打造地域公用农产品牌</w:t>
      </w:r>
    </w:p>
    <w:p w14:paraId="7DC6E891"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整合本地零散农户产品，统一地标包装、统一质检标准，以县域公共品牌入驻直播间，抱团议价，规避低价内卷；规范“助农直播”准入标准，严查蹭助农噱头虚假带货。</w:t>
      </w:r>
    </w:p>
    <w:p w14:paraId="56433B88">
      <w:pPr>
        <w:pStyle w:val="5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（四）优化扶持资源分配</w:t>
      </w:r>
    </w:p>
    <w:p w14:paraId="4B33F59F"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设立小微农户专项扶持资金，对初创农民主播、村级小型合作社提供设备补贴、平台流量对接资源；引入MCN机构入驻县域，结对帮扶本土中小直播间成长。</w:t>
      </w:r>
    </w:p>
    <w:p w14:paraId="4D095883">
      <w:pPr>
        <w:pStyle w:val="5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（五）探索多元化助农模式</w:t>
      </w:r>
    </w:p>
    <w:p w14:paraId="5BB8D676"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推动“农户+合作社+平台主播+线下商超”联动，直播预售按需采摘，减少库存损耗；结合本地乡村旅游，打造田间实景沉浸式直播，融合农产售卖与乡村观光引流。</w:t>
      </w:r>
    </w:p>
    <w:p w14:paraId="1BA8B990">
      <w:pPr>
        <w:pStyle w:val="4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五、调研总结</w:t>
      </w:r>
      <w:bookmarkStart w:id="0" w:name="_GoBack"/>
      <w:bookmarkEnd w:id="0"/>
    </w:p>
    <w:p w14:paraId="55E31049">
      <w:pPr>
        <w:pStyle w:val="6"/>
        <w:bidi w:val="0"/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/>
          <w:lang w:val="en-US" w:eastAsia="zh-CN"/>
        </w:rPr>
        <w:t>直播助农对家乡农产品外销、乡村增收具备不可替代的正向价值，是乡村数字化振兴的重要抓手，但受制于农户素养、基建配套、运营短板，现阶段发展仍粗放。通过完善基建、落地分层培训、规范行业标准、均衡政策扶持，能够进一步释放直播助农潜力，持续助力本地农业产业化、数字化长效发展。</w:t>
      </w:r>
    </w:p>
    <w:p w14:paraId="3E409669">
      <w:pPr>
        <w:rPr>
          <w:rFonts w:hint="default"/>
          <w:lang w:val="en-US" w:eastAsia="zh-CN"/>
        </w:rPr>
      </w:pPr>
    </w:p>
    <w:p w14:paraId="1CBE249E">
      <w:pPr>
        <w:jc w:val="center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CDBF95"/>
    <w:multiLevelType w:val="singleLevel"/>
    <w:tmpl w:val="9ACDBF9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A4115BF"/>
    <w:multiLevelType w:val="singleLevel"/>
    <w:tmpl w:val="3A4115B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954CFF"/>
    <w:rsid w:val="6595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link w:val="9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link w:val="10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4 Char"/>
    <w:link w:val="5"/>
    <w:uiPriority w:val="0"/>
    <w:rPr>
      <w:rFonts w:ascii="Arial" w:hAnsi="Arial" w:eastAsia="黑体"/>
      <w:b/>
      <w:sz w:val="28"/>
    </w:rPr>
  </w:style>
  <w:style w:type="character" w:customStyle="1" w:styleId="10">
    <w:name w:val="标题 5 Char"/>
    <w:link w:val="6"/>
    <w:uiPriority w:val="0"/>
    <w:rPr>
      <w:b/>
      <w:sz w:val="28"/>
    </w:rPr>
  </w:style>
  <w:style w:type="character" w:customStyle="1" w:styleId="11">
    <w:name w:val="标题 3 Char"/>
    <w:link w:val="4"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23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2026-06-07T03:27:00Z</dcterms:created>
  <dc:creator>Angel゛傲气一世</dc:creator>
  <cp:lastModifiedBy>Angel゛傲气一世</cp:lastModifiedBy>
  <dcterms:modified xsi:type="dcterms:W3CDTF">2026-06-07T03:51:52Z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4719C986104E4A5B9D94F213AA1E7C49_11</vt:lpwstr>
  </property>
  <property fmtid="{D5CDD505-2E9C-101B-9397-08002B2CF9AE}" pid="4" name="KSOTemplateDocerSaveRecord">
    <vt:lpwstr>eyJoZGlkIjoiYjZlZThmOTZkNDg2NTE5YzQ1ZjQ0MDY2M2FhZWI4MGIiLCJ1c2VySWQiOiI5MDg5NjgzOTUifQ==</vt:lpwstr>
  </property>
</Properties>
</file>