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heading_0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34290</wp:posOffset>
                </wp:positionV>
                <wp:extent cx="7547610" cy="2141220"/>
                <wp:effectExtent l="0" t="0" r="8890" b="508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AC7B21C"/>
    <w:p w14:paraId="37F96717"/>
    <w:p w14:paraId="1798F2E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</wp:posOffset>
                </wp:positionV>
                <wp:extent cx="7527290" cy="1309370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956C7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电子商务基础与实务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教学设计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DB956C7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电子商务基础与实务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教学设计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商学系</w:t>
      </w:r>
      <w:r>
        <w:rPr>
          <w:rFonts w:hint="default"/>
          <w:sz w:val="52"/>
          <w:szCs w:val="52"/>
          <w:lang w:val="en-US"/>
        </w:rPr>
        <w:br w:type="page"/>
      </w:r>
    </w:p>
    <w:p w14:paraId="1A86E811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第三单元</w:t>
      </w:r>
      <w:bookmarkStart w:id="34" w:name="_GoBack"/>
      <w:bookmarkEnd w:id="34"/>
      <w:r>
        <w:rPr>
          <w:rFonts w:ascii="Arial" w:hAnsi="Arial" w:eastAsia="等线" w:cs="Arial"/>
          <w:b/>
          <w:sz w:val="36"/>
        </w:rPr>
        <w:t>教学设计</w:t>
      </w:r>
      <w:bookmarkEnd w:id="0"/>
    </w:p>
    <w:p w14:paraId="28A96D7E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电子商务主要的商业模式</w:t>
      </w:r>
    </w:p>
    <w:p w14:paraId="1E7D616A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6BC3D54F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：电子商务主要的商业模式</w:t>
      </w:r>
    </w:p>
    <w:p w14:paraId="1DD970A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70E0D7B5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：6课时（理论4课时+实训2课时）</w:t>
      </w:r>
    </w:p>
    <w:p w14:paraId="446EFE9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基础单元，承接《电子商务概述》的入门认知，聚焦网络零售、新零售、B2B电子商务三大核心商业模式，搭建“模式分类-核心特征-运作逻辑”的知识体系，为后续网上开店、网络营销、电商运营等实操模块的学习奠定理论基础，帮助学生理解电商行业的核心经营模式与发展趋势。</w:t>
      </w:r>
    </w:p>
    <w:p w14:paraId="1B66C26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：讲授法、讨论法、案例分析法、演示法、实训操作法</w:t>
      </w:r>
    </w:p>
    <w:p w14:paraId="265B1A3F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7138CD04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3A7E88A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熟悉B2C、C2C电子商务的分类标准、核心功能及常见平台特点。</w:t>
      </w:r>
    </w:p>
    <w:p w14:paraId="51AD007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掌握新零售的概念、核心特征、本质及“人、货、场”三要素重构的内涵。</w:t>
      </w:r>
    </w:p>
    <w:p w14:paraId="7D96A6D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了解B2B电子商务的定义、特点及分类，掌握垂直B2B与水平B2B电商平台的核心区别。</w:t>
      </w:r>
    </w:p>
    <w:p w14:paraId="0FE069D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熟悉网络零售、新零售、B2B电子商务的运作流程及核心赢利模式。</w:t>
      </w:r>
    </w:p>
    <w:p w14:paraId="3B38E6F3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30211F5E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能在威客网完成需求发布与任务承接的基础操作。</w:t>
      </w:r>
    </w:p>
    <w:p w14:paraId="2C0F92F7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能结合案例，分析传统企业与互联网企业布局新零售的优势与劣势。</w:t>
      </w:r>
    </w:p>
    <w:p w14:paraId="432396F3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能在采购商网站完成网上招投标操作，在第三方B2B平台完成基础交易流程。</w:t>
      </w:r>
    </w:p>
    <w:p w14:paraId="08AB252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能准确区分不同电商商业模式的类型，梳理其核心运作逻辑并进行简单解读。</w:t>
      </w:r>
    </w:p>
    <w:p w14:paraId="10386955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5F280CC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培养对电商商业模式的敏感度，树立创新思维，适应电商行业多元化发展趋势。</w:t>
      </w:r>
    </w:p>
    <w:p w14:paraId="1E6C4B7B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提升案例分析与逻辑思维能力，能辩证看待不同商业模式的优势与局限。</w:t>
      </w:r>
    </w:p>
    <w:p w14:paraId="7B505C45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培养团队协作与实操应用能力，能运用所学知识解决商业模式相关的基础实操问题。</w:t>
      </w:r>
    </w:p>
    <w:p w14:paraId="2D76EB30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拓宽行业视野，了解电商商业模式的发展规律，为后续职业规划奠定基础。</w:t>
      </w:r>
    </w:p>
    <w:p w14:paraId="22D5E46C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45902F73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00DCC9F1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B2C网站后台管理功能及B2C、C2C电子商务的赢利模式。</w:t>
      </w:r>
    </w:p>
    <w:p w14:paraId="14276D73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新零售的运作核心（商品通、会员通、服务通等“六通”）及本质。</w:t>
      </w:r>
    </w:p>
    <w:p w14:paraId="0C937011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B2B电子商务的分类及第三方B2B平台的核心功能。</w:t>
      </w:r>
    </w:p>
    <w:p w14:paraId="3C62528D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295E5FF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第三方平台B2B信息发布及运营管理的基础操作。</w:t>
      </w:r>
    </w:p>
    <w:p w14:paraId="73709DD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理解新零售“人、货、场”三要素的重构逻辑及新兴技术对新零售的赋能作用。</w:t>
      </w:r>
    </w:p>
    <w:p w14:paraId="6146F649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区分垂直B2B与水平B2B电商平台的差异，并结合行业场景选择合适的平台模式。</w:t>
      </w:r>
    </w:p>
    <w:p w14:paraId="2A3EA36E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0F95BD55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1D6A51FF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基础素材：本单元教学文档、PPT课件（含商业模式分类图、运作流程图、案例示意图）。</w:t>
      </w:r>
    </w:p>
    <w:p w14:paraId="4D886C3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案例素材：淘宝（B2C/C2C）、阿里巴巴（B2B）、盒马鲜生（新零售）等企业案例视频及图文资料；威客网、欧冶云商、中国制造网等平台操作截图。</w:t>
      </w:r>
    </w:p>
    <w:p w14:paraId="37E8EE83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工具资源：威客网、第三方B2B电商平台（阿里巴巴）账号、招投标模拟任务单、实训操作指南。</w:t>
      </w:r>
    </w:p>
    <w:p w14:paraId="45296643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拓展资源：新零售行业报告、B2B电商平台运营案例、威客网任务发布与承接案例。</w:t>
      </w:r>
    </w:p>
    <w:p w14:paraId="754C8653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04E225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多媒体教学设备、计算机机房（预装相关平台客户端/浏览器）、小组讨论桌、案例展示板。</w:t>
      </w:r>
    </w:p>
    <w:p w14:paraId="1D08C3AB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20471E6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课前预习本单元核心内容，梳理网络零售、新零售、B2B电子商务的基本概念，标记疑问点。</w:t>
      </w:r>
    </w:p>
    <w:p w14:paraId="1CEE7DC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提前注册威客网、阿里巴巴账号，熟悉平台基本操作界面。</w:t>
      </w:r>
    </w:p>
    <w:p w14:paraId="2AEA4C42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收集1个身边的新零售或B2B电商应用案例（如社区新零售门店、企业线上采购），做好记录。</w:t>
      </w:r>
    </w:p>
    <w:p w14:paraId="7ACD9BC2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五、教学过程设计（6课时）</w:t>
      </w:r>
      <w:bookmarkEnd w:id="13"/>
    </w:p>
    <w:p w14:paraId="087A3252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第1-2课时：网络零售（B2C、C2C电子商务）</w:t>
      </w:r>
      <w:bookmarkEnd w:id="14"/>
    </w:p>
    <w:p w14:paraId="2265E14B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4D1ABA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“日常网购体验”为话题互动：“大家平时在淘宝、京东购物，属于哪种电商模式？个人卖家在淘宝开店和企业在京东开店，有什么区别？”邀请学生分享自身经历，引出本节课核心主题——网络零售的两种主要模式（B2C、C2C），明确学习目标。</w:t>
      </w:r>
    </w:p>
    <w:p w14:paraId="5A15A0F4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（二）新知讲授（60分钟）</w:t>
      </w:r>
      <w:bookmarkEnd w:id="16"/>
    </w:p>
    <w:p w14:paraId="2E955CFA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B2C电子商务</w:t>
      </w:r>
      <w:r>
        <w:rPr>
          <w:rFonts w:ascii="Arial" w:hAnsi="Arial" w:eastAsia="等线" w:cs="Arial"/>
          <w:sz w:val="22"/>
        </w:rPr>
        <w:t>：讲解B2C的定义，按网购模式（综合平台商城、独立商城等）和商品品类（垂直、综合）分类，结合淘宝、京东案例，分析不同类型B2C平台的特点；重点讲解B2C网站的核心赢利模式（网络广告、商品销售、虚拟店铺出租等）。</w:t>
      </w:r>
    </w:p>
    <w:p w14:paraId="4781F792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C2C电子商务</w:t>
      </w:r>
      <w:r>
        <w:rPr>
          <w:rFonts w:ascii="Arial" w:hAnsi="Arial" w:eastAsia="等线" w:cs="Arial"/>
          <w:sz w:val="22"/>
        </w:rPr>
        <w:t>：讲解C2C的定义，按商品类型（实物、智慧交易）和运作模式（拍卖、店铺）分类；重点介绍拍卖平台的增价拍等运作模式，以及店铺平台的交易流程和赢利模式（广告、增值服务）。</w:t>
      </w:r>
    </w:p>
    <w:p w14:paraId="2F512D71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威客网操作入门</w:t>
      </w:r>
      <w:r>
        <w:rPr>
          <w:rFonts w:ascii="Arial" w:hAnsi="Arial" w:eastAsia="等线" w:cs="Arial"/>
          <w:sz w:val="22"/>
        </w:rPr>
        <w:t>：简要介绍威客网的核心功能，演示需求发布与任务承接的基础流程，为后续实训铺垫。</w:t>
      </w:r>
    </w:p>
    <w:p w14:paraId="4F13BD59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（三）课堂互动（20分钟）</w:t>
      </w:r>
      <w:bookmarkEnd w:id="17"/>
    </w:p>
    <w:p w14:paraId="644EA2A1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小组讨论：“B2C与C2C电子商务的核心区别是什么？各自的优势和局限有哪些？”每组派代表发言，教师点评总结。</w:t>
      </w:r>
    </w:p>
    <w:p w14:paraId="7EDFE161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案例辨析：给出不同平台案例（如天猫、闲鱼、拼多多个人店），让学生判断对应的模式类型，巩固知识点。</w:t>
      </w:r>
    </w:p>
    <w:p w14:paraId="475A2A93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18"/>
    </w:p>
    <w:p w14:paraId="348466EF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小结：梳理B2C、C2C电子商务的分类、运作逻辑及赢利模式，用思维导图呈现核心知识点。</w:t>
      </w:r>
    </w:p>
    <w:p w14:paraId="2353B0A4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作业：在威客网注册账号，尝试发布1个简单需求（如设计简单海报），截图保存操作过程；分析1个B2C平台的赢利模式，形成150字左右的分析笔记。</w:t>
      </w:r>
    </w:p>
    <w:p w14:paraId="78848821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第3-4课时：新零售与B2B电子商务</w:t>
      </w:r>
      <w:bookmarkEnd w:id="19"/>
    </w:p>
    <w:p w14:paraId="7D9376E2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0A5991C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威客网操作作业，邀请学生分享B2C平台赢利模式分析笔记，点评后提问：“随着电商行业发展，传统零售与电商结合出现了什么新模式？企业之间的线上交易又属于什么模式？”引出本节课主题——新零售与B2B电子商务。</w:t>
      </w:r>
    </w:p>
    <w:p w14:paraId="0D78A7BE">
      <w:pPr>
        <w:spacing w:before="260" w:after="120" w:line="288" w:lineRule="auto"/>
        <w:ind w:left="0"/>
        <w:jc w:val="left"/>
        <w:outlineLvl w:val="3"/>
      </w:pPr>
      <w:bookmarkStart w:id="21" w:name="heading_21"/>
      <w:r>
        <w:rPr>
          <w:rFonts w:ascii="Arial" w:hAnsi="Arial" w:eastAsia="等线" w:cs="Arial"/>
          <w:b/>
          <w:sz w:val="28"/>
        </w:rPr>
        <w:t>（二）新知讲授（60分钟）</w:t>
      </w:r>
      <w:bookmarkEnd w:id="21"/>
    </w:p>
    <w:p w14:paraId="1EBBE6BE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新零售</w:t>
      </w:r>
      <w:r>
        <w:rPr>
          <w:rFonts w:ascii="Arial" w:hAnsi="Arial" w:eastAsia="等线" w:cs="Arial"/>
          <w:sz w:val="22"/>
        </w:rPr>
        <w:t>：讲解新零售的定义，重点分析渠道一体化、经营数字化等核心特征；阐述其本质是“人、货、场”三要素重构，结合盒马鲜生案例，讲解新兴技术（VR/AR、物联网、人工智能）对新零售的赋能作用；介绍新零售“六通”运作核心，明确商品通、会员通等的具体内涵。</w:t>
      </w:r>
    </w:p>
    <w:p w14:paraId="58E47EB5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B2B电子商务</w:t>
      </w:r>
      <w:r>
        <w:rPr>
          <w:rFonts w:ascii="Arial" w:hAnsi="Arial" w:eastAsia="等线" w:cs="Arial"/>
          <w:sz w:val="22"/>
        </w:rPr>
        <w:t>：讲解B2B的定义及交易金额大、流程复杂等特点；按交易平台构建主体，分为基于企业自有网站（采购商、供应商网站）和第三方平台的B2B交易；重点讲解网上招投标的流程，以及垂直B2B与水平B2B平台的核心区别，结合欧冶云商、阿里巴巴案例进行解读。</w:t>
      </w:r>
    </w:p>
    <w:p w14:paraId="485A9BB5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（三）课堂互动（20分钟）</w:t>
      </w:r>
      <w:bookmarkEnd w:id="22"/>
    </w:p>
    <w:p w14:paraId="420945BF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小组讨论：“传统企业和互联网企业布局新零售，各自的优势和劣势是什么？”结合具体案例（如沃尔玛新零售、小米之家），每组派代表发言，教师点评引导。</w:t>
      </w:r>
    </w:p>
    <w:p w14:paraId="05356968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平台辨析：给出不同B2B平台案例（如欧冶云商、中国制造网），让学生判断是垂直还是水平B2B平台，并说明理由。</w:t>
      </w:r>
    </w:p>
    <w:p w14:paraId="437BC31A">
      <w:pPr>
        <w:spacing w:before="260" w:after="120" w:line="288" w:lineRule="auto"/>
        <w:ind w:left="0"/>
        <w:jc w:val="left"/>
        <w:outlineLvl w:val="3"/>
      </w:pPr>
      <w:bookmarkStart w:id="23" w:name="heading_23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23"/>
    </w:p>
    <w:p w14:paraId="0F9A54BB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小结：梳理新零售的核心特征、本质及技术赋能，B2B电子商务的分类及运作流程，强化知识关联。</w:t>
      </w:r>
    </w:p>
    <w:p w14:paraId="6E0D3C0B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作业：选择1家传统企业或互联网企业，分析其新零售布局的优势与劣势，形成200字左右的分析报告；熟悉阿里巴巴平台的基本操作，尝试查找1个行业相关的B2B供求信息。</w:t>
      </w:r>
    </w:p>
    <w:p w14:paraId="2083C8C9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第5-6课时：单元实训与总结测评</w:t>
      </w:r>
      <w:bookmarkEnd w:id="24"/>
    </w:p>
    <w:p w14:paraId="74939024">
      <w:pPr>
        <w:spacing w:before="260" w:after="120" w:line="288" w:lineRule="auto"/>
        <w:ind w:left="0"/>
        <w:jc w:val="left"/>
        <w:outlineLvl w:val="3"/>
      </w:pPr>
      <w:bookmarkStart w:id="25" w:name="heading_25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5"/>
    </w:p>
    <w:p w14:paraId="13D4CF07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两项实训任务：①在威客网承接1个简单任务（或模拟承接），完成任务响应流程；②在阿里巴巴平台发布1条供求信息（模拟），或完成网上招投标模拟操作；填写实训报告，记录操作步骤与遇到的问题。</w:t>
      </w:r>
    </w:p>
    <w:p w14:paraId="328E2638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：小组分工完成实训任务，教师巡回指导，重点指导B2B信息发布、招投标流程及威客网任务承接的关键操作，及时解决学生操作误区。</w:t>
      </w:r>
    </w:p>
    <w:p w14:paraId="07F7AC95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：各小组派代表展示实训操作截图及实训报告，分享操作心得，教师点评，肯定亮点，指出不足并提出优化建议。</w:t>
      </w:r>
    </w:p>
    <w:p w14:paraId="0C577E80">
      <w:pPr>
        <w:spacing w:before="260" w:after="120" w:line="288" w:lineRule="auto"/>
        <w:ind w:left="0"/>
        <w:jc w:val="left"/>
        <w:outlineLvl w:val="3"/>
      </w:pPr>
      <w:bookmarkStart w:id="26" w:name="heading_26"/>
      <w:r>
        <w:rPr>
          <w:rFonts w:ascii="Arial" w:hAnsi="Arial" w:eastAsia="等线" w:cs="Arial"/>
          <w:b/>
          <w:sz w:val="28"/>
        </w:rPr>
        <w:t>第二部分：单元总结（20分钟）</w:t>
      </w:r>
      <w:bookmarkEnd w:id="26"/>
    </w:p>
    <w:p w14:paraId="155C56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师结合思维导图，系统梳理本单元核心知识点：①网络零售（B2C、C2C）的分类、运作及赢利模式；②新零售的特征、本质及技术赋能；③B2B电子商务的分类、运作流程及平台差异；强调不同商业模式的适用场景，引导学生构建完整的知识体系。</w:t>
      </w:r>
    </w:p>
    <w:p w14:paraId="6275E10C"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第三部分：单元测评（20分钟）</w:t>
      </w:r>
      <w:bookmarkEnd w:id="27"/>
    </w:p>
    <w:p w14:paraId="25A53C39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测评形式：线上答题（学习通）+ 现场提问结合。</w:t>
      </w:r>
    </w:p>
    <w:p w14:paraId="2E9A22CA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测评内容：单选题（商业模式概念、分类）、多选题（B2C/C2C赢利模式、新零售特征）、简答题（新零售本质、垂直与水平B2B区别）、案例分析题（分析某企业新零售布局或B2B平台运作）。</w:t>
      </w:r>
    </w:p>
    <w:p w14:paraId="4AF1A055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测评目的：检验学生对本单元知识的掌握程度，重点考查知识的理解和实操应用能力。</w:t>
      </w:r>
    </w:p>
    <w:p w14:paraId="728528B7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六、教学评价设计</w:t>
      </w:r>
      <w:bookmarkEnd w:id="28"/>
    </w:p>
    <w:p w14:paraId="5C805CF2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（一）过程性评价（60%）</w:t>
      </w:r>
      <w:bookmarkEnd w:id="29"/>
    </w:p>
    <w:p w14:paraId="0FDD7195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：根据学生课堂回答问题、小组讨论参与度、案例辨析表现评分，评价维度：思维活跃度、表达能力、知识掌握程度。</w:t>
      </w:r>
    </w:p>
    <w:p w14:paraId="6C0DA9E5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：根据威客网操作作业、B2C平台分析笔记、新零售案例分析报告的完整性、准确性评分，评价维度：实操能力、分析总结能力。</w:t>
      </w:r>
    </w:p>
    <w:p w14:paraId="2B72E911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：根据小组实训报告、操作完成度、成果展示表现评分，采用“小组评分+个人分工贡献度评分”相结合的方式。</w:t>
      </w:r>
    </w:p>
    <w:p w14:paraId="2213B556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（二）终结性评价（40%）</w:t>
      </w:r>
      <w:bookmarkEnd w:id="30"/>
    </w:p>
    <w:p w14:paraId="403AA19D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：根据线上答题+现场提问的综合成绩评分，重点考查核心知识点的理解和应用。</w:t>
      </w:r>
    </w:p>
    <w:p w14:paraId="2E29D380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：结合学生课前预习、课堂纪律、实训态度等综合表现进行评分。</w:t>
      </w:r>
    </w:p>
    <w:p w14:paraId="67C2163E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（三）评价反馈</w:t>
      </w:r>
      <w:bookmarkEnd w:id="31"/>
    </w:p>
    <w:p w14:paraId="3FB78D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测评结束后，及时公布答案和评分标准，针对学生易错知识点（如B2B平台分类、新零售三要素）进行集中讲解；对实训中的优秀操作案例进行班级分享，对存在的问题进行针对性指导，帮助学生查漏补缺。</w:t>
      </w:r>
    </w:p>
    <w:p w14:paraId="03F4CCBE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七、教学拓展与延伸</w:t>
      </w:r>
      <w:bookmarkEnd w:id="32"/>
    </w:p>
    <w:p w14:paraId="3C7E6860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：推荐学生关注新零售行业资讯（如艾瑞网），阅读B2B电商平台运营案例，了解行业最新发展动态。</w:t>
      </w:r>
    </w:p>
    <w:p w14:paraId="188EE075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：布置学生利用课余时间，调研本地新零售门店（如盒马鲜生、社区团购自提点），了解其运作模式；继续熟悉威客网、阿里巴巴平台操作，尝试完成1个真实的简单任务。</w:t>
      </w:r>
    </w:p>
    <w:p w14:paraId="40E19DF2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：补充学习跨境B2B电子商务的基本模式，拓宽学生行业视野；了解新零售行业的发展趋势，培养创新思维。</w:t>
      </w:r>
    </w:p>
    <w:p w14:paraId="05CCFD84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：结合本单元所学，梳理电商行业相关岗位（B2B运营专员、新零售运营、C2C店铺运营），介绍各岗位的核心技能要求，为学生后续职业规划提供参考。</w:t>
      </w:r>
    </w:p>
    <w:p w14:paraId="47B2DAB2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八、教学反思</w:t>
      </w:r>
      <w:bookmarkEnd w:id="33"/>
    </w:p>
    <w:p w14:paraId="3D27F22A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本单元知识点较多，商业模式分类复杂，需注重结合学生熟悉的案例（如淘宝、盒马）进行讲解，避免抽象化，提升学生的理解度；尤其是B2B电子商务部分，需通过演示操作，帮助学生掌握核心流程。</w:t>
      </w:r>
    </w:p>
    <w:p w14:paraId="1F478B96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教学难点在于第三方B2B平台操作和新零售三要素的理解，后续教学中可增加平台实操演示的次数，结合更多行业案例，引导学生主动思考，突破难点。</w:t>
      </w:r>
    </w:p>
    <w:p w14:paraId="5337559F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实训环节需加强对学生的个性化指导，避免出现“少数人主导、多数人参与度低”的情况，确保每位学生都能掌握基础操作；可设置多样化的实训任务，满足不同学生的兴趣需求。</w:t>
      </w:r>
    </w:p>
    <w:p w14:paraId="7308399A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后续教学中，可结合行业最新动态，及时补充新零售、B2B电子商务的新型模式（如跨境B2B、社区新零售），确保教学内容的时效性，帮助学生紧跟行业发展趋势。</w:t>
      </w:r>
    </w:p>
    <w:p w14:paraId="1B88B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C8879AEF"/>
    <w:multiLevelType w:val="singleLevel"/>
    <w:tmpl w:val="C8879A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F0E89278"/>
    <w:multiLevelType w:val="singleLevel"/>
    <w:tmpl w:val="F0E8927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2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6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0F9F9CCA"/>
    <w:multiLevelType w:val="singleLevel"/>
    <w:tmpl w:val="0F9F9C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1">
    <w:nsid w:val="1ACDE60F"/>
    <w:multiLevelType w:val="singleLevel"/>
    <w:tmpl w:val="1ACDE60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1C257C7B"/>
    <w:multiLevelType w:val="singleLevel"/>
    <w:tmpl w:val="1C257C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23E97754"/>
    <w:multiLevelType w:val="singleLevel"/>
    <w:tmpl w:val="23E977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7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39A0D9AC"/>
    <w:multiLevelType w:val="singleLevel"/>
    <w:tmpl w:val="39A0D9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2">
    <w:nsid w:val="40B249F9"/>
    <w:multiLevelType w:val="singleLevel"/>
    <w:tmpl w:val="40B249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4">
    <w:nsid w:val="4C1BAE26"/>
    <w:multiLevelType w:val="singleLevel"/>
    <w:tmpl w:val="4C1BAE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5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4D94DA66"/>
    <w:multiLevelType w:val="singleLevel"/>
    <w:tmpl w:val="4D94DA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58765686"/>
    <w:multiLevelType w:val="singleLevel"/>
    <w:tmpl w:val="5876568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5A241D34"/>
    <w:multiLevelType w:val="singleLevel"/>
    <w:tmpl w:val="5A241D3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1">
    <w:nsid w:val="5E29AB5A"/>
    <w:multiLevelType w:val="singleLevel"/>
    <w:tmpl w:val="5E29AB5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2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3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5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6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7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9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1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4"/>
  </w:num>
  <w:num w:numId="2">
    <w:abstractNumId w:val="16"/>
  </w:num>
  <w:num w:numId="3">
    <w:abstractNumId w:val="49"/>
  </w:num>
  <w:num w:numId="4">
    <w:abstractNumId w:val="14"/>
  </w:num>
  <w:num w:numId="5">
    <w:abstractNumId w:val="10"/>
  </w:num>
  <w:num w:numId="6">
    <w:abstractNumId w:val="26"/>
  </w:num>
  <w:num w:numId="7">
    <w:abstractNumId w:val="36"/>
  </w:num>
  <w:num w:numId="8">
    <w:abstractNumId w:val="56"/>
  </w:num>
  <w:num w:numId="9">
    <w:abstractNumId w:val="25"/>
  </w:num>
  <w:num w:numId="10">
    <w:abstractNumId w:val="5"/>
  </w:num>
  <w:num w:numId="11">
    <w:abstractNumId w:val="37"/>
  </w:num>
  <w:num w:numId="12">
    <w:abstractNumId w:val="50"/>
  </w:num>
  <w:num w:numId="13">
    <w:abstractNumId w:val="15"/>
  </w:num>
  <w:num w:numId="14">
    <w:abstractNumId w:val="46"/>
  </w:num>
  <w:num w:numId="15">
    <w:abstractNumId w:val="22"/>
  </w:num>
  <w:num w:numId="16">
    <w:abstractNumId w:val="35"/>
  </w:num>
  <w:num w:numId="17">
    <w:abstractNumId w:val="19"/>
  </w:num>
  <w:num w:numId="18">
    <w:abstractNumId w:val="18"/>
  </w:num>
  <w:num w:numId="19">
    <w:abstractNumId w:val="7"/>
  </w:num>
  <w:num w:numId="20">
    <w:abstractNumId w:val="44"/>
  </w:num>
  <w:num w:numId="21">
    <w:abstractNumId w:val="53"/>
  </w:num>
  <w:num w:numId="22">
    <w:abstractNumId w:val="29"/>
  </w:num>
  <w:num w:numId="23">
    <w:abstractNumId w:val="43"/>
  </w:num>
  <w:num w:numId="24">
    <w:abstractNumId w:val="8"/>
  </w:num>
  <w:num w:numId="25">
    <w:abstractNumId w:val="60"/>
  </w:num>
  <w:num w:numId="26">
    <w:abstractNumId w:val="58"/>
  </w:num>
  <w:num w:numId="27">
    <w:abstractNumId w:val="13"/>
  </w:num>
  <w:num w:numId="28">
    <w:abstractNumId w:val="54"/>
  </w:num>
  <w:num w:numId="29">
    <w:abstractNumId w:val="6"/>
  </w:num>
  <w:num w:numId="30">
    <w:abstractNumId w:val="41"/>
  </w:num>
  <w:num w:numId="31">
    <w:abstractNumId w:val="2"/>
  </w:num>
  <w:num w:numId="32">
    <w:abstractNumId w:val="48"/>
  </w:num>
  <w:num w:numId="33">
    <w:abstractNumId w:val="61"/>
  </w:num>
  <w:num w:numId="34">
    <w:abstractNumId w:val="0"/>
  </w:num>
  <w:num w:numId="35">
    <w:abstractNumId w:val="34"/>
  </w:num>
  <w:num w:numId="36">
    <w:abstractNumId w:val="47"/>
  </w:num>
  <w:num w:numId="37">
    <w:abstractNumId w:val="23"/>
  </w:num>
  <w:num w:numId="38">
    <w:abstractNumId w:val="20"/>
  </w:num>
  <w:num w:numId="39">
    <w:abstractNumId w:val="38"/>
  </w:num>
  <w:num w:numId="40">
    <w:abstractNumId w:val="59"/>
  </w:num>
  <w:num w:numId="41">
    <w:abstractNumId w:val="12"/>
  </w:num>
  <w:num w:numId="42">
    <w:abstractNumId w:val="4"/>
  </w:num>
  <w:num w:numId="43">
    <w:abstractNumId w:val="11"/>
  </w:num>
  <w:num w:numId="44">
    <w:abstractNumId w:val="51"/>
  </w:num>
  <w:num w:numId="45">
    <w:abstractNumId w:val="1"/>
  </w:num>
  <w:num w:numId="46">
    <w:abstractNumId w:val="31"/>
  </w:num>
  <w:num w:numId="47">
    <w:abstractNumId w:val="3"/>
  </w:num>
  <w:num w:numId="48">
    <w:abstractNumId w:val="52"/>
  </w:num>
  <w:num w:numId="49">
    <w:abstractNumId w:val="57"/>
  </w:num>
  <w:num w:numId="50">
    <w:abstractNumId w:val="45"/>
  </w:num>
  <w:num w:numId="51">
    <w:abstractNumId w:val="39"/>
  </w:num>
  <w:num w:numId="52">
    <w:abstractNumId w:val="55"/>
  </w:num>
  <w:num w:numId="53">
    <w:abstractNumId w:val="27"/>
  </w:num>
  <w:num w:numId="54">
    <w:abstractNumId w:val="28"/>
  </w:num>
  <w:num w:numId="55">
    <w:abstractNumId w:val="17"/>
  </w:num>
  <w:num w:numId="56">
    <w:abstractNumId w:val="40"/>
  </w:num>
  <w:num w:numId="57">
    <w:abstractNumId w:val="32"/>
  </w:num>
  <w:num w:numId="58">
    <w:abstractNumId w:val="21"/>
  </w:num>
  <w:num w:numId="59">
    <w:abstractNumId w:val="33"/>
  </w:num>
  <w:num w:numId="60">
    <w:abstractNumId w:val="9"/>
  </w:num>
  <w:num w:numId="61">
    <w:abstractNumId w:val="42"/>
  </w:num>
  <w:num w:numId="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B1188"/>
    <w:rsid w:val="0BAB1188"/>
    <w:rsid w:val="460E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3959</Words>
  <Characters>4145</Characters>
  <Lines>0</Lines>
  <Paragraphs>0</Paragraphs>
  <TotalTime>0</TotalTime>
  <ScaleCrop>false</ScaleCrop>
  <LinksUpToDate>false</LinksUpToDate>
  <CharactersWithSpaces>4146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2026-03-05T13:23:00Z</dcterms:created>
  <dc:creator>feng</dc:creator>
  <cp:lastModifiedBy>feng</cp:lastModifiedBy>
  <dcterms:modified xsi:type="dcterms:W3CDTF">2026-05-19T09:55:37Z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A4BC501BA9EC4235AA72401B5680C676_11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