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19F84">
      <w:bookmarkStart w:id="0" w:name="heading_35"/>
      <w:r>
        <w:drawing>
          <wp:inline distT="0" distB="0" distL="114300" distR="114300">
            <wp:extent cx="3865880" cy="1144905"/>
            <wp:effectExtent l="0" t="0" r="7620" b="10795"/>
            <wp:docPr id="12" name="图片 1" descr="日职标志标准字横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日职标志标准字横排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588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AAF97"/>
    <w:p w14:paraId="44F82982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34290</wp:posOffset>
                </wp:positionV>
                <wp:extent cx="7547610" cy="2141220"/>
                <wp:effectExtent l="0" t="0" r="8890" b="5080"/>
                <wp:wrapNone/>
                <wp:docPr id="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7610" cy="21412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-36.3pt;margin-top:2.7pt;height:168.6pt;width:594.3pt;mso-wrap-style:none;z-index:251659264;v-text-anchor:middle;mso-width-relative:page;mso-height-relative:page;" fillcolor="#0070C0" filled="t" stroked="f" coordsize="21600,21600" o:gfxdata="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4pKoDZAAAACgEAAA8AAAAAAAAAAQAgAAAAIgAAAGRycy9kb3ducmV2LnhtbFBLAQIU&#10;ABQAAAAIAIdO4kDqgebjuQEAAHkDAAAOAAAAAAAAAAEAIAAAACgBAABkcnMvZTJvRG9jLnhtbFBL&#10;BQYAAAAABgAGAFkBAABT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 w14:paraId="0AC7B21C"/>
    <w:p w14:paraId="37F96717"/>
    <w:p w14:paraId="1798F2E7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-440055</wp:posOffset>
                </wp:positionH>
                <wp:positionV relativeFrom="paragraph">
                  <wp:posOffset>56515</wp:posOffset>
                </wp:positionV>
                <wp:extent cx="7527290" cy="1309370"/>
                <wp:effectExtent l="0" t="0" r="0" b="0"/>
                <wp:wrapNone/>
                <wp:docPr id="10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7290" cy="1309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B956C7">
                            <w:pPr>
                              <w:pStyle w:val="2"/>
                              <w:kinsoku/>
                              <w:spacing w:line="288" w:lineRule="auto"/>
                              <w:jc w:val="center"/>
                              <w:rPr>
                                <w:rFonts w:hint="eastAsia" w:eastAsia="微软雅黑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eastAsia="微软雅黑"/>
                                <w:b/>
                                <w:color w:val="FFFFFF" w:themeColor="background1"/>
                                <w:kern w:val="24"/>
                                <w:sz w:val="72"/>
                                <w:szCs w:val="72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 w:ascii="微软雅黑" w:eastAsia="微软雅黑"/>
                                <w:b/>
                                <w:color w:val="FFFFFF" w:themeColor="background1"/>
                                <w:kern w:val="24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电子商务基础与实务</w:t>
                            </w:r>
                            <w:r>
                              <w:rPr>
                                <w:rFonts w:hint="default" w:ascii="微软雅黑" w:eastAsia="微软雅黑"/>
                                <w:b/>
                                <w:color w:val="FFFFFF" w:themeColor="background1"/>
                                <w:kern w:val="24"/>
                                <w:sz w:val="72"/>
                                <w:szCs w:val="72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微软雅黑" w:eastAsia="微软雅黑"/>
                                <w:b/>
                                <w:color w:val="FFFFFF" w:themeColor="background1"/>
                                <w:kern w:val="24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教学设计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-34.65pt;margin-top:4.45pt;height:103.1pt;width:592.7pt;z-index:251660288;mso-width-relative:page;mso-height-relative:page;" filled="f" stroked="f" coordsize="21600,21600" o:gfxdata="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7Bbx3XAAAACgEAAA8AAAAAAAAAAQAgAAAA&#10;IgAAAGRycy9kb3ducmV2LnhtbFBLAQIUABQAAAAIAIdO4kBi3Cwj0wEAAKkDAAAOAAAAAAAAAAEA&#10;IAAAACYBAABkcnMvZTJvRG9jLnhtbFBLBQYAAAAABgAGAFkBAABr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2DB956C7">
                      <w:pPr>
                        <w:pStyle w:val="2"/>
                        <w:kinsoku/>
                        <w:spacing w:line="288" w:lineRule="auto"/>
                        <w:jc w:val="center"/>
                        <w:rPr>
                          <w:rFonts w:hint="eastAsia" w:eastAsia="微软雅黑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default" w:ascii="微软雅黑" w:eastAsia="微软雅黑"/>
                          <w:b/>
                          <w:color w:val="FFFFFF" w:themeColor="background1"/>
                          <w:kern w:val="24"/>
                          <w:sz w:val="72"/>
                          <w:szCs w:val="72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 w:ascii="微软雅黑" w:eastAsia="微软雅黑"/>
                          <w:b/>
                          <w:color w:val="FFFFFF" w:themeColor="background1"/>
                          <w:kern w:val="24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电子商务基础与实务</w:t>
                      </w:r>
                      <w:r>
                        <w:rPr>
                          <w:rFonts w:hint="default" w:ascii="微软雅黑" w:eastAsia="微软雅黑"/>
                          <w:b/>
                          <w:color w:val="FFFFFF" w:themeColor="background1"/>
                          <w:kern w:val="24"/>
                          <w:sz w:val="72"/>
                          <w:szCs w:val="72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微软雅黑" w:eastAsia="微软雅黑"/>
                          <w:b/>
                          <w:color w:val="FFFFFF" w:themeColor="background1"/>
                          <w:kern w:val="24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教学设计</w:t>
                      </w:r>
                    </w:p>
                  </w:txbxContent>
                </v:textbox>
              </v:shape>
            </w:pict>
          </mc:Fallback>
        </mc:AlternateContent>
      </w:r>
    </w:p>
    <w:p w14:paraId="1042E814"/>
    <w:p w14:paraId="5A875B68"/>
    <w:p w14:paraId="3FF6DE64"/>
    <w:p w14:paraId="5C5068F7"/>
    <w:p w14:paraId="36E4A103"/>
    <w:p w14:paraId="1785FEF6"/>
    <w:p w14:paraId="530ACE1C"/>
    <w:p w14:paraId="4D3DFD34"/>
    <w:p w14:paraId="6503EE51"/>
    <w:p w14:paraId="656961A8"/>
    <w:p w14:paraId="24355A89"/>
    <w:p w14:paraId="6769F6F0"/>
    <w:p w14:paraId="7269E83A"/>
    <w:p w14:paraId="7D4C1EF4"/>
    <w:p w14:paraId="122C234E"/>
    <w:p w14:paraId="7820BBD8"/>
    <w:p w14:paraId="332DEC46"/>
    <w:p w14:paraId="776CA418"/>
    <w:p w14:paraId="6B142A36"/>
    <w:p w14:paraId="1A69763C">
      <w:pPr>
        <w:jc w:val="center"/>
        <w:rPr>
          <w:rFonts w:hint="default"/>
          <w:sz w:val="52"/>
          <w:szCs w:val="52"/>
          <w:lang w:val="en-US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bookmarkStart w:id="31" w:name="_GoBack"/>
      <w:r>
        <w:rPr>
          <w:rFonts w:hint="default"/>
          <w:sz w:val="52"/>
          <w:szCs w:val="52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-455930</wp:posOffset>
            </wp:positionH>
            <wp:positionV relativeFrom="paragraph">
              <wp:posOffset>1562100</wp:posOffset>
            </wp:positionV>
            <wp:extent cx="7558405" cy="2729230"/>
            <wp:effectExtent l="0" t="0" r="10795" b="1270"/>
            <wp:wrapNone/>
            <wp:docPr id="4" name="图片 4" descr="地滋楼速写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地滋楼速写1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272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1"/>
      <w:r>
        <w:rPr>
          <w:rFonts w:hint="eastAsia"/>
          <w:sz w:val="52"/>
          <w:szCs w:val="52"/>
          <w:lang w:val="en-US" w:eastAsia="zh-Hans"/>
        </w:rPr>
        <w:t>商学系</w:t>
      </w:r>
      <w:r>
        <w:rPr>
          <w:rFonts w:hint="default"/>
          <w:sz w:val="52"/>
          <w:szCs w:val="52"/>
          <w:lang w:val="en-US"/>
        </w:rPr>
        <w:br w:type="page"/>
      </w:r>
    </w:p>
    <w:p w14:paraId="7EC3E5A9">
      <w:pPr>
        <w:spacing w:before="380" w:after="140" w:line="288" w:lineRule="auto"/>
        <w:ind w:left="0"/>
        <w:jc w:val="center"/>
        <w:outlineLvl w:val="0"/>
        <w:rPr>
          <w:rFonts w:ascii="Arial" w:hAnsi="Arial" w:eastAsia="等线" w:cs="Arial"/>
          <w:b/>
          <w:sz w:val="36"/>
        </w:rPr>
      </w:pPr>
      <w:r>
        <w:rPr>
          <w:rFonts w:ascii="Arial" w:hAnsi="Arial" w:eastAsia="等线" w:cs="Arial"/>
          <w:b/>
          <w:sz w:val="36"/>
        </w:rPr>
        <w:t>第九单元教学设计</w:t>
      </w:r>
      <w:bookmarkEnd w:id="0"/>
    </w:p>
    <w:p w14:paraId="7CEE8FF8">
      <w:pPr>
        <w:spacing w:before="380" w:after="140" w:line="288" w:lineRule="auto"/>
        <w:ind w:left="0"/>
        <w:jc w:val="center"/>
        <w:outlineLvl w:val="0"/>
        <w:rPr>
          <w:rFonts w:ascii="Arial" w:hAnsi="Arial" w:eastAsia="等线" w:cs="Arial"/>
          <w:b/>
          <w:sz w:val="36"/>
        </w:rPr>
      </w:pPr>
      <w:r>
        <w:rPr>
          <w:rFonts w:ascii="Arial" w:hAnsi="Arial" w:eastAsia="等线" w:cs="Arial"/>
          <w:b/>
          <w:sz w:val="36"/>
        </w:rPr>
        <w:t xml:space="preserve">电子商务客户关系管理 </w:t>
      </w:r>
    </w:p>
    <w:p w14:paraId="4DC3B600">
      <w:pPr>
        <w:spacing w:before="320" w:after="120" w:line="288" w:lineRule="auto"/>
        <w:ind w:left="0"/>
        <w:jc w:val="left"/>
        <w:outlineLvl w:val="1"/>
      </w:pPr>
      <w:bookmarkStart w:id="1" w:name="heading_36"/>
      <w:r>
        <w:rPr>
          <w:rFonts w:ascii="Arial" w:hAnsi="Arial" w:eastAsia="等线" w:cs="Arial"/>
          <w:b/>
          <w:sz w:val="32"/>
        </w:rPr>
        <w:t>一、单元基本信息</w:t>
      </w:r>
      <w:bookmarkEnd w:id="1"/>
    </w:p>
    <w:p w14:paraId="5A83CBC8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单元名称</w:t>
      </w:r>
      <w:r>
        <w:rPr>
          <w:rFonts w:ascii="Arial" w:hAnsi="Arial" w:eastAsia="等线" w:cs="Arial"/>
          <w:sz w:val="22"/>
        </w:rPr>
        <w:t>：电子商务客户关系管理</w:t>
      </w:r>
    </w:p>
    <w:p w14:paraId="6DDE7688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适用学段/专业</w:t>
      </w:r>
      <w:r>
        <w:rPr>
          <w:rFonts w:ascii="Arial" w:hAnsi="Arial" w:eastAsia="等线" w:cs="Arial"/>
          <w:sz w:val="22"/>
        </w:rPr>
        <w:t>：高职电子商务专业</w:t>
      </w:r>
    </w:p>
    <w:p w14:paraId="42385DD8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课时安排</w:t>
      </w:r>
      <w:r>
        <w:rPr>
          <w:rFonts w:ascii="Arial" w:hAnsi="Arial" w:eastAsia="等线" w:cs="Arial"/>
          <w:sz w:val="22"/>
        </w:rPr>
        <w:t>：4课时（理论2课时+实训2课时）</w:t>
      </w:r>
    </w:p>
    <w:p w14:paraId="00C3521B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单元地位</w:t>
      </w:r>
      <w:r>
        <w:rPr>
          <w:rFonts w:ascii="Arial" w:hAnsi="Arial" w:eastAsia="等线" w:cs="Arial"/>
          <w:sz w:val="22"/>
        </w:rPr>
        <w:t>：本单元是电子商务专业的核心应用单元，承接网上开店、网络营销等前置模块，聚焦电子商务客户关系管理概述、客户服务管理两大核心内容，是提升客户满意度、忠诚度，实现电商企业长效发展的关键，直接对接电商客服、客户运营等热门岗位需求，为学生后续从事电商客户服务与管理相关工作奠定理论和实操基础。</w:t>
      </w:r>
    </w:p>
    <w:p w14:paraId="4F872E6C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教学方法</w:t>
      </w:r>
      <w:r>
        <w:rPr>
          <w:rFonts w:ascii="Arial" w:hAnsi="Arial" w:eastAsia="等线" w:cs="Arial"/>
          <w:sz w:val="22"/>
        </w:rPr>
        <w:t>：讲授法、案例法、实操法、讨论法、演示法</w:t>
      </w:r>
    </w:p>
    <w:p w14:paraId="39CCEDDD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教学重难点</w:t>
      </w:r>
      <w:r>
        <w:rPr>
          <w:rFonts w:ascii="Arial" w:hAnsi="Arial" w:eastAsia="等线" w:cs="Arial"/>
          <w:sz w:val="22"/>
        </w:rPr>
        <w:t>：重点为电子商务客户关系管理的内容、电子商务客户服务管理内容；难点为电子商务客户关系管理的核心模型（客户生命周期模型、RFM模型）</w:t>
      </w:r>
    </w:p>
    <w:p w14:paraId="0829AB8B">
      <w:pPr>
        <w:spacing w:before="320" w:after="120" w:line="288" w:lineRule="auto"/>
        <w:ind w:left="0"/>
        <w:jc w:val="left"/>
        <w:outlineLvl w:val="1"/>
      </w:pPr>
      <w:bookmarkStart w:id="2" w:name="heading_37"/>
      <w:r>
        <w:rPr>
          <w:rFonts w:ascii="Arial" w:hAnsi="Arial" w:eastAsia="等线" w:cs="Arial"/>
          <w:b/>
          <w:sz w:val="32"/>
        </w:rPr>
        <w:t>二、单元教学目标</w:t>
      </w:r>
      <w:bookmarkEnd w:id="2"/>
    </w:p>
    <w:p w14:paraId="582698C7">
      <w:pPr>
        <w:spacing w:before="300" w:after="120" w:line="288" w:lineRule="auto"/>
        <w:ind w:left="0"/>
        <w:jc w:val="left"/>
        <w:outlineLvl w:val="2"/>
      </w:pPr>
      <w:bookmarkStart w:id="3" w:name="heading_38"/>
      <w:r>
        <w:rPr>
          <w:rFonts w:ascii="Arial" w:hAnsi="Arial" w:eastAsia="等线" w:cs="Arial"/>
          <w:b/>
          <w:sz w:val="30"/>
        </w:rPr>
        <w:t>（一）知识目标</w:t>
      </w:r>
      <w:bookmarkEnd w:id="3"/>
    </w:p>
    <w:p w14:paraId="66A215F1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掌握客户关系管理的概念，理解其作为管理理念、管理系统和企业商务战略的三重内涵。</w:t>
      </w:r>
    </w:p>
    <w:p w14:paraId="2C2CE714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掌握电子商务客户关系管理的内容，包括客户信息管理、客户满意与忠诚管理、客户服务管理。</w:t>
      </w:r>
    </w:p>
    <w:p w14:paraId="55E1752F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熟悉电子商务客户关系管理的核心模型（客户生命周期模型、RFM模型），掌握各模型的核心内容。</w:t>
      </w:r>
    </w:p>
    <w:p w14:paraId="4E298331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熟悉电子商务客户服务管理的内容，掌握售前、售中、售后客户服务的核心策略。</w:t>
      </w:r>
    </w:p>
    <w:p w14:paraId="00FD54C7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了解千牛接待中心的设置及千牛智能客服（店小蜜）的开通、接待模式和基本功能。</w:t>
      </w:r>
    </w:p>
    <w:p w14:paraId="7A58A023">
      <w:pPr>
        <w:spacing w:before="300" w:after="120" w:line="288" w:lineRule="auto"/>
        <w:ind w:left="0"/>
        <w:jc w:val="left"/>
        <w:outlineLvl w:val="2"/>
      </w:pPr>
      <w:bookmarkStart w:id="4" w:name="heading_39"/>
      <w:r>
        <w:rPr>
          <w:rFonts w:ascii="Arial" w:hAnsi="Arial" w:eastAsia="等线" w:cs="Arial"/>
          <w:b/>
          <w:sz w:val="30"/>
        </w:rPr>
        <w:t>（二）技能目标</w:t>
      </w:r>
      <w:bookmarkEnd w:id="4"/>
    </w:p>
    <w:p w14:paraId="7B6E1957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能够分析企业的电子商务客户关系管理情况，结合客户关系管理内容，提出合理化的优化建议。</w:t>
      </w:r>
    </w:p>
    <w:p w14:paraId="6B601F2E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能够应用千牛智能客服（店小蜜），设置基础问答、商品问答等功能，解决淘宝或天猫卖家的售后服务问题。</w:t>
      </w:r>
    </w:p>
    <w:p w14:paraId="760DDED9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能够运用客户生命周期模型、RFM模型，对客户进行分类和价值评估，制定针对性的客户管理策略。</w:t>
      </w:r>
    </w:p>
    <w:p w14:paraId="157D57DD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能够结合客户服务管理内容，制定电商企业售前、售中、售后的客户服务策略。</w:t>
      </w:r>
    </w:p>
    <w:p w14:paraId="449BDD86">
      <w:pPr>
        <w:spacing w:before="300" w:after="120" w:line="288" w:lineRule="auto"/>
        <w:ind w:left="0"/>
        <w:jc w:val="left"/>
        <w:outlineLvl w:val="2"/>
      </w:pPr>
      <w:bookmarkStart w:id="5" w:name="heading_40"/>
      <w:r>
        <w:rPr>
          <w:rFonts w:ascii="Arial" w:hAnsi="Arial" w:eastAsia="等线" w:cs="Arial"/>
          <w:b/>
          <w:sz w:val="30"/>
        </w:rPr>
        <w:t>（三）素养目标</w:t>
      </w:r>
      <w:bookmarkEnd w:id="5"/>
    </w:p>
    <w:p w14:paraId="6F955EB3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树立“以客户为中心”的服务理念，培养客户意识和服务意识，重视客户满意度和忠诚度的提升。</w:t>
      </w:r>
    </w:p>
    <w:p w14:paraId="642DE901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提升沟通表达和问题解决能力，能准确理解客户需求，高效解决客户问题，提升客户体验。</w:t>
      </w:r>
    </w:p>
    <w:p w14:paraId="125259F4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培养数据分析和逻辑思维能力，能运用客户关系管理模型，对客户数据进行分析和应用。</w:t>
      </w:r>
    </w:p>
    <w:p w14:paraId="525EF29F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培养严谨细致的工作态度和团队协作能力，能规范完成客户信息管理、客服接待等工作，符合电商客服岗位职业素养要求。</w:t>
      </w:r>
    </w:p>
    <w:p w14:paraId="3F7A6D72">
      <w:pPr>
        <w:spacing w:before="320" w:after="120" w:line="288" w:lineRule="auto"/>
        <w:ind w:left="0"/>
        <w:jc w:val="left"/>
        <w:outlineLvl w:val="1"/>
      </w:pPr>
      <w:bookmarkStart w:id="6" w:name="heading_41"/>
      <w:r>
        <w:rPr>
          <w:rFonts w:ascii="Arial" w:hAnsi="Arial" w:eastAsia="等线" w:cs="Arial"/>
          <w:b/>
          <w:sz w:val="32"/>
        </w:rPr>
        <w:t>三、教学准备</w:t>
      </w:r>
      <w:bookmarkEnd w:id="6"/>
    </w:p>
    <w:p w14:paraId="759B15BA">
      <w:pPr>
        <w:spacing w:before="300" w:after="120" w:line="288" w:lineRule="auto"/>
        <w:ind w:left="0"/>
        <w:jc w:val="left"/>
        <w:outlineLvl w:val="2"/>
      </w:pPr>
      <w:bookmarkStart w:id="7" w:name="heading_42"/>
      <w:r>
        <w:rPr>
          <w:rFonts w:ascii="Arial" w:hAnsi="Arial" w:eastAsia="等线" w:cs="Arial"/>
          <w:b/>
          <w:sz w:val="30"/>
        </w:rPr>
        <w:t>（一）教学资源</w:t>
      </w:r>
      <w:bookmarkEnd w:id="7"/>
    </w:p>
    <w:p w14:paraId="5C06800B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基础素材：本单元教学文档、PPT课件（含电子商务客户关系管理内容示意图、客户生命周期模型图、RFM模型示意图、千牛操作界面截图）。</w:t>
      </w:r>
    </w:p>
    <w:p w14:paraId="767DB8C9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案例素材：电商企业客户关系管理成功案例（如京东、淘宝）、客户服务纠纷案例、千牛智能客服应用案例。</w:t>
      </w:r>
    </w:p>
    <w:p w14:paraId="40FD45EF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工具资源：千牛软件、店小蜜开通及设置指南、客户信息管理表格、RFM模型分析模板、实训操作指南。</w:t>
      </w:r>
    </w:p>
    <w:p w14:paraId="71D8B627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拓展资源：客户关系管理系统（CRM）相关资料、电商客服岗位技能要求、客户满意度调研方法。</w:t>
      </w:r>
    </w:p>
    <w:p w14:paraId="7A3B6D93">
      <w:pPr>
        <w:spacing w:before="300" w:after="120" w:line="288" w:lineRule="auto"/>
        <w:ind w:left="0"/>
        <w:jc w:val="left"/>
        <w:outlineLvl w:val="2"/>
      </w:pPr>
      <w:bookmarkStart w:id="8" w:name="heading_43"/>
      <w:r>
        <w:rPr>
          <w:rFonts w:ascii="Arial" w:hAnsi="Arial" w:eastAsia="等线" w:cs="Arial"/>
          <w:b/>
          <w:sz w:val="30"/>
        </w:rPr>
        <w:t>（二）教学工具</w:t>
      </w:r>
      <w:bookmarkEnd w:id="8"/>
    </w:p>
    <w:p w14:paraId="66DB53C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多媒体教学设备、计算机机房（预装千牛软件）、小组讨论桌、案例展示板、千牛操作演示设备。</w:t>
      </w:r>
    </w:p>
    <w:p w14:paraId="6297D241">
      <w:pPr>
        <w:spacing w:before="300" w:after="120" w:line="288" w:lineRule="auto"/>
        <w:ind w:left="0"/>
        <w:jc w:val="left"/>
        <w:outlineLvl w:val="2"/>
      </w:pPr>
      <w:bookmarkStart w:id="9" w:name="heading_44"/>
      <w:r>
        <w:rPr>
          <w:rFonts w:ascii="Arial" w:hAnsi="Arial" w:eastAsia="等线" w:cs="Arial"/>
          <w:b/>
          <w:sz w:val="30"/>
        </w:rPr>
        <w:t>（三）学生准备</w:t>
      </w:r>
      <w:bookmarkEnd w:id="9"/>
    </w:p>
    <w:p w14:paraId="4307493E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课前预习本单元核心内容，梳理客户关系管理、客户服务管理的基本概念，标记疑问点（如RFM模型的应用、店小蜜的设置）。</w:t>
      </w:r>
    </w:p>
    <w:p w14:paraId="5D0E50C4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提前注册淘宝或天猫卖家账号（或使用实训账号），下载千牛软件，熟悉千牛的基本操作界面。</w:t>
      </w:r>
    </w:p>
    <w:p w14:paraId="6ED466DB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结合自身网购经历，回忆电商平台的客户服务流程（售前咨询、售中跟进、售后处理），记录自己遇到的客户服务问题及解决方式。</w:t>
      </w:r>
    </w:p>
    <w:p w14:paraId="1950ABAB">
      <w:pPr>
        <w:spacing w:before="320" w:after="120" w:line="288" w:lineRule="auto"/>
        <w:ind w:left="0"/>
        <w:jc w:val="left"/>
        <w:outlineLvl w:val="1"/>
      </w:pPr>
      <w:bookmarkStart w:id="10" w:name="heading_45"/>
      <w:r>
        <w:rPr>
          <w:rFonts w:ascii="Arial" w:hAnsi="Arial" w:eastAsia="等线" w:cs="Arial"/>
          <w:b/>
          <w:sz w:val="32"/>
        </w:rPr>
        <w:t>四、教学过程设计（4课时）</w:t>
      </w:r>
      <w:bookmarkEnd w:id="10"/>
    </w:p>
    <w:p w14:paraId="35C03BC2">
      <w:pPr>
        <w:spacing w:before="300" w:after="120" w:line="288" w:lineRule="auto"/>
        <w:ind w:left="0"/>
        <w:jc w:val="left"/>
        <w:outlineLvl w:val="2"/>
      </w:pPr>
      <w:bookmarkStart w:id="11" w:name="heading_46"/>
      <w:r>
        <w:rPr>
          <w:rFonts w:ascii="Arial" w:hAnsi="Arial" w:eastAsia="等线" w:cs="Arial"/>
          <w:b/>
          <w:sz w:val="30"/>
        </w:rPr>
        <w:t>第1课时：电子商务客户关系管理概述</w:t>
      </w:r>
      <w:bookmarkEnd w:id="11"/>
    </w:p>
    <w:p w14:paraId="2BD205BD">
      <w:pPr>
        <w:spacing w:before="260" w:after="120" w:line="288" w:lineRule="auto"/>
        <w:ind w:left="0"/>
        <w:jc w:val="left"/>
        <w:outlineLvl w:val="3"/>
      </w:pPr>
      <w:bookmarkStart w:id="12" w:name="heading_47"/>
      <w:r>
        <w:rPr>
          <w:rFonts w:ascii="Arial" w:hAnsi="Arial" w:eastAsia="等线" w:cs="Arial"/>
          <w:b/>
          <w:sz w:val="28"/>
        </w:rPr>
        <w:t>（一）导入新课（10分钟）</w:t>
      </w:r>
      <w:bookmarkEnd w:id="12"/>
    </w:p>
    <w:p w14:paraId="359A07B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以电商客户服务案例为切入点，提问：“大家网购时，遇到商品质量问题、物流延迟等情况，会如何联系商家解决？商家如何通过服务留住客户？为什么有的电商企业能拥有大量忠实客户，而有的企业却频繁流失客户？”邀请学生分享自己的网购客服经历，引出本节课核心主题——电子商务客户关系管理，明确学习目标。</w:t>
      </w:r>
    </w:p>
    <w:p w14:paraId="1C73B22F">
      <w:pPr>
        <w:spacing w:before="260" w:after="120" w:line="288" w:lineRule="auto"/>
        <w:ind w:left="0"/>
        <w:jc w:val="left"/>
        <w:outlineLvl w:val="3"/>
      </w:pPr>
      <w:bookmarkStart w:id="13" w:name="heading_48"/>
      <w:r>
        <w:rPr>
          <w:rFonts w:ascii="Arial" w:hAnsi="Arial" w:eastAsia="等线" w:cs="Arial"/>
          <w:b/>
          <w:sz w:val="28"/>
        </w:rPr>
        <w:t>（二）新知讲授（35分钟）</w:t>
      </w:r>
      <w:bookmarkEnd w:id="13"/>
    </w:p>
    <w:p w14:paraId="44E956C2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客户关系管理简介</w:t>
      </w:r>
      <w:r>
        <w:rPr>
          <w:rFonts w:ascii="Arial" w:hAnsi="Arial" w:eastAsia="等线" w:cs="Arial"/>
          <w:sz w:val="22"/>
        </w:rPr>
        <w:t>：讲解客户关系管理的三重内涵——① 管理理念（以客户为中心，视客户为企业资产）；② 管理系统和技术（基于信息技术，实现各部门无缝连接）；③ 企业商务战略（实现客户价值与企业价值的双赢）。结合案例说明客户关系管理解决的三个主要问题（完善客户服务、提高客户满意度、挖掘关键客户）及三大应用场景（零售业、物流业、电子商务）。</w:t>
      </w:r>
    </w:p>
    <w:p w14:paraId="28B8E72A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电子商务客户关系管理的内容</w:t>
      </w:r>
      <w:r>
        <w:rPr>
          <w:rFonts w:ascii="Arial" w:hAnsi="Arial" w:eastAsia="等线" w:cs="Arial"/>
          <w:sz w:val="22"/>
        </w:rPr>
        <w:t>：结合示意图，讲解三大核心内容：① 客户信息管理（核心是客户数据管理，包括客户基本资料、消费信息等，区分客户描述性数据、交易性数据、市场促销性数据）；② 客户满意与忠诚管理（先讲解客户细分，区分VIP客户、大客户、普通客户、小客户，再讲解客户满意和客户忠诚的定义及关系）；③ 客户服务管理（基于信息技术，包括售前、售中、售后三个环节）。</w:t>
      </w:r>
    </w:p>
    <w:p w14:paraId="58192DBC">
      <w:pPr>
        <w:spacing w:before="260" w:after="120" w:line="288" w:lineRule="auto"/>
        <w:ind w:left="0"/>
        <w:jc w:val="left"/>
        <w:outlineLvl w:val="3"/>
      </w:pPr>
      <w:bookmarkStart w:id="14" w:name="heading_49"/>
      <w:r>
        <w:rPr>
          <w:rFonts w:ascii="Arial" w:hAnsi="Arial" w:eastAsia="等线" w:cs="Arial"/>
          <w:b/>
          <w:sz w:val="28"/>
        </w:rPr>
        <w:t>（三）课堂互动（15分钟）</w:t>
      </w:r>
      <w:bookmarkEnd w:id="14"/>
    </w:p>
    <w:p w14:paraId="7F885080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小组讨论：“结合某电商企业案例（如淘宝店铺），分析其客户信息管理、客户满意与忠诚管理、客户服务管理的具体做法，存在哪些优势和不足？”每组派代表发言，教师点评总结。</w:t>
      </w:r>
    </w:p>
    <w:p w14:paraId="3B98ECEE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案例辨析：给出不同客户类型（如高频高消费客户、低频低消费客户），让学生判断其客户分类，思考对应的客户管理策略。</w:t>
      </w:r>
    </w:p>
    <w:p w14:paraId="41D7E7B7">
      <w:pPr>
        <w:spacing w:before="260" w:after="120" w:line="288" w:lineRule="auto"/>
        <w:ind w:left="0"/>
        <w:jc w:val="left"/>
        <w:outlineLvl w:val="3"/>
      </w:pPr>
      <w:bookmarkStart w:id="15" w:name="heading_50"/>
      <w:r>
        <w:rPr>
          <w:rFonts w:ascii="Arial" w:hAnsi="Arial" w:eastAsia="等线" w:cs="Arial"/>
          <w:b/>
          <w:sz w:val="28"/>
        </w:rPr>
        <w:t>（四）课堂小结与作业（5分钟）</w:t>
      </w:r>
      <w:bookmarkEnd w:id="15"/>
    </w:p>
    <w:p w14:paraId="5A3633CC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小结：梳理客户关系管理的三重内涵、电子商务客户关系管理的三大核心内容，强调客户信息管理是基础，客户满意与忠诚是目标。</w:t>
      </w:r>
    </w:p>
    <w:p w14:paraId="4DEBDE2A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作业：整理电子商务客户关系管理的三大内容，结合自己收集的电商案例，说明各内容的具体应用；填写客户信息管理表格，梳理某电商企业的客户数据类型。</w:t>
      </w:r>
    </w:p>
    <w:p w14:paraId="0368628B">
      <w:pPr>
        <w:spacing w:before="300" w:after="120" w:line="288" w:lineRule="auto"/>
        <w:ind w:left="0"/>
        <w:jc w:val="left"/>
        <w:outlineLvl w:val="2"/>
      </w:pPr>
      <w:bookmarkStart w:id="16" w:name="heading_51"/>
      <w:r>
        <w:rPr>
          <w:rFonts w:ascii="Arial" w:hAnsi="Arial" w:eastAsia="等线" w:cs="Arial"/>
          <w:b/>
          <w:sz w:val="30"/>
        </w:rPr>
        <w:t>第2课时：客户关系管理核心模型与客户服务管理</w:t>
      </w:r>
      <w:bookmarkEnd w:id="16"/>
    </w:p>
    <w:p w14:paraId="43D862DB">
      <w:pPr>
        <w:spacing w:before="260" w:after="120" w:line="288" w:lineRule="auto"/>
        <w:ind w:left="0"/>
        <w:jc w:val="left"/>
        <w:outlineLvl w:val="3"/>
      </w:pPr>
      <w:bookmarkStart w:id="17" w:name="heading_52"/>
      <w:r>
        <w:rPr>
          <w:rFonts w:ascii="Arial" w:hAnsi="Arial" w:eastAsia="等线" w:cs="Arial"/>
          <w:b/>
          <w:sz w:val="28"/>
        </w:rPr>
        <w:t>（一）复习回顾（10分钟）</w:t>
      </w:r>
      <w:bookmarkEnd w:id="17"/>
    </w:p>
    <w:p w14:paraId="4A9A796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抽查学生作业，邀请学生分享客户关系管理内容案例和客户信息管理表格，点评后提问：“企业如何对客户进行价值评估？如何通过客户服务提升客户满意度和忠诚度？”引出本节课主题——客户关系管理核心模型与客户服务管理。</w:t>
      </w:r>
    </w:p>
    <w:p w14:paraId="0DA7D553">
      <w:pPr>
        <w:spacing w:before="260" w:after="120" w:line="288" w:lineRule="auto"/>
        <w:ind w:left="0"/>
        <w:jc w:val="left"/>
        <w:outlineLvl w:val="3"/>
      </w:pPr>
      <w:bookmarkStart w:id="18" w:name="heading_53"/>
      <w:r>
        <w:rPr>
          <w:rFonts w:ascii="Arial" w:hAnsi="Arial" w:eastAsia="等线" w:cs="Arial"/>
          <w:b/>
          <w:sz w:val="28"/>
        </w:rPr>
        <w:t>（二）新知讲授（35分钟）</w:t>
      </w:r>
      <w:bookmarkEnd w:id="18"/>
    </w:p>
    <w:p w14:paraId="5183F9C0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电子商务客户关系管理的核心模型</w:t>
      </w:r>
      <w:r>
        <w:rPr>
          <w:rFonts w:ascii="Arial" w:hAnsi="Arial" w:eastAsia="等线" w:cs="Arial"/>
          <w:sz w:val="22"/>
        </w:rPr>
        <w:t>：重点讲解两个核心模型，突破教学难点：① 客户生命周期模型：讲解客户从初次接触到最终流失的四个阶段（获取、留存、忠诚、挽回），说明每个阶段的核心目标和管理策略；② RFM模型：讲解三个核心指标（R-最近一次消费时间、F-消费频率、M-消费金额），说明其作用（客户价值评估、客户分类），结合实例演示如何运用RFM模型对客户进行分类。</w:t>
      </w:r>
    </w:p>
    <w:p w14:paraId="539FB493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电子商务客户服务管理的内容</w:t>
      </w:r>
      <w:r>
        <w:rPr>
          <w:rFonts w:ascii="Arial" w:hAnsi="Arial" w:eastAsia="等线" w:cs="Arial"/>
          <w:sz w:val="22"/>
        </w:rPr>
        <w:t>：详细讲解售前、售中、售后客户服务的核心策略：① 售前服务（商品搜索比较、客户消费引导、客户档案建立）；② 售中服务（定制商品、物流方式选择、配送时间告知、增值服务）；③ 售后服务（持续支持、退货服务、纠纷处理）。</w:t>
      </w:r>
    </w:p>
    <w:p w14:paraId="2A3406BC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千牛接待中心与店小蜜简介</w:t>
      </w:r>
      <w:r>
        <w:rPr>
          <w:rFonts w:ascii="Arial" w:hAnsi="Arial" w:eastAsia="等线" w:cs="Arial"/>
          <w:sz w:val="22"/>
        </w:rPr>
        <w:t>：讲解千牛接待中心的基本设置（编辑卖家基本资料、自动接待工具设置）；介绍千牛智能客服——店小蜜的开通方法、两种接待模式（全自动、智能辅助）及六大基本功能（基础问答、商品问答、售前技能、售后技能、主动服务、数据分析）。</w:t>
      </w:r>
    </w:p>
    <w:p w14:paraId="20EE8972">
      <w:pPr>
        <w:spacing w:before="260" w:after="120" w:line="288" w:lineRule="auto"/>
        <w:ind w:left="0"/>
        <w:jc w:val="left"/>
        <w:outlineLvl w:val="3"/>
      </w:pPr>
      <w:bookmarkStart w:id="19" w:name="heading_54"/>
      <w:r>
        <w:rPr>
          <w:rFonts w:ascii="Arial" w:hAnsi="Arial" w:eastAsia="等线" w:cs="Arial"/>
          <w:b/>
          <w:sz w:val="28"/>
        </w:rPr>
        <w:t>（三）课堂互动（15分钟）</w:t>
      </w:r>
      <w:bookmarkEnd w:id="19"/>
    </w:p>
    <w:p w14:paraId="5CD67283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小组讨论：“结合RFM模型，分析如何对不同类型的客户（如高R高F高M、低R低F低M）制定针对性的客户服务策略？”每组派代表发言，教师点评总结，强化模型应用能力。</w:t>
      </w:r>
    </w:p>
    <w:p w14:paraId="552C09B5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演示观察：教师演示千牛接待中心的设置和店小蜜的基础功能，学生观察记录，为下节课实训做好准备。</w:t>
      </w:r>
    </w:p>
    <w:p w14:paraId="6B3B4863">
      <w:pPr>
        <w:spacing w:before="260" w:after="120" w:line="288" w:lineRule="auto"/>
        <w:ind w:left="0"/>
        <w:jc w:val="left"/>
        <w:outlineLvl w:val="3"/>
      </w:pPr>
      <w:bookmarkStart w:id="20" w:name="heading_55"/>
      <w:r>
        <w:rPr>
          <w:rFonts w:ascii="Arial" w:hAnsi="Arial" w:eastAsia="等线" w:cs="Arial"/>
          <w:b/>
          <w:sz w:val="28"/>
        </w:rPr>
        <w:t>（四）课堂小结与作业（5分钟）</w:t>
      </w:r>
      <w:bookmarkEnd w:id="20"/>
    </w:p>
    <w:p w14:paraId="1C56B0E7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小结：梳理客户生命周期模型、RFM模型的核心内容，以及售前、售中、售后客户服务策略和千牛智能客服的基本功能。</w:t>
      </w:r>
    </w:p>
    <w:p w14:paraId="1AC91256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作业：梳理客户生命周期四个阶段的管理策略；结合某电商场景，撰写店小蜜的基础问答和售后问答话术；熟悉千牛软件的基本操作。</w:t>
      </w:r>
    </w:p>
    <w:p w14:paraId="77588319">
      <w:pPr>
        <w:spacing w:before="300" w:after="120" w:line="288" w:lineRule="auto"/>
        <w:ind w:left="0"/>
        <w:jc w:val="left"/>
        <w:outlineLvl w:val="2"/>
      </w:pPr>
      <w:bookmarkStart w:id="21" w:name="heading_56"/>
      <w:r>
        <w:rPr>
          <w:rFonts w:ascii="Arial" w:hAnsi="Arial" w:eastAsia="等线" w:cs="Arial"/>
          <w:b/>
          <w:sz w:val="30"/>
        </w:rPr>
        <w:t>第3-4课时：单元实训（千牛智能客服操作与客户关系管理应用）</w:t>
      </w:r>
      <w:bookmarkEnd w:id="21"/>
    </w:p>
    <w:p w14:paraId="315F6FFD">
      <w:pPr>
        <w:spacing w:before="260" w:after="120" w:line="288" w:lineRule="auto"/>
        <w:ind w:left="0"/>
        <w:jc w:val="left"/>
        <w:outlineLvl w:val="3"/>
      </w:pPr>
      <w:bookmarkStart w:id="22" w:name="heading_57"/>
      <w:r>
        <w:rPr>
          <w:rFonts w:ascii="Arial" w:hAnsi="Arial" w:eastAsia="等线" w:cs="Arial"/>
          <w:b/>
          <w:sz w:val="28"/>
        </w:rPr>
        <w:t>第一部分：实训讲解与准备（30分钟）</w:t>
      </w:r>
      <w:bookmarkEnd w:id="22"/>
    </w:p>
    <w:p w14:paraId="3F91A961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实训任务解读：明确本次实训核心任务——① 千牛接待中心设置（编辑卖家资料、设置自动接待工具）；② 店小蜜开通与设置（基础问答、商品问答、售后问答话术设置）；③ 运用店小蜜解决模拟售后服务问题；④ 运用RFM模型对模拟客户数据进行分类，制定针对性客户管理策略；⑤ 填写实训报告。</w:t>
      </w:r>
    </w:p>
    <w:p w14:paraId="78CD4D46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重点演示：教师再次演示店小蜜的开通流程、话术设置方法及接待操作，讲解RFM模型的应用步骤，强调实训注意事项和操作规范。</w:t>
      </w:r>
    </w:p>
    <w:p w14:paraId="2915547C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小组分工：学生分组（4-5人/组），明确分工（千牛操作、话术撰写、客户分类、报告撰写），做好实训准备。</w:t>
      </w:r>
    </w:p>
    <w:p w14:paraId="18B49B6B">
      <w:pPr>
        <w:spacing w:before="260" w:after="120" w:line="288" w:lineRule="auto"/>
        <w:ind w:left="0"/>
        <w:jc w:val="left"/>
        <w:outlineLvl w:val="3"/>
      </w:pPr>
      <w:bookmarkStart w:id="23" w:name="heading_58"/>
      <w:r>
        <w:rPr>
          <w:rFonts w:ascii="Arial" w:hAnsi="Arial" w:eastAsia="等线" w:cs="Arial"/>
          <w:b/>
          <w:sz w:val="28"/>
        </w:rPr>
        <w:t>第二部分：单元实训（90分钟）</w:t>
      </w:r>
      <w:bookmarkEnd w:id="23"/>
    </w:p>
    <w:p w14:paraId="4D1F6A2A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实训环节1：千牛接待中心设置</w:t>
      </w:r>
      <w:r>
        <w:rPr>
          <w:rFonts w:ascii="Arial" w:hAnsi="Arial" w:eastAsia="等线" w:cs="Arial"/>
          <w:sz w:val="22"/>
        </w:rPr>
        <w:t>：学生使用实训账号，登录千牛软件，完成卖家基本资料编辑、自动接待工具设置（如自动回复话术），教师巡回指导，纠正操作错误。</w:t>
      </w:r>
    </w:p>
    <w:p w14:paraId="5894AFCF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实训环节2：店小蜜开通与话术设置</w:t>
      </w:r>
      <w:r>
        <w:rPr>
          <w:rFonts w:ascii="Arial" w:hAnsi="Arial" w:eastAsia="等线" w:cs="Arial"/>
          <w:sz w:val="22"/>
        </w:rPr>
        <w:t>：学生开通店小蜜，设置基础问答、商品问答、售后问答话术（如退货流程、物流查询、商品质量问题解答），模拟客户咨询场景，测试话术的合理性和实用性。</w:t>
      </w:r>
    </w:p>
    <w:p w14:paraId="5DA69B60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实训环节3：模拟售后服务处理</w:t>
      </w:r>
      <w:r>
        <w:rPr>
          <w:rFonts w:ascii="Arial" w:hAnsi="Arial" w:eastAsia="等线" w:cs="Arial"/>
          <w:sz w:val="22"/>
        </w:rPr>
        <w:t>：小组内分工，一人扮演客户（提出售后问题，如商品破损、退货退款），一人操作店小蜜进行接待解答，完成售后服务处理，教师巡回指导，重点关注话术的专业性和问题解决效率。</w:t>
      </w:r>
    </w:p>
    <w:p w14:paraId="0E0AAB7A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实训环节4：RFM模型应用</w:t>
      </w:r>
      <w:r>
        <w:rPr>
          <w:rFonts w:ascii="Arial" w:hAnsi="Arial" w:eastAsia="等线" w:cs="Arial"/>
          <w:sz w:val="22"/>
        </w:rPr>
        <w:t>：学生结合给出的模拟客户数据，运用RFM模型对客户进行分类，分析不同类型客户的价值，制定针对性的客户管理和服务策略，填写RFM模型分析表。</w:t>
      </w:r>
    </w:p>
    <w:p w14:paraId="61FD2016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实训环节5：实训报告撰写</w:t>
      </w:r>
      <w:r>
        <w:rPr>
          <w:rFonts w:ascii="Arial" w:hAnsi="Arial" w:eastAsia="等线" w:cs="Arial"/>
          <w:sz w:val="22"/>
        </w:rPr>
        <w:t>：小组整理实训过程、操作结果和心得体会，填写实训报告，总结千牛智能客服操作要点和客户关系管理模型的应用方法。</w:t>
      </w:r>
    </w:p>
    <w:p w14:paraId="34E6FBBC">
      <w:pPr>
        <w:spacing w:before="260" w:after="120" w:line="288" w:lineRule="auto"/>
        <w:ind w:left="0"/>
        <w:jc w:val="left"/>
        <w:outlineLvl w:val="3"/>
      </w:pPr>
      <w:bookmarkStart w:id="24" w:name="heading_59"/>
      <w:r>
        <w:rPr>
          <w:rFonts w:ascii="Arial" w:hAnsi="Arial" w:eastAsia="等线" w:cs="Arial"/>
          <w:b/>
          <w:sz w:val="28"/>
        </w:rPr>
        <w:t>第三部分：成果展示与单元总结测评（30分钟）</w:t>
      </w:r>
      <w:bookmarkEnd w:id="24"/>
    </w:p>
    <w:p w14:paraId="443DC01A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成果展示：各小组派代表展示千牛操作效果、店小蜜话术设置、RFM模型分析结果及实训报告，分享实训心得，教师点评，肯定亮点，指出不足并提出优化建议。</w:t>
      </w:r>
    </w:p>
    <w:p w14:paraId="18C85BF5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单元总结：梳理本单元核心知识点，构建“客户关系管理概述-核心内容-核心模型-客户服务管理-实操应用”的知识体系，强调教学重点和难点。</w:t>
      </w:r>
    </w:p>
    <w:p w14:paraId="70560C3C"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单元测评：采用现场实操+口头提问的形式，考查学生千牛操作、店小蜜设置、RFM模型应用等知识点的掌握情况，重点考查实操应用能力和客户服务意识。</w:t>
      </w:r>
    </w:p>
    <w:p w14:paraId="48CC2329">
      <w:pPr>
        <w:spacing w:before="320" w:after="120" w:line="288" w:lineRule="auto"/>
        <w:ind w:left="0"/>
        <w:jc w:val="left"/>
        <w:outlineLvl w:val="1"/>
      </w:pPr>
      <w:bookmarkStart w:id="25" w:name="heading_60"/>
      <w:r>
        <w:rPr>
          <w:rFonts w:ascii="Arial" w:hAnsi="Arial" w:eastAsia="等线" w:cs="Arial"/>
          <w:b/>
          <w:sz w:val="32"/>
        </w:rPr>
        <w:t>五、教学评价设计</w:t>
      </w:r>
      <w:bookmarkEnd w:id="25"/>
    </w:p>
    <w:p w14:paraId="3474ECB4">
      <w:pPr>
        <w:spacing w:before="300" w:after="120" w:line="288" w:lineRule="auto"/>
        <w:ind w:left="0"/>
        <w:jc w:val="left"/>
        <w:outlineLvl w:val="2"/>
      </w:pPr>
      <w:bookmarkStart w:id="26" w:name="heading_61"/>
      <w:r>
        <w:rPr>
          <w:rFonts w:ascii="Arial" w:hAnsi="Arial" w:eastAsia="等线" w:cs="Arial"/>
          <w:b/>
          <w:sz w:val="30"/>
        </w:rPr>
        <w:t>（一）过程性评价（60%）</w:t>
      </w:r>
      <w:bookmarkEnd w:id="26"/>
    </w:p>
    <w:p w14:paraId="132BD01E"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课堂表现（20%）</w:t>
      </w:r>
      <w:r>
        <w:rPr>
          <w:rFonts w:ascii="Arial" w:hAnsi="Arial" w:eastAsia="等线" w:cs="Arial"/>
          <w:sz w:val="22"/>
        </w:rPr>
        <w:t>：根据学生课堂回答问题、小组讨论参与度、案例分析表现、实训态度评分，评价维度：思维活跃度、表达能力、客户服务意识、实操积极性。</w:t>
      </w:r>
    </w:p>
    <w:p w14:paraId="72D9085A"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作业完成（20%）</w:t>
      </w:r>
      <w:r>
        <w:rPr>
          <w:rFonts w:ascii="Arial" w:hAnsi="Arial" w:eastAsia="等线" w:cs="Arial"/>
          <w:sz w:val="22"/>
        </w:rPr>
        <w:t>：根据客户关系管理内容案例、客户信息管理表格、客户生命周期管理策略、店小蜜话术撰写的完整性、准确性评分，评价维度：分析总结能力、话术撰写能力、知识应用能力。</w:t>
      </w:r>
    </w:p>
    <w:p w14:paraId="6A3F2AA9">
      <w:pPr>
        <w:numPr>
          <w:ilvl w:val="0"/>
          <w:numId w:val="5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实训表现（20%）</w:t>
      </w:r>
      <w:r>
        <w:rPr>
          <w:rFonts w:ascii="Arial" w:hAnsi="Arial" w:eastAsia="等线" w:cs="Arial"/>
          <w:sz w:val="22"/>
        </w:rPr>
        <w:t>：根据千牛操作规范性、店小蜜话术合理性、售后服务处理效率、RFM模型应用准确性、实训报告质量评分，采用“小组评分+个人分工贡献度评分”相结合的方式，评价维度：实操能力、团队协作能力、问题解决能力。</w:t>
      </w:r>
    </w:p>
    <w:p w14:paraId="1DCC59DF">
      <w:pPr>
        <w:spacing w:before="300" w:after="120" w:line="288" w:lineRule="auto"/>
        <w:ind w:left="0"/>
        <w:jc w:val="left"/>
        <w:outlineLvl w:val="2"/>
      </w:pPr>
      <w:bookmarkStart w:id="27" w:name="heading_62"/>
      <w:r>
        <w:rPr>
          <w:rFonts w:ascii="Arial" w:hAnsi="Arial" w:eastAsia="等线" w:cs="Arial"/>
          <w:b/>
          <w:sz w:val="30"/>
        </w:rPr>
        <w:t>（二）终结性评价（40%）</w:t>
      </w:r>
      <w:bookmarkEnd w:id="27"/>
    </w:p>
    <w:p w14:paraId="7B22E027">
      <w:pPr>
        <w:numPr>
          <w:ilvl w:val="0"/>
          <w:numId w:val="5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单元测评（30%）</w:t>
      </w:r>
      <w:r>
        <w:rPr>
          <w:rFonts w:ascii="Arial" w:hAnsi="Arial" w:eastAsia="等线" w:cs="Arial"/>
          <w:sz w:val="22"/>
        </w:rPr>
        <w:t>：根据现场实操+口头提问的综合成绩评分，重点考查千牛智能客服操作、客户关系管理模型应用、客户服务策略制定，侧重实操应用能力和客户服务意识。</w:t>
      </w:r>
    </w:p>
    <w:p w14:paraId="7414AFB0">
      <w:pPr>
        <w:numPr>
          <w:ilvl w:val="0"/>
          <w:numId w:val="5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综合表现（10%）</w:t>
      </w:r>
      <w:r>
        <w:rPr>
          <w:rFonts w:ascii="Arial" w:hAnsi="Arial" w:eastAsia="等线" w:cs="Arial"/>
          <w:sz w:val="22"/>
        </w:rPr>
        <w:t>：结合学生课前预习、课堂纪律、实训态度、自主学习能力、沟通表达能力等综合表现进行评分。</w:t>
      </w:r>
    </w:p>
    <w:p w14:paraId="61F8BF36">
      <w:pPr>
        <w:spacing w:before="300" w:after="120" w:line="288" w:lineRule="auto"/>
        <w:ind w:left="0"/>
        <w:jc w:val="left"/>
        <w:outlineLvl w:val="2"/>
      </w:pPr>
      <w:bookmarkStart w:id="28" w:name="heading_63"/>
      <w:r>
        <w:rPr>
          <w:rFonts w:ascii="Arial" w:hAnsi="Arial" w:eastAsia="等线" w:cs="Arial"/>
          <w:b/>
          <w:sz w:val="30"/>
        </w:rPr>
        <w:t>（三）评价反馈</w:t>
      </w:r>
      <w:bookmarkEnd w:id="28"/>
    </w:p>
    <w:p w14:paraId="497C596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结束后，及时点评实训成果和测评情况，针对学生易错知识点（如RFM模型指标应用、店小蜜话术设置）进行集中讲解；对实训中的优秀操作案例、话术设计进行班级分享，对存在的操作问题、服务意识不足等情况进行针对性指导，帮助学生查漏补缺，提升实操能力和客户服务水平。</w:t>
      </w:r>
    </w:p>
    <w:p w14:paraId="05FB8C28">
      <w:pPr>
        <w:spacing w:before="320" w:after="120" w:line="288" w:lineRule="auto"/>
        <w:ind w:left="0"/>
        <w:jc w:val="left"/>
        <w:outlineLvl w:val="1"/>
      </w:pPr>
      <w:bookmarkStart w:id="29" w:name="heading_64"/>
      <w:r>
        <w:rPr>
          <w:rFonts w:ascii="Arial" w:hAnsi="Arial" w:eastAsia="等线" w:cs="Arial"/>
          <w:b/>
          <w:sz w:val="32"/>
        </w:rPr>
        <w:t>六、教学拓展与延伸</w:t>
      </w:r>
      <w:bookmarkEnd w:id="29"/>
    </w:p>
    <w:p w14:paraId="6BE2CB81">
      <w:pPr>
        <w:numPr>
          <w:ilvl w:val="0"/>
          <w:numId w:val="5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课后拓展</w:t>
      </w:r>
      <w:r>
        <w:rPr>
          <w:rFonts w:ascii="Arial" w:hAnsi="Arial" w:eastAsia="等线" w:cs="Arial"/>
          <w:sz w:val="22"/>
        </w:rPr>
        <w:t>：推荐学生学习客户关系管理系统（CRM）的基本操作，了解客户满意度调研的方法和工具；关注电商行业客户关系管理的最新趋势，学习优秀电商企业的客户服务案例。</w:t>
      </w:r>
    </w:p>
    <w:p w14:paraId="3586551A">
      <w:pPr>
        <w:numPr>
          <w:ilvl w:val="0"/>
          <w:numId w:val="5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实践延伸</w:t>
      </w:r>
      <w:r>
        <w:rPr>
          <w:rFonts w:ascii="Arial" w:hAnsi="Arial" w:eastAsia="等线" w:cs="Arial"/>
          <w:sz w:val="22"/>
        </w:rPr>
        <w:t>：布置学生利用课余时间，持续优化店小蜜话术，模拟不同客户咨询场景，提升售后服务处理能力；尝试对自己常用的电商平台进行客户关系管理分析，提出优化建议。</w:t>
      </w:r>
    </w:p>
    <w:p w14:paraId="585D9DA8">
      <w:pPr>
        <w:numPr>
          <w:ilvl w:val="0"/>
          <w:numId w:val="5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知识拓展</w:t>
      </w:r>
      <w:r>
        <w:rPr>
          <w:rFonts w:ascii="Arial" w:hAnsi="Arial" w:eastAsia="等线" w:cs="Arial"/>
          <w:sz w:val="22"/>
        </w:rPr>
        <w:t>：补充学习客户流失的原因及挽回策略，了解客户忠诚度的评估方法；深入学习千牛智能客服的高级功能，如数据分析、主动服务的进阶应用。</w:t>
      </w:r>
    </w:p>
    <w:p w14:paraId="0133EF02">
      <w:pPr>
        <w:numPr>
          <w:ilvl w:val="0"/>
          <w:numId w:val="5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职业延伸</w:t>
      </w:r>
      <w:r>
        <w:rPr>
          <w:rFonts w:ascii="Arial" w:hAnsi="Arial" w:eastAsia="等线" w:cs="Arial"/>
          <w:sz w:val="22"/>
        </w:rPr>
        <w:t>：梳理电商客服、客户运营、客户关系管理专员等相关岗位，介绍各岗位的核心技能要求和职业发展路径，为学生后续职业规划提供参考；补充电商客服岗位的礼仪规范和沟通技巧。</w:t>
      </w:r>
    </w:p>
    <w:p w14:paraId="571EEAEB">
      <w:pPr>
        <w:spacing w:before="320" w:after="120" w:line="288" w:lineRule="auto"/>
        <w:ind w:left="0"/>
        <w:jc w:val="left"/>
        <w:outlineLvl w:val="1"/>
      </w:pPr>
      <w:bookmarkStart w:id="30" w:name="heading_65"/>
      <w:r>
        <w:rPr>
          <w:rFonts w:ascii="Arial" w:hAnsi="Arial" w:eastAsia="等线" w:cs="Arial"/>
          <w:b/>
          <w:sz w:val="32"/>
        </w:rPr>
        <w:t>七、教学反思</w:t>
      </w:r>
      <w:bookmarkEnd w:id="30"/>
    </w:p>
    <w:p w14:paraId="792D2BD3">
      <w:pPr>
        <w:numPr>
          <w:ilvl w:val="0"/>
          <w:numId w:val="6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本单元侧重理论与实操结合，尤其是千牛智能客服的操作，需预留充足的实操时间，确保每位学生都能掌握基础操作；教学中需注重结合学生熟悉的网购场景和案例，提升学生的学习兴趣和客户服务意识。</w:t>
      </w:r>
    </w:p>
    <w:p w14:paraId="69F9CD93">
      <w:pPr>
        <w:numPr>
          <w:ilvl w:val="0"/>
          <w:numId w:val="6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教学难点在于客户关系管理的核心模型（RFM模型、客户生命周期模型），后续教学中可增加案例演示和专项练习，通过具体的客户数据，引导学生掌握模型的应用方法，突破难点；同时可结合实操，让学生直观感受模型在客户管理中的作用。</w:t>
      </w:r>
    </w:p>
    <w:p w14:paraId="16AA338F">
      <w:pPr>
        <w:numPr>
          <w:ilvl w:val="0"/>
          <w:numId w:val="6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实训环节需加强个性化指导，针对学生千牛操作不熟练、话术设计不合理等问题，及时进行纠正；可设置模拟客户投诉场景，提升学生的应急处理能力和沟通技巧，强化客户服务意识。</w:t>
      </w:r>
    </w:p>
    <w:p w14:paraId="231979D4">
      <w:pPr>
        <w:numPr>
          <w:ilvl w:val="0"/>
          <w:numId w:val="6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后续教学中，可结合电商行业的最新发展（如智能客服的升级、客户关系管理的数字化转型），及时更新教学内容和实训案例，确保教学的时效性；同时可邀请电商客服从业者分享岗位经验，提升教学的实用性和针对性。</w:t>
      </w:r>
    </w:p>
    <w:p w14:paraId="5D84274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|（注：文档部分内容可能由 AI 生成)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CB24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439D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4E4E29"/>
    <w:multiLevelType w:val="singleLevel"/>
    <w:tmpl w:val="804E4E2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">
    <w:nsid w:val="825EC3C5"/>
    <w:multiLevelType w:val="singleLevel"/>
    <w:tmpl w:val="825EC3C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">
    <w:nsid w:val="883B3669"/>
    <w:multiLevelType w:val="singleLevel"/>
    <w:tmpl w:val="883B366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">
    <w:nsid w:val="91B69C97"/>
    <w:multiLevelType w:val="singleLevel"/>
    <w:tmpl w:val="91B69C97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">
    <w:nsid w:val="9377BC45"/>
    <w:multiLevelType w:val="singleLevel"/>
    <w:tmpl w:val="9377BC4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5">
    <w:nsid w:val="98CD717A"/>
    <w:multiLevelType w:val="singleLevel"/>
    <w:tmpl w:val="98CD717A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">
    <w:nsid w:val="9ACF65A0"/>
    <w:multiLevelType w:val="singleLevel"/>
    <w:tmpl w:val="9ACF65A0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7">
    <w:nsid w:val="9C11E984"/>
    <w:multiLevelType w:val="singleLevel"/>
    <w:tmpl w:val="9C11E9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8">
    <w:nsid w:val="9C7198AA"/>
    <w:multiLevelType w:val="singleLevel"/>
    <w:tmpl w:val="9C7198AA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9">
    <w:nsid w:val="9D5D7490"/>
    <w:multiLevelType w:val="singleLevel"/>
    <w:tmpl w:val="9D5D7490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0">
    <w:nsid w:val="9DFC6F65"/>
    <w:multiLevelType w:val="singleLevel"/>
    <w:tmpl w:val="9DFC6F6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1">
    <w:nsid w:val="9F81B9F9"/>
    <w:multiLevelType w:val="singleLevel"/>
    <w:tmpl w:val="9F81B9F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2">
    <w:nsid w:val="A0C93552"/>
    <w:multiLevelType w:val="singleLevel"/>
    <w:tmpl w:val="A0C93552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3">
    <w:nsid w:val="A0F05207"/>
    <w:multiLevelType w:val="singleLevel"/>
    <w:tmpl w:val="A0F05207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4">
    <w:nsid w:val="A9AC3AA7"/>
    <w:multiLevelType w:val="singleLevel"/>
    <w:tmpl w:val="A9AC3AA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5">
    <w:nsid w:val="AAF3F3FA"/>
    <w:multiLevelType w:val="singleLevel"/>
    <w:tmpl w:val="AAF3F3F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6">
    <w:nsid w:val="B0ED9BEA"/>
    <w:multiLevelType w:val="singleLevel"/>
    <w:tmpl w:val="B0ED9BE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7">
    <w:nsid w:val="B23A94A9"/>
    <w:multiLevelType w:val="singleLevel"/>
    <w:tmpl w:val="B23A94A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8">
    <w:nsid w:val="B88D21A8"/>
    <w:multiLevelType w:val="singleLevel"/>
    <w:tmpl w:val="B88D21A8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9">
    <w:nsid w:val="BCECA0B4"/>
    <w:multiLevelType w:val="singleLevel"/>
    <w:tmpl w:val="BCECA0B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0">
    <w:nsid w:val="BDA1395C"/>
    <w:multiLevelType w:val="singleLevel"/>
    <w:tmpl w:val="BDA1395C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1">
    <w:nsid w:val="BE8A4F4C"/>
    <w:multiLevelType w:val="singleLevel"/>
    <w:tmpl w:val="BE8A4F4C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2">
    <w:nsid w:val="BF50FE6B"/>
    <w:multiLevelType w:val="singleLevel"/>
    <w:tmpl w:val="BF50FE6B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3">
    <w:nsid w:val="C0915F4F"/>
    <w:multiLevelType w:val="singleLevel"/>
    <w:tmpl w:val="C0915F4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4">
    <w:nsid w:val="C4E0D24A"/>
    <w:multiLevelType w:val="singleLevel"/>
    <w:tmpl w:val="C4E0D24A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5">
    <w:nsid w:val="C90D1B09"/>
    <w:multiLevelType w:val="singleLevel"/>
    <w:tmpl w:val="C90D1B0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6">
    <w:nsid w:val="CD699D1D"/>
    <w:multiLevelType w:val="singleLevel"/>
    <w:tmpl w:val="CD699D1D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7">
    <w:nsid w:val="D1EB1714"/>
    <w:multiLevelType w:val="singleLevel"/>
    <w:tmpl w:val="D1EB171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8">
    <w:nsid w:val="DAD3A854"/>
    <w:multiLevelType w:val="singleLevel"/>
    <w:tmpl w:val="DAD3A854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9">
    <w:nsid w:val="E0294EC7"/>
    <w:multiLevelType w:val="singleLevel"/>
    <w:tmpl w:val="E0294EC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0">
    <w:nsid w:val="E504947C"/>
    <w:multiLevelType w:val="singleLevel"/>
    <w:tmpl w:val="E504947C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31">
    <w:nsid w:val="E7B27C5B"/>
    <w:multiLevelType w:val="singleLevel"/>
    <w:tmpl w:val="E7B27C5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2">
    <w:nsid w:val="F3A33954"/>
    <w:multiLevelType w:val="singleLevel"/>
    <w:tmpl w:val="F3A3395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3">
    <w:nsid w:val="F4A942FE"/>
    <w:multiLevelType w:val="singleLevel"/>
    <w:tmpl w:val="F4A942F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4">
    <w:nsid w:val="F585BF25"/>
    <w:multiLevelType w:val="singleLevel"/>
    <w:tmpl w:val="F585BF2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5">
    <w:nsid w:val="F689643B"/>
    <w:multiLevelType w:val="singleLevel"/>
    <w:tmpl w:val="F689643B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36">
    <w:nsid w:val="FEC2EA36"/>
    <w:multiLevelType w:val="singleLevel"/>
    <w:tmpl w:val="FEC2EA3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7">
    <w:nsid w:val="01836A6D"/>
    <w:multiLevelType w:val="singleLevel"/>
    <w:tmpl w:val="01836A6D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8">
    <w:nsid w:val="03C240C0"/>
    <w:multiLevelType w:val="singleLevel"/>
    <w:tmpl w:val="03C240C0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9">
    <w:nsid w:val="10D591E5"/>
    <w:multiLevelType w:val="singleLevel"/>
    <w:tmpl w:val="10D591E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0">
    <w:nsid w:val="10F0DB0B"/>
    <w:multiLevelType w:val="singleLevel"/>
    <w:tmpl w:val="10F0DB0B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1">
    <w:nsid w:val="12EADF99"/>
    <w:multiLevelType w:val="singleLevel"/>
    <w:tmpl w:val="12EADF9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2">
    <w:nsid w:val="1450273B"/>
    <w:multiLevelType w:val="singleLevel"/>
    <w:tmpl w:val="1450273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3">
    <w:nsid w:val="18F74015"/>
    <w:multiLevelType w:val="singleLevel"/>
    <w:tmpl w:val="18F74015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4">
    <w:nsid w:val="1AD50295"/>
    <w:multiLevelType w:val="singleLevel"/>
    <w:tmpl w:val="1AD5029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5">
    <w:nsid w:val="1BCBBCF0"/>
    <w:multiLevelType w:val="singleLevel"/>
    <w:tmpl w:val="1BCBBCF0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6">
    <w:nsid w:val="21B3B1B1"/>
    <w:multiLevelType w:val="singleLevel"/>
    <w:tmpl w:val="21B3B1B1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7">
    <w:nsid w:val="251342A6"/>
    <w:multiLevelType w:val="singleLevel"/>
    <w:tmpl w:val="251342A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8">
    <w:nsid w:val="2B3F3F89"/>
    <w:multiLevelType w:val="singleLevel"/>
    <w:tmpl w:val="2B3F3F8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9">
    <w:nsid w:val="2F2D79CE"/>
    <w:multiLevelType w:val="singleLevel"/>
    <w:tmpl w:val="2F2D79C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0">
    <w:nsid w:val="30A0AC00"/>
    <w:multiLevelType w:val="singleLevel"/>
    <w:tmpl w:val="30A0AC00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1">
    <w:nsid w:val="3B8127DF"/>
    <w:multiLevelType w:val="singleLevel"/>
    <w:tmpl w:val="3B8127D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52">
    <w:nsid w:val="40F245EA"/>
    <w:multiLevelType w:val="singleLevel"/>
    <w:tmpl w:val="40F245E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3">
    <w:nsid w:val="4A51D704"/>
    <w:multiLevelType w:val="singleLevel"/>
    <w:tmpl w:val="4A51D70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4">
    <w:nsid w:val="4CD1E351"/>
    <w:multiLevelType w:val="singleLevel"/>
    <w:tmpl w:val="4CD1E351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5">
    <w:nsid w:val="51C4BC33"/>
    <w:multiLevelType w:val="singleLevel"/>
    <w:tmpl w:val="51C4BC33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6">
    <w:nsid w:val="54701CA1"/>
    <w:multiLevelType w:val="singleLevel"/>
    <w:tmpl w:val="54701CA1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7">
    <w:nsid w:val="59EEFD2A"/>
    <w:multiLevelType w:val="singleLevel"/>
    <w:tmpl w:val="59EEFD2A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8">
    <w:nsid w:val="5FCE4367"/>
    <w:multiLevelType w:val="singleLevel"/>
    <w:tmpl w:val="5FCE4367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9">
    <w:nsid w:val="610EFE5C"/>
    <w:multiLevelType w:val="singleLevel"/>
    <w:tmpl w:val="610EFE5C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0">
    <w:nsid w:val="68B298F7"/>
    <w:multiLevelType w:val="singleLevel"/>
    <w:tmpl w:val="68B298F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1">
    <w:nsid w:val="700FDCEF"/>
    <w:multiLevelType w:val="singleLevel"/>
    <w:tmpl w:val="700FDCE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62">
    <w:nsid w:val="77633216"/>
    <w:multiLevelType w:val="singleLevel"/>
    <w:tmpl w:val="77633216"/>
    <w:lvl w:ilvl="0" w:tentative="0">
      <w:start w:val="3"/>
      <w:numFmt w:val="decimal"/>
      <w:lvlText w:val="%1."/>
      <w:lvlJc w:val="left"/>
      <w:rPr>
        <w:color w:val="3370FF"/>
      </w:rPr>
    </w:lvl>
  </w:abstractNum>
  <w:num w:numId="1">
    <w:abstractNumId w:val="23"/>
  </w:num>
  <w:num w:numId="2">
    <w:abstractNumId w:val="41"/>
  </w:num>
  <w:num w:numId="3">
    <w:abstractNumId w:val="17"/>
  </w:num>
  <w:num w:numId="4">
    <w:abstractNumId w:val="51"/>
  </w:num>
  <w:num w:numId="5">
    <w:abstractNumId w:val="13"/>
  </w:num>
  <w:num w:numId="6">
    <w:abstractNumId w:val="35"/>
  </w:num>
  <w:num w:numId="7">
    <w:abstractNumId w:val="50"/>
  </w:num>
  <w:num w:numId="8">
    <w:abstractNumId w:val="36"/>
  </w:num>
  <w:num w:numId="9">
    <w:abstractNumId w:val="43"/>
  </w:num>
  <w:num w:numId="10">
    <w:abstractNumId w:val="61"/>
  </w:num>
  <w:num w:numId="11">
    <w:abstractNumId w:val="30"/>
  </w:num>
  <w:num w:numId="12">
    <w:abstractNumId w:val="24"/>
  </w:num>
  <w:num w:numId="13">
    <w:abstractNumId w:val="12"/>
  </w:num>
  <w:num w:numId="14">
    <w:abstractNumId w:val="62"/>
  </w:num>
  <w:num w:numId="15">
    <w:abstractNumId w:val="28"/>
  </w:num>
  <w:num w:numId="16">
    <w:abstractNumId w:val="18"/>
  </w:num>
  <w:num w:numId="17">
    <w:abstractNumId w:val="49"/>
  </w:num>
  <w:num w:numId="18">
    <w:abstractNumId w:val="31"/>
  </w:num>
  <w:num w:numId="19">
    <w:abstractNumId w:val="6"/>
  </w:num>
  <w:num w:numId="20">
    <w:abstractNumId w:val="57"/>
  </w:num>
  <w:num w:numId="21">
    <w:abstractNumId w:val="20"/>
  </w:num>
  <w:num w:numId="22">
    <w:abstractNumId w:val="16"/>
  </w:num>
  <w:num w:numId="23">
    <w:abstractNumId w:val="4"/>
  </w:num>
  <w:num w:numId="24">
    <w:abstractNumId w:val="9"/>
  </w:num>
  <w:num w:numId="25">
    <w:abstractNumId w:val="15"/>
  </w:num>
  <w:num w:numId="26">
    <w:abstractNumId w:val="3"/>
  </w:num>
  <w:num w:numId="27">
    <w:abstractNumId w:val="45"/>
  </w:num>
  <w:num w:numId="28">
    <w:abstractNumId w:val="21"/>
  </w:num>
  <w:num w:numId="29">
    <w:abstractNumId w:val="42"/>
  </w:num>
  <w:num w:numId="30">
    <w:abstractNumId w:val="27"/>
  </w:num>
  <w:num w:numId="31">
    <w:abstractNumId w:val="60"/>
  </w:num>
  <w:num w:numId="32">
    <w:abstractNumId w:val="0"/>
  </w:num>
  <w:num w:numId="33">
    <w:abstractNumId w:val="19"/>
  </w:num>
  <w:num w:numId="34">
    <w:abstractNumId w:val="34"/>
  </w:num>
  <w:num w:numId="35">
    <w:abstractNumId w:val="54"/>
  </w:num>
  <w:num w:numId="36">
    <w:abstractNumId w:val="39"/>
  </w:num>
  <w:num w:numId="37">
    <w:abstractNumId w:val="7"/>
  </w:num>
  <w:num w:numId="38">
    <w:abstractNumId w:val="29"/>
  </w:num>
  <w:num w:numId="39">
    <w:abstractNumId w:val="44"/>
  </w:num>
  <w:num w:numId="40">
    <w:abstractNumId w:val="53"/>
  </w:num>
  <w:num w:numId="41">
    <w:abstractNumId w:val="14"/>
  </w:num>
  <w:num w:numId="42">
    <w:abstractNumId w:val="59"/>
  </w:num>
  <w:num w:numId="43">
    <w:abstractNumId w:val="1"/>
  </w:num>
  <w:num w:numId="44">
    <w:abstractNumId w:val="2"/>
  </w:num>
  <w:num w:numId="45">
    <w:abstractNumId w:val="37"/>
  </w:num>
  <w:num w:numId="46">
    <w:abstractNumId w:val="11"/>
  </w:num>
  <w:num w:numId="47">
    <w:abstractNumId w:val="22"/>
  </w:num>
  <w:num w:numId="48">
    <w:abstractNumId w:val="25"/>
  </w:num>
  <w:num w:numId="49">
    <w:abstractNumId w:val="33"/>
  </w:num>
  <w:num w:numId="50">
    <w:abstractNumId w:val="58"/>
  </w:num>
  <w:num w:numId="51">
    <w:abstractNumId w:val="32"/>
  </w:num>
  <w:num w:numId="52">
    <w:abstractNumId w:val="56"/>
  </w:num>
  <w:num w:numId="53">
    <w:abstractNumId w:val="46"/>
  </w:num>
  <w:num w:numId="54">
    <w:abstractNumId w:val="5"/>
  </w:num>
  <w:num w:numId="55">
    <w:abstractNumId w:val="38"/>
  </w:num>
  <w:num w:numId="56">
    <w:abstractNumId w:val="10"/>
  </w:num>
  <w:num w:numId="57">
    <w:abstractNumId w:val="48"/>
  </w:num>
  <w:num w:numId="58">
    <w:abstractNumId w:val="55"/>
  </w:num>
  <w:num w:numId="59">
    <w:abstractNumId w:val="26"/>
  </w:num>
  <w:num w:numId="60">
    <w:abstractNumId w:val="8"/>
  </w:num>
  <w:num w:numId="61">
    <w:abstractNumId w:val="47"/>
  </w:num>
  <w:num w:numId="62">
    <w:abstractNumId w:val="52"/>
  </w:num>
  <w:num w:numId="6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C41C0"/>
    <w:rsid w:val="24E70D96"/>
    <w:rsid w:val="4F0D3A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5126</Words>
  <Characters>5210</Characters>
  <TotalTime>0</TotalTime>
  <ScaleCrop>false</ScaleCrop>
  <LinksUpToDate>false</LinksUpToDate>
  <CharactersWithSpaces>5229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2026-03-05T13:38:00Z</dcterms:created>
  <dc:creator>Apache POI</dc:creator>
  <cp:lastModifiedBy>feng</cp:lastModifiedBy>
  <dcterms:modified xsi:type="dcterms:W3CDTF">2026-05-19T09:56:08Z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eyJoZGlkIjoiY2M0ZThjZGQyY2Q3ZGVlNGE4NDAyZDM3NmU4ZDZkMzIiLCJ1c2VySWQiOiI0MTAzNDgxMzgifQ==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4688BEFAB6B3496ABD34E5566363942B_13</vt:lpwstr>
  </property>
</Properties>
</file>