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DFDF7"/>
  <w:body>
    <w:p w14:paraId="06722EF2">
      <w:pPr>
        <w:jc w:val="center"/>
        <w:rPr>
          <w:rFonts w:hint="eastAsia" w:ascii="黑体" w:hAnsi="黑体" w:eastAsia="黑体" w:cs="黑体"/>
          <w:b/>
          <w:sz w:val="52"/>
          <w:szCs w:val="52"/>
          <w:lang w:val="en-US" w:eastAsia="zh-CN"/>
        </w:rPr>
      </w:pPr>
      <w:r>
        <w:rPr>
          <w:rFonts w:hint="eastAsia" w:ascii="黑体" w:hAnsi="黑体" w:eastAsia="黑体" w:cs="黑体"/>
          <w:b/>
          <w:sz w:val="52"/>
          <w:szCs w:val="52"/>
          <w:lang w:val="en-US" w:eastAsia="zh-CN"/>
        </w:rPr>
        <w:t>实训指导书</w:t>
      </w:r>
    </w:p>
    <w:p w14:paraId="022D40D0">
      <w:pPr>
        <w:jc w:val="center"/>
        <w:rPr>
          <w:rFonts w:hint="eastAsia" w:ascii="黑体" w:hAnsi="黑体" w:eastAsia="黑体" w:cs="黑体"/>
          <w:b/>
          <w:sz w:val="28"/>
          <w:szCs w:val="28"/>
          <w:lang w:val="en-US" w:eastAsia="zh-CN"/>
        </w:rPr>
      </w:pPr>
    </w:p>
    <w:p w14:paraId="1A1FCAE7">
      <w:pPr>
        <w:rPr>
          <w:rFonts w:hint="eastAsia" w:ascii="微软雅黑" w:hAnsi="微软雅黑" w:eastAsia="微软雅黑" w:cs="微软雅黑"/>
          <w:sz w:val="28"/>
        </w:rPr>
      </w:pPr>
      <w:r>
        <w:rPr>
          <w:rFonts w:hint="eastAsia" w:ascii="微软雅黑" w:hAnsi="微软雅黑" w:eastAsia="微软雅黑" w:cs="微软雅黑"/>
          <w:b/>
          <w:bCs/>
          <w:sz w:val="28"/>
          <w:lang w:val="en-US" w:eastAsia="zh-CN"/>
        </w:rPr>
        <w:t>任务名称</w:t>
      </w:r>
      <w:r>
        <w:rPr>
          <w:rFonts w:hint="eastAsia" w:ascii="微软雅黑" w:hAnsi="微软雅黑" w:eastAsia="微软雅黑" w:cs="微软雅黑"/>
          <w:sz w:val="28"/>
          <w:lang w:val="en-US" w:eastAsia="zh-CN"/>
        </w:rPr>
        <w:t xml:space="preserve"> </w:t>
      </w:r>
      <w:r>
        <w:rPr>
          <w:rFonts w:hint="eastAsia" w:ascii="微软雅黑" w:hAnsi="微软雅黑" w:eastAsia="微软雅黑" w:cs="微软雅黑"/>
          <w:sz w:val="28"/>
          <w:u w:val="single"/>
          <w:lang w:val="en-US" w:eastAsia="zh-CN"/>
        </w:rPr>
        <w:t xml:space="preserve"> </w:t>
      </w:r>
      <w:bookmarkStart w:id="0" w:name="_Toc1359711662"/>
      <w:bookmarkStart w:id="1" w:name="_Toc1262186297"/>
      <w:r>
        <w:rPr>
          <w:rFonts w:hint="eastAsia" w:ascii="微软雅黑" w:hAnsi="微软雅黑" w:eastAsia="微软雅黑" w:cs="微软雅黑"/>
          <w:sz w:val="28"/>
          <w:u w:val="single"/>
          <w:lang w:val="en-US" w:eastAsia="zh-CN"/>
        </w:rPr>
        <w:t xml:space="preserve">任务6.2 </w:t>
      </w:r>
      <w:bookmarkEnd w:id="0"/>
      <w:bookmarkEnd w:id="1"/>
      <w:r>
        <w:rPr>
          <w:rFonts w:hint="eastAsia" w:ascii="微软雅黑" w:hAnsi="微软雅黑" w:eastAsia="微软雅黑" w:cs="微软雅黑"/>
          <w:sz w:val="28"/>
          <w:u w:val="single"/>
          <w:lang w:val="en-US" w:eastAsia="zh-CN"/>
        </w:rPr>
        <w:t xml:space="preserve">AI赋能健康管理 </w:t>
      </w:r>
    </w:p>
    <w:p w14:paraId="3C44AF38">
      <w:pPr>
        <w:rPr>
          <w:rFonts w:hint="eastAsia" w:ascii="微软雅黑" w:hAnsi="微软雅黑" w:eastAsia="微软雅黑" w:cs="微软雅黑"/>
          <w:sz w:val="28"/>
          <w:lang w:val="en-US" w:eastAsia="zh-CN"/>
        </w:rPr>
      </w:pPr>
      <w:r>
        <w:rPr>
          <w:rFonts w:hint="eastAsia" w:ascii="微软雅黑" w:hAnsi="微软雅黑" w:eastAsia="微软雅黑" w:cs="微软雅黑"/>
          <w:b/>
          <w:bCs/>
          <w:sz w:val="28"/>
          <w:lang w:val="en-US" w:eastAsia="zh-CN"/>
        </w:rPr>
        <w:t>专    业</w:t>
      </w:r>
      <w:r>
        <w:rPr>
          <w:rFonts w:hint="eastAsia" w:ascii="微软雅黑" w:hAnsi="微软雅黑" w:eastAsia="微软雅黑" w:cs="微软雅黑"/>
          <w:sz w:val="28"/>
          <w:u w:val="none"/>
        </w:rPr>
        <w:t xml:space="preserve"> </w:t>
      </w:r>
      <w:r>
        <w:rPr>
          <w:rFonts w:hint="eastAsia" w:ascii="微软雅黑" w:hAnsi="微软雅黑" w:eastAsia="微软雅黑" w:cs="微软雅黑"/>
          <w:sz w:val="28"/>
          <w:u w:val="single"/>
        </w:rPr>
        <w:t xml:space="preserve"> </w:t>
      </w:r>
      <w:r>
        <w:rPr>
          <w:rFonts w:hint="eastAsia" w:ascii="微软雅黑" w:hAnsi="微软雅黑" w:eastAsia="微软雅黑" w:cs="微软雅黑"/>
          <w:sz w:val="28"/>
          <w:u w:val="single"/>
          <w:lang w:val="en-US" w:eastAsia="zh-CN"/>
        </w:rPr>
        <w:t xml:space="preserve">         </w:t>
      </w:r>
      <w:r>
        <w:rPr>
          <w:rFonts w:hint="eastAsia" w:ascii="微软雅黑" w:hAnsi="微软雅黑" w:eastAsia="微软雅黑" w:cs="微软雅黑"/>
          <w:sz w:val="28"/>
          <w:u w:val="single"/>
        </w:rPr>
        <w:t xml:space="preserve">   </w:t>
      </w:r>
      <w:r>
        <w:rPr>
          <w:rFonts w:hint="eastAsia" w:ascii="微软雅黑" w:hAnsi="微软雅黑" w:eastAsia="微软雅黑" w:cs="微软雅黑"/>
          <w:sz w:val="28"/>
        </w:rPr>
        <w:t xml:space="preserve"> </w:t>
      </w:r>
      <w:r>
        <w:rPr>
          <w:rFonts w:hint="eastAsia" w:ascii="微软雅黑" w:hAnsi="微软雅黑" w:eastAsia="微软雅黑" w:cs="微软雅黑"/>
          <w:b/>
          <w:bCs/>
          <w:sz w:val="28"/>
          <w:lang w:val="en-US" w:eastAsia="zh-CN"/>
        </w:rPr>
        <w:t>班级</w:t>
      </w:r>
      <w:r>
        <w:rPr>
          <w:rFonts w:hint="eastAsia" w:ascii="微软雅黑" w:hAnsi="微软雅黑" w:eastAsia="微软雅黑" w:cs="微软雅黑"/>
          <w:sz w:val="28"/>
          <w:u w:val="none"/>
        </w:rPr>
        <w:t xml:space="preserve"> </w:t>
      </w:r>
      <w:r>
        <w:rPr>
          <w:rFonts w:hint="eastAsia" w:ascii="微软雅黑" w:hAnsi="微软雅黑" w:eastAsia="微软雅黑" w:cs="微软雅黑"/>
          <w:sz w:val="28"/>
          <w:u w:val="single"/>
          <w:lang w:val="en-US" w:eastAsia="zh-CN"/>
        </w:rPr>
        <w:t xml:space="preserve">   </w:t>
      </w:r>
      <w:r>
        <w:rPr>
          <w:rFonts w:hint="eastAsia" w:ascii="微软雅黑" w:hAnsi="微软雅黑" w:eastAsia="微软雅黑" w:cs="微软雅黑"/>
          <w:sz w:val="28"/>
          <w:u w:val="single"/>
        </w:rPr>
        <w:t xml:space="preserve">         </w:t>
      </w:r>
      <w:r>
        <w:rPr>
          <w:rFonts w:hint="eastAsia" w:ascii="微软雅黑" w:hAnsi="微软雅黑" w:eastAsia="微软雅黑" w:cs="微软雅黑"/>
          <w:sz w:val="28"/>
        </w:rPr>
        <w:t xml:space="preserve">   </w:t>
      </w:r>
      <w:r>
        <w:rPr>
          <w:rFonts w:hint="eastAsia" w:ascii="微软雅黑" w:hAnsi="微软雅黑" w:eastAsia="微软雅黑" w:cs="微软雅黑"/>
          <w:sz w:val="28"/>
          <w:lang w:val="en-US" w:eastAsia="zh-CN"/>
        </w:rPr>
        <w:t xml:space="preserve">  </w:t>
      </w:r>
    </w:p>
    <w:p w14:paraId="639B96F0">
      <w:pPr>
        <w:rPr>
          <w:rFonts w:hint="eastAsia" w:ascii="微软雅黑" w:hAnsi="微软雅黑" w:eastAsia="微软雅黑" w:cs="微软雅黑"/>
          <w:sz w:val="28"/>
          <w:szCs w:val="28"/>
          <w:u w:val="single"/>
        </w:rPr>
      </w:pPr>
      <w:r>
        <w:rPr>
          <w:rFonts w:hint="eastAsia" w:ascii="微软雅黑" w:hAnsi="微软雅黑" w:eastAsia="微软雅黑" w:cs="微软雅黑"/>
          <w:b/>
          <w:bCs/>
          <w:sz w:val="28"/>
          <w:lang w:val="en-US" w:eastAsia="zh-CN"/>
        </w:rPr>
        <w:t>班级序号</w:t>
      </w:r>
      <w:r>
        <w:rPr>
          <w:rFonts w:hint="eastAsia" w:ascii="微软雅黑" w:hAnsi="微软雅黑" w:eastAsia="微软雅黑" w:cs="微软雅黑"/>
          <w:sz w:val="28"/>
          <w:u w:val="none"/>
        </w:rPr>
        <w:t xml:space="preserve"> </w:t>
      </w:r>
      <w:r>
        <w:rPr>
          <w:rFonts w:hint="eastAsia" w:ascii="微软雅黑" w:hAnsi="微软雅黑" w:eastAsia="微软雅黑" w:cs="微软雅黑"/>
          <w:sz w:val="28"/>
          <w:u w:val="single"/>
        </w:rPr>
        <w:t xml:space="preserve"> </w:t>
      </w:r>
      <w:r>
        <w:rPr>
          <w:rFonts w:hint="eastAsia" w:ascii="微软雅黑" w:hAnsi="微软雅黑" w:eastAsia="微软雅黑" w:cs="微软雅黑"/>
          <w:sz w:val="28"/>
          <w:u w:val="single"/>
          <w:lang w:val="en-US" w:eastAsia="zh-CN"/>
        </w:rPr>
        <w:t xml:space="preserve">          </w:t>
      </w:r>
      <w:r>
        <w:rPr>
          <w:rFonts w:hint="eastAsia" w:ascii="微软雅黑" w:hAnsi="微软雅黑" w:eastAsia="微软雅黑" w:cs="微软雅黑"/>
          <w:sz w:val="28"/>
          <w:u w:val="single"/>
        </w:rPr>
        <w:t xml:space="preserve"> </w:t>
      </w:r>
      <w:r>
        <w:rPr>
          <w:rFonts w:hint="eastAsia" w:ascii="微软雅黑" w:hAnsi="微软雅黑" w:eastAsia="微软雅黑" w:cs="微软雅黑"/>
          <w:sz w:val="28"/>
          <w:u w:val="single"/>
          <w:lang w:val="en-US" w:eastAsia="zh-CN"/>
        </w:rPr>
        <w:t xml:space="preserve"> </w:t>
      </w:r>
      <w:r>
        <w:rPr>
          <w:rFonts w:hint="eastAsia" w:ascii="微软雅黑" w:hAnsi="微软雅黑" w:eastAsia="微软雅黑" w:cs="微软雅黑"/>
          <w:sz w:val="28"/>
          <w:u w:val="none"/>
        </w:rPr>
        <w:t xml:space="preserve"> </w:t>
      </w:r>
      <w:r>
        <w:rPr>
          <w:rFonts w:hint="eastAsia" w:ascii="微软雅黑" w:hAnsi="微软雅黑" w:eastAsia="微软雅黑" w:cs="微软雅黑"/>
          <w:b/>
          <w:bCs/>
          <w:sz w:val="28"/>
          <w:lang w:val="en-US" w:eastAsia="zh-CN"/>
        </w:rPr>
        <w:t>姓名</w:t>
      </w:r>
      <w:r>
        <w:rPr>
          <w:rFonts w:hint="eastAsia" w:ascii="微软雅黑" w:hAnsi="微软雅黑" w:eastAsia="微软雅黑" w:cs="微软雅黑"/>
          <w:sz w:val="28"/>
        </w:rPr>
        <w:t xml:space="preserve"> </w:t>
      </w:r>
      <w:r>
        <w:rPr>
          <w:rFonts w:hint="eastAsia" w:ascii="微软雅黑" w:hAnsi="微软雅黑" w:eastAsia="微软雅黑" w:cs="微软雅黑"/>
          <w:sz w:val="28"/>
          <w:u w:val="single"/>
        </w:rPr>
        <w:t xml:space="preserve">     </w:t>
      </w:r>
      <w:r>
        <w:rPr>
          <w:rFonts w:hint="eastAsia" w:ascii="微软雅黑" w:hAnsi="微软雅黑" w:eastAsia="微软雅黑" w:cs="微软雅黑"/>
          <w:sz w:val="28"/>
          <w:u w:val="single"/>
          <w:lang w:val="en-US" w:eastAsia="zh-CN"/>
        </w:rPr>
        <w:t xml:space="preserve">  </w:t>
      </w:r>
      <w:r>
        <w:rPr>
          <w:rFonts w:hint="eastAsia" w:ascii="微软雅黑" w:hAnsi="微软雅黑" w:eastAsia="微软雅黑" w:cs="微软雅黑"/>
          <w:sz w:val="28"/>
          <w:u w:val="single"/>
        </w:rPr>
        <w:t xml:space="preserve">  </w:t>
      </w:r>
      <w:r>
        <w:rPr>
          <w:rFonts w:hint="eastAsia" w:ascii="微软雅黑" w:hAnsi="微软雅黑" w:eastAsia="微软雅黑" w:cs="微软雅黑"/>
          <w:sz w:val="28"/>
          <w:u w:val="single"/>
          <w:lang w:val="en-US" w:eastAsia="zh-CN"/>
        </w:rPr>
        <w:t xml:space="preserve"> </w:t>
      </w:r>
      <w:r>
        <w:rPr>
          <w:rFonts w:hint="eastAsia" w:ascii="微软雅黑" w:hAnsi="微软雅黑" w:eastAsia="微软雅黑" w:cs="微软雅黑"/>
          <w:sz w:val="28"/>
          <w:u w:val="single"/>
        </w:rPr>
        <w:t xml:space="preserve">  </w:t>
      </w:r>
      <w:r>
        <w:rPr>
          <w:rFonts w:hint="eastAsia" w:ascii="微软雅黑" w:hAnsi="微软雅黑" w:eastAsia="微软雅黑" w:cs="微软雅黑"/>
          <w:sz w:val="28"/>
        </w:rPr>
        <w:t xml:space="preserve"> </w:t>
      </w:r>
      <w:r>
        <w:rPr>
          <w:rFonts w:hint="eastAsia" w:ascii="微软雅黑" w:hAnsi="微软雅黑" w:eastAsia="微软雅黑" w:cs="微软雅黑"/>
          <w:b/>
          <w:bCs/>
          <w:sz w:val="28"/>
          <w:lang w:val="en-US" w:eastAsia="zh-CN"/>
        </w:rPr>
        <w:t>教师姓名</w:t>
      </w:r>
      <w:r>
        <w:rPr>
          <w:rFonts w:hint="eastAsia" w:ascii="微软雅黑" w:hAnsi="微软雅黑" w:eastAsia="微软雅黑" w:cs="微软雅黑"/>
          <w:sz w:val="28"/>
          <w:szCs w:val="28"/>
          <w:u w:val="none"/>
        </w:rPr>
        <w:t xml:space="preserve"> </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u w:val="single"/>
          <w:lang w:val="en-US" w:eastAsia="zh-CN"/>
        </w:rPr>
        <w:t xml:space="preserve">      </w:t>
      </w:r>
      <w:r>
        <w:rPr>
          <w:rFonts w:hint="eastAsia" w:ascii="微软雅黑" w:hAnsi="微软雅黑" w:eastAsia="微软雅黑" w:cs="微软雅黑"/>
          <w:sz w:val="28"/>
          <w:szCs w:val="28"/>
          <w:u w:val="single"/>
        </w:rPr>
        <w:t xml:space="preserve">     </w:t>
      </w:r>
    </w:p>
    <w:p w14:paraId="7EFA8591">
      <w:pPr>
        <w:rPr>
          <w:rFonts w:hint="eastAsia" w:ascii="华文行楷" w:eastAsia="华文行楷"/>
          <w:sz w:val="28"/>
          <w:szCs w:val="28"/>
          <w:u w:val="single"/>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86"/>
      </w:tblGrid>
      <w:tr w14:paraId="72260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noWrap w:val="0"/>
            <w:vAlign w:val="top"/>
          </w:tcPr>
          <w:p w14:paraId="0E61B526">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实训目标</w:t>
            </w:r>
          </w:p>
          <w:p w14:paraId="391397C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bookmarkStart w:id="2" w:name="OLE_LINK1"/>
            <w:r>
              <w:rPr>
                <w:rFonts w:hint="eastAsia" w:ascii="微软雅黑" w:hAnsi="微软雅黑" w:eastAsia="微软雅黑" w:cs="微软雅黑"/>
                <w:b/>
                <w:bCs/>
                <w:sz w:val="24"/>
                <w:szCs w:val="24"/>
                <w:lang w:val="en-US" w:eastAsia="zh-CN"/>
              </w:rPr>
              <w:t>知识目标：</w:t>
            </w:r>
            <w:r>
              <w:rPr>
                <w:rFonts w:hint="eastAsia" w:ascii="微软雅黑" w:hAnsi="微软雅黑" w:eastAsia="微软雅黑" w:cs="微软雅黑"/>
                <w:sz w:val="24"/>
                <w:szCs w:val="24"/>
                <w:lang w:val="en-US" w:eastAsia="zh-CN"/>
              </w:rPr>
              <w:t xml:space="preserve"> 掌握AIGC在健康风险评估、慢病管理、运动营养方案制定中的方法。</w:t>
            </w:r>
          </w:p>
          <w:p w14:paraId="2043DC0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能力目标：</w:t>
            </w:r>
            <w:r>
              <w:rPr>
                <w:rFonts w:hint="eastAsia" w:ascii="微软雅黑" w:hAnsi="微软雅黑" w:eastAsia="微软雅黑" w:cs="微软雅黑"/>
                <w:sz w:val="24"/>
                <w:szCs w:val="24"/>
                <w:lang w:val="en-US" w:eastAsia="zh-CN"/>
              </w:rPr>
              <w:t xml:space="preserve"> 具备运用AIGC工具分析个人健康数据、生成定制化诊断建议及管理计划（运动/饮食/心理）的能力，并动态优化方案执行效果。</w:t>
            </w:r>
          </w:p>
          <w:p w14:paraId="2756DE9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素养目标：</w:t>
            </w:r>
            <w:r>
              <w:rPr>
                <w:rFonts w:hint="eastAsia" w:ascii="微软雅黑" w:hAnsi="微软雅黑" w:eastAsia="微软雅黑" w:cs="微软雅黑"/>
                <w:sz w:val="24"/>
                <w:szCs w:val="24"/>
                <w:lang w:val="en-US" w:eastAsia="zh-CN"/>
              </w:rPr>
              <w:t xml:space="preserve"> 建立对AI诊断的批判性验证意识，严守医疗隐私伦理，明确"AI辅助决策而非替代专业医疗"的人机协作边界。</w:t>
            </w:r>
            <w:bookmarkEnd w:id="2"/>
          </w:p>
          <w:p w14:paraId="2987A1B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微软雅黑" w:hAnsi="微软雅黑" w:eastAsia="微软雅黑" w:cs="微软雅黑"/>
                <w:sz w:val="24"/>
                <w:szCs w:val="24"/>
                <w:lang w:val="en-US" w:eastAsia="zh-CN"/>
              </w:rPr>
            </w:pPr>
          </w:p>
        </w:tc>
      </w:tr>
      <w:tr w14:paraId="04C3D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noWrap w:val="0"/>
            <w:vAlign w:val="top"/>
          </w:tcPr>
          <w:p w14:paraId="664601A9">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实训内容</w:t>
            </w:r>
          </w:p>
          <w:p w14:paraId="7E41700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随着人工智能技术的飞速发展，AIGC正在成为健康管理领域的一项革命性工具，为个人健康管理提供个性化、精准化的解决方案。在传统的健康管理中，我们往往依赖于医生的经验和通用的医疗指南，但这种方法可能无法满足每个人独特的健康需求。AIGC的出现，正是为了解决这一问题。它通过分析个人的生活习惯、饮食偏好、运动模式等多维度数据，能够预测健康风险，提供定制化的健康管理建议。它能够学习并模拟人类专家的决策过程，从而在疾病预防、慢病管理、健康咨询等方面发挥重要作用。</w:t>
            </w:r>
          </w:p>
          <w:p w14:paraId="751752F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480" w:firstLineChars="200"/>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本实训学习利用AI评估身体状况，给出诊断建议，并提出运动、饮食计划和心理健康咨询。</w:t>
            </w:r>
          </w:p>
          <w:p w14:paraId="72E046D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ind w:firstLine="480" w:firstLineChars="200"/>
              <w:jc w:val="left"/>
              <w:textAlignment w:val="auto"/>
              <w:rPr>
                <w:rFonts w:hint="default"/>
                <w:sz w:val="24"/>
                <w:szCs w:val="24"/>
                <w:lang w:val="en-US" w:eastAsia="zh-CN"/>
              </w:rPr>
            </w:pPr>
          </w:p>
        </w:tc>
      </w:tr>
      <w:tr w14:paraId="0F20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noWrap w:val="0"/>
            <w:vAlign w:val="top"/>
          </w:tcPr>
          <w:p w14:paraId="5DB5D06B">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实训环境及方案</w:t>
            </w:r>
          </w:p>
          <w:p w14:paraId="281522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1、教材配套学习助手/DeepSeek/豆包/文心一言…… + WPS/word</w:t>
            </w:r>
          </w:p>
          <w:p w14:paraId="4B50BF6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default"/>
                <w:sz w:val="24"/>
                <w:szCs w:val="24"/>
                <w:lang w:val="en-US" w:eastAsia="zh-CN"/>
              </w:rPr>
            </w:pPr>
          </w:p>
        </w:tc>
      </w:tr>
      <w:tr w14:paraId="4128D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noWrap w:val="0"/>
            <w:vAlign w:val="top"/>
          </w:tcPr>
          <w:p w14:paraId="2175DB8A">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实训要求</w:t>
            </w:r>
          </w:p>
          <w:p w14:paraId="6233F47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1、按照“实训步骤”的三个案例完成实验内容。</w:t>
            </w:r>
          </w:p>
          <w:p w14:paraId="0316628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2、学会评价AI的回复，并进行提示词的调整。</w:t>
            </w:r>
          </w:p>
          <w:p w14:paraId="2208E40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sz w:val="24"/>
                <w:szCs w:val="24"/>
                <w:lang w:val="en-US" w:eastAsia="zh-CN"/>
              </w:rPr>
            </w:pPr>
          </w:p>
        </w:tc>
      </w:tr>
      <w:tr w14:paraId="56651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noWrap w:val="0"/>
            <w:vAlign w:val="top"/>
          </w:tcPr>
          <w:p w14:paraId="640A63C6">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b/>
                <w:bCs/>
                <w:sz w:val="44"/>
                <w:szCs w:val="44"/>
                <w:lang w:val="en-US" w:eastAsia="zh-CN"/>
              </w:rPr>
            </w:pPr>
            <w:r>
              <w:rPr>
                <w:rFonts w:hint="eastAsia" w:ascii="黑体" w:hAnsi="黑体" w:eastAsia="黑体" w:cs="黑体"/>
                <w:b/>
                <w:bCs/>
                <w:sz w:val="44"/>
                <w:szCs w:val="44"/>
                <w:lang w:val="en-US" w:eastAsia="zh-CN"/>
              </w:rPr>
              <w:t>实训步骤</w:t>
            </w:r>
          </w:p>
          <w:p w14:paraId="1440743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bCs/>
                <w:sz w:val="36"/>
                <w:szCs w:val="36"/>
                <w:lang w:val="en-US" w:eastAsia="zh-CN"/>
              </w:rPr>
            </w:pPr>
            <w:r>
              <w:rPr>
                <w:rFonts w:hint="eastAsia" w:ascii="微软雅黑" w:hAnsi="微软雅黑" w:eastAsia="微软雅黑" w:cs="微软雅黑"/>
                <w:b/>
                <w:bCs/>
                <w:sz w:val="36"/>
                <w:szCs w:val="36"/>
                <w:lang w:val="en-US" w:eastAsia="zh-CN"/>
              </w:rPr>
              <w:t>案例：根据用户体检报告给出建议</w:t>
            </w:r>
          </w:p>
          <w:p w14:paraId="3C3D15B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步骤一、进入大模型问答入口（以DeepSeek-V3为例）</w:t>
            </w:r>
          </w:p>
          <w:p w14:paraId="5711D6B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eastAsia" w:ascii="微软雅黑" w:hAnsi="微软雅黑" w:eastAsia="微软雅黑" w:cs="微软雅黑"/>
                <w:b w:val="0"/>
                <w:bCs w:val="0"/>
                <w:sz w:val="24"/>
                <w:szCs w:val="24"/>
                <w:lang w:val="en-US" w:eastAsia="zh-CN"/>
              </w:rPr>
            </w:pPr>
            <w:r>
              <w:rPr>
                <w:rFonts w:hint="eastAsia" w:ascii="微软雅黑" w:hAnsi="微软雅黑" w:eastAsia="微软雅黑" w:cs="微软雅黑"/>
                <w:b/>
                <w:bCs/>
                <w:sz w:val="24"/>
                <w:szCs w:val="24"/>
                <w:lang w:val="en-US" w:eastAsia="zh-CN"/>
              </w:rPr>
              <w:t>案例分析：</w:t>
            </w:r>
            <w:r>
              <w:rPr>
                <w:rFonts w:hint="eastAsia" w:ascii="微软雅黑" w:hAnsi="微软雅黑" w:eastAsia="微软雅黑" w:cs="微软雅黑"/>
                <w:b w:val="0"/>
                <w:bCs w:val="0"/>
                <w:sz w:val="24"/>
                <w:szCs w:val="24"/>
                <w:lang w:val="en-US" w:eastAsia="zh-CN"/>
              </w:rPr>
              <w:t>健康管理是一个全方位、多层次的系统工程，涵盖了多个关键领域）。它不仅关注疾病的治疗，更注重预防和健康促进，以实现身心的整体健康。同时，还需要持续的健康教育，普及知识，实现全民健康。本案例列出从身体状况描述、体检报告分析到运动计划制定和心理状况分析的全国超，并举出提示词示例进行介绍。</w:t>
            </w:r>
          </w:p>
          <w:p w14:paraId="5F136D9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关闭深度思考：</w:t>
            </w:r>
          </w:p>
          <w:p w14:paraId="3D5469D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drawing>
                <wp:inline distT="0" distB="0" distL="114300" distR="114300">
                  <wp:extent cx="5758180" cy="1786255"/>
                  <wp:effectExtent l="0" t="0" r="13970" b="4445"/>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pic:cNvPicPr>
                        </pic:nvPicPr>
                        <pic:blipFill>
                          <a:blip r:embed="rId4"/>
                          <a:stretch>
                            <a:fillRect/>
                          </a:stretch>
                        </pic:blipFill>
                        <pic:spPr>
                          <a:xfrm>
                            <a:off x="0" y="0"/>
                            <a:ext cx="5758180" cy="1786255"/>
                          </a:xfrm>
                          <a:prstGeom prst="rect">
                            <a:avLst/>
                          </a:prstGeom>
                          <a:noFill/>
                          <a:ln>
                            <a:noFill/>
                          </a:ln>
                        </pic:spPr>
                      </pic:pic>
                    </a:graphicData>
                  </a:graphic>
                </wp:inline>
              </w:drawing>
            </w:r>
          </w:p>
          <w:p w14:paraId="05EEE84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8"/>
                <w:szCs w:val="28"/>
                <w:lang w:val="en-US" w:eastAsia="zh-CN"/>
              </w:rPr>
              <w:t>步骤二、评估健康状况</w:t>
            </w:r>
          </w:p>
          <w:p w14:paraId="043A121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上传体检报告：</w:t>
            </w:r>
          </w:p>
          <w:p w14:paraId="019D2BB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pPr>
            <w:r>
              <w:drawing>
                <wp:inline distT="0" distB="0" distL="114300" distR="114300">
                  <wp:extent cx="5758180" cy="1572895"/>
                  <wp:effectExtent l="0" t="0" r="13970" b="8255"/>
                  <wp:docPr id="2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4"/>
                          <pic:cNvPicPr>
                            <a:picLocks noChangeAspect="1"/>
                          </pic:cNvPicPr>
                        </pic:nvPicPr>
                        <pic:blipFill>
                          <a:blip r:embed="rId5"/>
                          <a:stretch>
                            <a:fillRect/>
                          </a:stretch>
                        </pic:blipFill>
                        <pic:spPr>
                          <a:xfrm>
                            <a:off x="0" y="0"/>
                            <a:ext cx="5758180" cy="1572895"/>
                          </a:xfrm>
                          <a:prstGeom prst="rect">
                            <a:avLst/>
                          </a:prstGeom>
                          <a:noFill/>
                          <a:ln>
                            <a:noFill/>
                          </a:ln>
                        </pic:spPr>
                      </pic:pic>
                    </a:graphicData>
                  </a:graphic>
                </wp:inline>
              </w:drawing>
            </w:r>
          </w:p>
          <w:p w14:paraId="7C4347B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lang w:val="en-US" w:eastAsia="zh-CN"/>
              </w:rPr>
            </w:pPr>
            <w:r>
              <w:drawing>
                <wp:inline distT="0" distB="0" distL="114300" distR="114300">
                  <wp:extent cx="5756910" cy="2372995"/>
                  <wp:effectExtent l="0" t="0" r="15240" b="8255"/>
                  <wp:docPr id="2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5"/>
                          <pic:cNvPicPr>
                            <a:picLocks noChangeAspect="1"/>
                          </pic:cNvPicPr>
                        </pic:nvPicPr>
                        <pic:blipFill>
                          <a:blip r:embed="rId6"/>
                          <a:stretch>
                            <a:fillRect/>
                          </a:stretch>
                        </pic:blipFill>
                        <pic:spPr>
                          <a:xfrm>
                            <a:off x="0" y="0"/>
                            <a:ext cx="5756910" cy="2372995"/>
                          </a:xfrm>
                          <a:prstGeom prst="rect">
                            <a:avLst/>
                          </a:prstGeom>
                          <a:noFill/>
                          <a:ln>
                            <a:noFill/>
                          </a:ln>
                        </pic:spPr>
                      </pic:pic>
                    </a:graphicData>
                  </a:graphic>
                </wp:inline>
              </w:drawing>
            </w:r>
          </w:p>
          <w:p w14:paraId="4EBCCCF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提示词公式</w:t>
            </w:r>
            <w:r>
              <w:rPr>
                <w:rFonts w:hint="eastAsia" w:ascii="微软雅黑" w:hAnsi="微软雅黑" w:eastAsia="微软雅黑" w:cs="微软雅黑"/>
                <w:sz w:val="24"/>
                <w:szCs w:val="24"/>
                <w:lang w:val="en-US" w:eastAsia="zh-CN"/>
              </w:rPr>
              <w:t>：角色 + 身体状况描述 + 通俗易懂的语言描述</w:t>
            </w:r>
          </w:p>
          <w:p w14:paraId="0EBF6F4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提示词</w:t>
            </w:r>
            <w:r>
              <w:rPr>
                <w:rFonts w:hint="eastAsia" w:ascii="微软雅黑" w:hAnsi="微软雅黑" w:eastAsia="微软雅黑" w:cs="微软雅黑"/>
                <w:sz w:val="24"/>
                <w:szCs w:val="24"/>
                <w:lang w:val="en-US" w:eastAsia="zh-CN"/>
              </w:rPr>
              <w:t>：你是一个身体健康评审专家。我身高160厘米，体重130斤，近期感觉蹲下站起后容易头晕、心跳快。附件是我的体检报告，请帮我分析我的健康状况，用通俗易懂的语言解释。</w:t>
            </w:r>
          </w:p>
          <w:p w14:paraId="04011B4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输出结果：</w:t>
            </w:r>
          </w:p>
          <w:p w14:paraId="61C3EFC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bCs/>
                <w:sz w:val="24"/>
                <w:szCs w:val="24"/>
                <w:lang w:val="en-US" w:eastAsia="zh-CN"/>
              </w:rPr>
            </w:pPr>
            <w:r>
              <w:drawing>
                <wp:inline distT="0" distB="0" distL="114300" distR="114300">
                  <wp:extent cx="5753735" cy="5518150"/>
                  <wp:effectExtent l="0" t="0" r="18415" b="6350"/>
                  <wp:docPr id="2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pic:cNvPicPr>
                            <a:picLocks noChangeAspect="1"/>
                          </pic:cNvPicPr>
                        </pic:nvPicPr>
                        <pic:blipFill>
                          <a:blip r:embed="rId7"/>
                          <a:stretch>
                            <a:fillRect/>
                          </a:stretch>
                        </pic:blipFill>
                        <pic:spPr>
                          <a:xfrm>
                            <a:off x="0" y="0"/>
                            <a:ext cx="5753735" cy="5518150"/>
                          </a:xfrm>
                          <a:prstGeom prst="rect">
                            <a:avLst/>
                          </a:prstGeom>
                          <a:noFill/>
                          <a:ln>
                            <a:noFill/>
                          </a:ln>
                        </pic:spPr>
                      </pic:pic>
                    </a:graphicData>
                  </a:graphic>
                </wp:inline>
              </w:drawing>
            </w:r>
          </w:p>
          <w:p w14:paraId="786124F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4"/>
                <w:szCs w:val="24"/>
                <w:lang w:val="en-US" w:eastAsia="zh-CN"/>
              </w:rPr>
              <w:t>内容辨析：</w:t>
            </w:r>
            <w:r>
              <w:rPr>
                <w:rFonts w:hint="eastAsia" w:ascii="微软雅黑" w:hAnsi="微软雅黑" w:eastAsia="微软雅黑" w:cs="微软雅黑"/>
                <w:sz w:val="24"/>
                <w:szCs w:val="24"/>
                <w:lang w:val="en-US" w:eastAsia="zh-CN"/>
              </w:rPr>
              <w:t>AIGC针对我们的体检报告会做出详细的分析。在提示词中加入通俗易懂的要求，可以让我们更好地理解分析结果。体检报告只是提供了我们身体状况的基础数据，要深入了解并改善健康状况，我们还需要更具体的指导。因此，接下来的步骤是利用AIGC技术为我们提供个性化的诊断建议和进一步的检查方向。通过深入分析体检数据，AIGC能推荐必要的进一步检查，帮助我们全面了解身体状况，从而制定有效的健康管理计划。</w:t>
            </w:r>
          </w:p>
          <w:p w14:paraId="46E607A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8"/>
                <w:szCs w:val="28"/>
                <w:lang w:val="en-US" w:eastAsia="zh-CN"/>
              </w:rPr>
              <w:t>步骤三、给出诊断建议和进一步检查方向</w:t>
            </w:r>
          </w:p>
          <w:p w14:paraId="2D7B818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提示词公式</w:t>
            </w:r>
            <w:r>
              <w:rPr>
                <w:rFonts w:hint="eastAsia" w:ascii="微软雅黑" w:hAnsi="微软雅黑" w:eastAsia="微软雅黑" w:cs="微软雅黑"/>
                <w:sz w:val="24"/>
                <w:szCs w:val="24"/>
                <w:lang w:val="en-US" w:eastAsia="zh-CN"/>
              </w:rPr>
              <w:t>：诊断建议+进一步要求</w:t>
            </w:r>
          </w:p>
          <w:p w14:paraId="4A8AE89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提示词</w:t>
            </w:r>
            <w:r>
              <w:rPr>
                <w:rFonts w:hint="eastAsia" w:ascii="微软雅黑" w:hAnsi="微软雅黑" w:eastAsia="微软雅黑" w:cs="微软雅黑"/>
                <w:sz w:val="24"/>
                <w:szCs w:val="24"/>
                <w:lang w:val="en-US" w:eastAsia="zh-CN"/>
              </w:rPr>
              <w:t>：请根据上述报告、给出诊断建议和进一步的检查方向。</w:t>
            </w:r>
          </w:p>
          <w:p w14:paraId="13F68E7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输出结果：</w:t>
            </w:r>
          </w:p>
          <w:p w14:paraId="22CFBA4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微软雅黑" w:hAnsi="微软雅黑" w:eastAsia="微软雅黑" w:cs="微软雅黑"/>
                <w:b/>
                <w:bCs/>
                <w:sz w:val="28"/>
                <w:szCs w:val="28"/>
                <w:lang w:val="en-US" w:eastAsia="zh-CN"/>
              </w:rPr>
            </w:pPr>
            <w:r>
              <w:drawing>
                <wp:inline distT="0" distB="0" distL="114300" distR="114300">
                  <wp:extent cx="5753735" cy="4335780"/>
                  <wp:effectExtent l="0" t="0" r="0" b="0"/>
                  <wp:docPr id="2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7"/>
                          <pic:cNvPicPr>
                            <a:picLocks noChangeAspect="1"/>
                          </pic:cNvPicPr>
                        </pic:nvPicPr>
                        <pic:blipFill>
                          <a:blip r:embed="rId8"/>
                          <a:srcRect b="25645"/>
                          <a:stretch>
                            <a:fillRect/>
                          </a:stretch>
                        </pic:blipFill>
                        <pic:spPr>
                          <a:xfrm>
                            <a:off x="0" y="0"/>
                            <a:ext cx="5753735" cy="4335780"/>
                          </a:xfrm>
                          <a:prstGeom prst="rect">
                            <a:avLst/>
                          </a:prstGeom>
                          <a:noFill/>
                          <a:ln>
                            <a:noFill/>
                          </a:ln>
                        </pic:spPr>
                      </pic:pic>
                    </a:graphicData>
                  </a:graphic>
                </wp:inline>
              </w:drawing>
            </w:r>
          </w:p>
          <w:p w14:paraId="69A7546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内容辨析：</w:t>
            </w:r>
            <w:r>
              <w:rPr>
                <w:rFonts w:hint="eastAsia" w:ascii="微软雅黑" w:hAnsi="微软雅黑" w:eastAsia="微软雅黑" w:cs="微软雅黑"/>
                <w:sz w:val="24"/>
                <w:szCs w:val="24"/>
                <w:lang w:val="en-US" w:eastAsia="zh-CN"/>
              </w:rPr>
              <w:t>通过这种方式，我们能够依据个人的体检报告获得更深入、更精细化的检查与建议。目前的建议可能相对基础，比如仅仅提到需要制定适度的锻炼计划，并未提供具体的锻炼方案。因此，我们需要针对这些初步建议进行更详尽的咨询和讨论，以便获得针对性更强、操作性更高的锻炼指导。这将帮助我们更有效地改善健康状况，实现个性化的健康管理。</w:t>
            </w:r>
          </w:p>
          <w:p w14:paraId="1E5E3D5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8"/>
                <w:szCs w:val="28"/>
                <w:lang w:val="en-US" w:eastAsia="zh-CN"/>
              </w:rPr>
              <w:t>步骤四、个性化健康计划制定</w:t>
            </w:r>
          </w:p>
          <w:p w14:paraId="0E5B08C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提示词公式</w:t>
            </w:r>
            <w:r>
              <w:rPr>
                <w:rFonts w:hint="eastAsia" w:ascii="微软雅黑" w:hAnsi="微软雅黑" w:eastAsia="微软雅黑" w:cs="微软雅黑"/>
                <w:sz w:val="24"/>
                <w:szCs w:val="24"/>
                <w:lang w:val="en-US" w:eastAsia="zh-CN"/>
              </w:rPr>
              <w:t>：角色设定 + 目标 + 详细需求</w:t>
            </w:r>
          </w:p>
          <w:p w14:paraId="61C6A26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提示词</w:t>
            </w:r>
            <w:r>
              <w:rPr>
                <w:rFonts w:hint="eastAsia" w:ascii="微软雅黑" w:hAnsi="微软雅黑" w:eastAsia="微软雅黑" w:cs="微软雅黑"/>
                <w:sz w:val="24"/>
                <w:szCs w:val="24"/>
                <w:lang w:val="en-US" w:eastAsia="zh-CN"/>
              </w:rPr>
              <w:t>：你是一个健康管理专家，请针对我上面的健康情况，提供个性化的健康管理建议，包括饮食建议、运动建议、生活习惯建议等，并量化建议的可执行性。</w:t>
            </w:r>
          </w:p>
          <w:p w14:paraId="19B296D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输出结果：</w:t>
            </w:r>
          </w:p>
          <w:p w14:paraId="69754F4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微软雅黑" w:hAnsi="微软雅黑" w:eastAsia="微软雅黑" w:cs="微软雅黑"/>
                <w:b/>
                <w:bCs/>
                <w:sz w:val="28"/>
                <w:szCs w:val="28"/>
                <w:lang w:val="en-US" w:eastAsia="zh-CN"/>
              </w:rPr>
            </w:pPr>
            <w:r>
              <w:drawing>
                <wp:inline distT="0" distB="0" distL="114300" distR="114300">
                  <wp:extent cx="5758180" cy="7068820"/>
                  <wp:effectExtent l="0" t="0" r="13970" b="17780"/>
                  <wp:docPr id="2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8"/>
                          <pic:cNvPicPr>
                            <a:picLocks noChangeAspect="1"/>
                          </pic:cNvPicPr>
                        </pic:nvPicPr>
                        <pic:blipFill>
                          <a:blip r:embed="rId9"/>
                          <a:stretch>
                            <a:fillRect/>
                          </a:stretch>
                        </pic:blipFill>
                        <pic:spPr>
                          <a:xfrm>
                            <a:off x="0" y="0"/>
                            <a:ext cx="5758180" cy="7068820"/>
                          </a:xfrm>
                          <a:prstGeom prst="rect">
                            <a:avLst/>
                          </a:prstGeom>
                          <a:noFill/>
                          <a:ln>
                            <a:noFill/>
                          </a:ln>
                        </pic:spPr>
                      </pic:pic>
                    </a:graphicData>
                  </a:graphic>
                </wp:inline>
              </w:drawing>
            </w:r>
          </w:p>
          <w:p w14:paraId="33A02E8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内容辨析：</w:t>
            </w:r>
            <w:r>
              <w:rPr>
                <w:rFonts w:hint="eastAsia" w:ascii="微软雅黑" w:hAnsi="微软雅黑" w:eastAsia="微软雅黑" w:cs="微软雅黑"/>
                <w:sz w:val="24"/>
                <w:szCs w:val="24"/>
                <w:lang w:val="en-US" w:eastAsia="zh-CN"/>
              </w:rPr>
              <w:t>目前，我们不仅通过一份基础的体检报告获得了初步的诊断建议和进一步检查的方向，而且还借助AIGC技术获得了更加个性化的健康管理指导。更为关键的是，我们可以进一步利用AIGC的能力，以获得具体且可执行的量化建议。这意味着AIGC将为我们提供明确的行动指标和具体的执行步骤，从而使健康管理方案更加精准、科学，并易于落实到日常生活中。当然，如果能够创建一个日历来直观展示我们的健康计划，那将极大地方便我们日常的查看和执行。</w:t>
            </w:r>
          </w:p>
          <w:p w14:paraId="1E764EB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8"/>
                <w:szCs w:val="28"/>
                <w:lang w:val="en-US" w:eastAsia="zh-CN"/>
              </w:rPr>
              <w:t>步骤五、按照自己的实际情况生成健康管理计划表格</w:t>
            </w:r>
          </w:p>
          <w:p w14:paraId="7DD0CCD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提示词公式</w:t>
            </w:r>
            <w:r>
              <w:rPr>
                <w:rFonts w:hint="eastAsia" w:ascii="微软雅黑" w:hAnsi="微软雅黑" w:eastAsia="微软雅黑" w:cs="微软雅黑"/>
                <w:sz w:val="24"/>
                <w:szCs w:val="24"/>
                <w:lang w:val="en-US" w:eastAsia="zh-CN"/>
              </w:rPr>
              <w:t>：时间要求 + 格式输出控制</w:t>
            </w:r>
          </w:p>
          <w:p w14:paraId="62A07FC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提示词</w:t>
            </w:r>
            <w:r>
              <w:rPr>
                <w:rFonts w:hint="eastAsia" w:ascii="微软雅黑" w:hAnsi="微软雅黑" w:eastAsia="微软雅黑" w:cs="微软雅黑"/>
                <w:sz w:val="24"/>
                <w:szCs w:val="24"/>
                <w:lang w:val="en-US" w:eastAsia="zh-CN"/>
              </w:rPr>
              <w:t>：今天是2025年3月21日，按照上述建议，帮我制定一个月的健康管理计划表，每天都需要有饮食建议和运动建议。以表格的形式输出。</w:t>
            </w:r>
          </w:p>
          <w:p w14:paraId="024B682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输出结果：</w:t>
            </w:r>
          </w:p>
          <w:p w14:paraId="1DF8840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宋体" w:cs="微软雅黑"/>
                <w:sz w:val="24"/>
                <w:szCs w:val="24"/>
                <w:lang w:val="en-US" w:eastAsia="zh-CN"/>
              </w:rPr>
            </w:pPr>
            <w:r>
              <w:drawing>
                <wp:inline distT="0" distB="0" distL="114300" distR="114300">
                  <wp:extent cx="3005455" cy="3308350"/>
                  <wp:effectExtent l="0" t="0" r="4445" b="6350"/>
                  <wp:docPr id="2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9"/>
                          <pic:cNvPicPr>
                            <a:picLocks noChangeAspect="1"/>
                          </pic:cNvPicPr>
                        </pic:nvPicPr>
                        <pic:blipFill>
                          <a:blip r:embed="rId10"/>
                          <a:stretch>
                            <a:fillRect/>
                          </a:stretch>
                        </pic:blipFill>
                        <pic:spPr>
                          <a:xfrm>
                            <a:off x="0" y="0"/>
                            <a:ext cx="3005455" cy="3308350"/>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2633345" cy="2467610"/>
                  <wp:effectExtent l="0" t="0" r="14605" b="8890"/>
                  <wp:docPr id="2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0"/>
                          <pic:cNvPicPr>
                            <a:picLocks noChangeAspect="1"/>
                          </pic:cNvPicPr>
                        </pic:nvPicPr>
                        <pic:blipFill>
                          <a:blip r:embed="rId11"/>
                          <a:stretch>
                            <a:fillRect/>
                          </a:stretch>
                        </pic:blipFill>
                        <pic:spPr>
                          <a:xfrm>
                            <a:off x="0" y="0"/>
                            <a:ext cx="2633345" cy="2467610"/>
                          </a:xfrm>
                          <a:prstGeom prst="rect">
                            <a:avLst/>
                          </a:prstGeom>
                          <a:noFill/>
                          <a:ln>
                            <a:noFill/>
                          </a:ln>
                        </pic:spPr>
                      </pic:pic>
                    </a:graphicData>
                  </a:graphic>
                </wp:inline>
              </w:drawing>
            </w:r>
          </w:p>
          <w:p w14:paraId="2BE3EF8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pPr>
            <w:r>
              <w:rPr>
                <w:rFonts w:hint="eastAsia" w:ascii="微软雅黑" w:hAnsi="微软雅黑" w:eastAsia="微软雅黑" w:cs="微软雅黑"/>
                <w:b/>
                <w:bCs/>
                <w:sz w:val="24"/>
                <w:szCs w:val="24"/>
                <w:lang w:val="en-US" w:eastAsia="zh-CN"/>
              </w:rPr>
              <w:t>内容辨析：</w:t>
            </w:r>
            <w:r>
              <w:rPr>
                <w:rFonts w:hint="eastAsia" w:ascii="微软雅黑" w:hAnsi="微软雅黑" w:eastAsia="微软雅黑" w:cs="微软雅黑"/>
                <w:sz w:val="24"/>
                <w:szCs w:val="24"/>
                <w:lang w:val="en-US" w:eastAsia="zh-CN"/>
              </w:rPr>
              <w:t>将健康计划细化到每一天，我们就能更清晰地规划日常活动，并确保按时达成各项健康目标。这样的安排不仅让我们对整体进度有一个直观的了解，而且有助于我们更好地坚持和调整健康习惯。此外，通过在计划中加入更多个性化的信息，比如在校生，只能在晚上运动等等，就可以制定出更符合个人需求的健身和饮食计划。这样的个性化定制能够提高计划的有效性，使健康改善过程更加贴合每个人的独特需求。随着时间的推移和计划的执行，我们的身体状况自然会发生变化。因此，定期对健康计划进行评估和调整变得至关重要。</w:t>
            </w:r>
          </w:p>
          <w:p w14:paraId="0A95790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8"/>
                <w:szCs w:val="28"/>
                <w:lang w:val="en-US" w:eastAsia="zh-CN"/>
              </w:rPr>
              <w:t>步骤六、定期调整计划</w:t>
            </w:r>
          </w:p>
          <w:p w14:paraId="1E28F70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提示词公式</w:t>
            </w:r>
            <w:r>
              <w:rPr>
                <w:rFonts w:hint="eastAsia" w:ascii="微软雅黑" w:hAnsi="微软雅黑" w:eastAsia="微软雅黑" w:cs="微软雅黑"/>
                <w:sz w:val="24"/>
                <w:szCs w:val="24"/>
                <w:lang w:val="en-US" w:eastAsia="zh-CN"/>
              </w:rPr>
              <w:t>：目前状态+输出要求</w:t>
            </w:r>
          </w:p>
          <w:p w14:paraId="66865FA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提示词</w:t>
            </w:r>
            <w:r>
              <w:rPr>
                <w:rFonts w:hint="eastAsia" w:ascii="微软雅黑" w:hAnsi="微软雅黑" w:eastAsia="微软雅黑" w:cs="微软雅黑"/>
                <w:sz w:val="24"/>
                <w:szCs w:val="24"/>
                <w:lang w:val="en-US" w:eastAsia="zh-CN"/>
              </w:rPr>
              <w:t>：一个月后，我的体重变为60公斤，到达平台期，评价我这个月的运动和饮食是否合理，提出改进的建议。</w:t>
            </w:r>
          </w:p>
          <w:p w14:paraId="2205728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输出结果：</w:t>
            </w:r>
          </w:p>
          <w:p w14:paraId="73FB874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宋体" w:cs="微软雅黑"/>
                <w:sz w:val="24"/>
                <w:szCs w:val="24"/>
                <w:lang w:val="en-US" w:eastAsia="zh-CN"/>
              </w:rPr>
            </w:pPr>
            <w:r>
              <w:drawing>
                <wp:inline distT="0" distB="0" distL="114300" distR="114300">
                  <wp:extent cx="5755005" cy="6366510"/>
                  <wp:effectExtent l="0" t="0" r="0" b="0"/>
                  <wp:docPr id="3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1"/>
                          <pic:cNvPicPr>
                            <a:picLocks noChangeAspect="1"/>
                          </pic:cNvPicPr>
                        </pic:nvPicPr>
                        <pic:blipFill>
                          <a:blip r:embed="rId12"/>
                          <a:srcRect b="9798"/>
                          <a:stretch>
                            <a:fillRect/>
                          </a:stretch>
                        </pic:blipFill>
                        <pic:spPr>
                          <a:xfrm>
                            <a:off x="0" y="0"/>
                            <a:ext cx="5755005" cy="6366510"/>
                          </a:xfrm>
                          <a:prstGeom prst="rect">
                            <a:avLst/>
                          </a:prstGeom>
                          <a:noFill/>
                          <a:ln>
                            <a:noFill/>
                          </a:ln>
                        </pic:spPr>
                      </pic:pic>
                    </a:graphicData>
                  </a:graphic>
                </wp:inline>
              </w:drawing>
            </w:r>
          </w:p>
          <w:p w14:paraId="04201CD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内容辨析：</w:t>
            </w:r>
            <w:r>
              <w:rPr>
                <w:rFonts w:hint="eastAsia" w:ascii="微软雅黑" w:hAnsi="微软雅黑" w:eastAsia="微软雅黑" w:cs="微软雅黑"/>
                <w:sz w:val="24"/>
                <w:szCs w:val="24"/>
                <w:lang w:val="en-US" w:eastAsia="zh-CN"/>
              </w:rPr>
              <w:t>AIGC通过分析最新的健康数据和个人反馈，持续地对健康管理方案进行优化和调整。这种动态的策略调整使我们能够确保健康计划始终与个人的健康状况和目标相匹配，确保实现最佳的健康效果。通过灵活适应变化，AIGC帮助我们精准地调整健康管理措施，以适应不断变化的健康需求，从而促进健康习惯的形成和维持，达到预期的健康改善目标。除了关注身体健康之外，心理健康同样不容忽视。一个全面的健康观应该涵盖身体和心理两个层面。</w:t>
            </w:r>
          </w:p>
          <w:p w14:paraId="7B32D63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bCs/>
                <w:sz w:val="24"/>
                <w:szCs w:val="24"/>
                <w:lang w:val="en-US" w:eastAsia="zh-CN"/>
              </w:rPr>
            </w:pPr>
            <w:r>
              <w:rPr>
                <w:rFonts w:hint="eastAsia" w:ascii="微软雅黑" w:hAnsi="微软雅黑" w:eastAsia="微软雅黑" w:cs="微软雅黑"/>
                <w:b/>
                <w:bCs/>
                <w:sz w:val="28"/>
                <w:szCs w:val="28"/>
                <w:lang w:val="en-US" w:eastAsia="zh-CN"/>
              </w:rPr>
              <w:t>步骤七、心理健康建议</w:t>
            </w:r>
          </w:p>
          <w:p w14:paraId="5C00701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提示词公式</w:t>
            </w:r>
            <w:r>
              <w:rPr>
                <w:rFonts w:hint="eastAsia" w:ascii="微软雅黑" w:hAnsi="微软雅黑" w:eastAsia="微软雅黑" w:cs="微软雅黑"/>
                <w:sz w:val="24"/>
                <w:szCs w:val="24"/>
                <w:lang w:val="en-US" w:eastAsia="zh-CN"/>
              </w:rPr>
              <w:t>：角色+心理现状描述+需求</w:t>
            </w:r>
          </w:p>
          <w:p w14:paraId="0466D389">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提示词</w:t>
            </w:r>
            <w:r>
              <w:rPr>
                <w:rFonts w:hint="eastAsia" w:ascii="微软雅黑" w:hAnsi="微软雅黑" w:eastAsia="微软雅黑" w:cs="微软雅黑"/>
                <w:sz w:val="24"/>
                <w:szCs w:val="24"/>
                <w:lang w:val="en-US" w:eastAsia="zh-CN"/>
              </w:rPr>
              <w:t>：你是一个专业的心理咨询师，我最近到了减重平台期，心理压力很大，经常感觉自己无论如何运动和控制饮食，都无法减重，请给我做一些简单易行的心理疏导建议等。</w:t>
            </w:r>
          </w:p>
          <w:p w14:paraId="3D5EA07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bCs/>
                <w:sz w:val="24"/>
                <w:szCs w:val="24"/>
                <w:lang w:val="en-US" w:eastAsia="zh-CN"/>
              </w:rPr>
            </w:pPr>
            <w:r>
              <w:rPr>
                <w:rFonts w:hint="eastAsia" w:ascii="微软雅黑" w:hAnsi="微软雅黑" w:eastAsia="微软雅黑" w:cs="微软雅黑"/>
                <w:b/>
                <w:bCs/>
                <w:sz w:val="24"/>
                <w:szCs w:val="24"/>
                <w:lang w:val="en-US" w:eastAsia="zh-CN"/>
              </w:rPr>
              <w:t>输出结果：</w:t>
            </w:r>
          </w:p>
          <w:p w14:paraId="1D7A642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宋体" w:cs="微软雅黑"/>
                <w:sz w:val="24"/>
                <w:szCs w:val="24"/>
                <w:lang w:val="en-US" w:eastAsia="zh-CN"/>
              </w:rPr>
            </w:pPr>
            <w:r>
              <w:drawing>
                <wp:inline distT="0" distB="0" distL="114300" distR="114300">
                  <wp:extent cx="5753735" cy="4126865"/>
                  <wp:effectExtent l="0" t="0" r="18415" b="6985"/>
                  <wp:docPr id="3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2"/>
                          <pic:cNvPicPr>
                            <a:picLocks noChangeAspect="1"/>
                          </pic:cNvPicPr>
                        </pic:nvPicPr>
                        <pic:blipFill>
                          <a:blip r:embed="rId13"/>
                          <a:stretch>
                            <a:fillRect/>
                          </a:stretch>
                        </pic:blipFill>
                        <pic:spPr>
                          <a:xfrm>
                            <a:off x="0" y="0"/>
                            <a:ext cx="5753735" cy="4126865"/>
                          </a:xfrm>
                          <a:prstGeom prst="rect">
                            <a:avLst/>
                          </a:prstGeom>
                          <a:noFill/>
                          <a:ln>
                            <a:noFill/>
                          </a:ln>
                        </pic:spPr>
                      </pic:pic>
                    </a:graphicData>
                  </a:graphic>
                </wp:inline>
              </w:drawing>
            </w:r>
          </w:p>
          <w:p w14:paraId="295DD05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b/>
                <w:bCs/>
                <w:sz w:val="24"/>
                <w:szCs w:val="24"/>
                <w:lang w:val="en-US" w:eastAsia="zh-CN"/>
              </w:rPr>
              <w:t>内容辨析：</w:t>
            </w:r>
            <w:r>
              <w:rPr>
                <w:rFonts w:hint="eastAsia" w:ascii="微软雅黑" w:hAnsi="微软雅黑" w:eastAsia="微软雅黑" w:cs="微软雅黑"/>
                <w:sz w:val="24"/>
                <w:szCs w:val="24"/>
                <w:lang w:val="en-US" w:eastAsia="zh-CN"/>
              </w:rPr>
              <w:t>AIGC能够根据减重期遇到的心理问题给予心理疏导。这种结合身体和心理的全方位的健康管理模式有助于我们更好地识别和应对潜在的心理问题，及时调整生活方式和心态，以促进身心健康的和谐发展。只有当身体和心理都处于良好状态时，我们才能真正实现健康、快乐地生活。</w:t>
            </w:r>
          </w:p>
          <w:p w14:paraId="6602E26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总结：工程化提示词</w:t>
            </w:r>
          </w:p>
          <w:p w14:paraId="6460B0B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 角色</w:t>
            </w:r>
          </w:p>
          <w:p w14:paraId="4B9A09C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你是一位专业且全面的健康服务专家，集身体健康评审专家、健康管理专家、心理咨询师多重身份于一身。能够以通俗易懂的语言分析用户的体检报告，评估健康状况，给出专业建议，并提供心理疏导。</w:t>
            </w:r>
          </w:p>
          <w:p w14:paraId="7EAD8B5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p>
          <w:p w14:paraId="5F378B5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 技能</w:t>
            </w:r>
          </w:p>
          <w:p w14:paraId="7A32168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 技能 1: 分析体检报告并给出建议</w:t>
            </w:r>
          </w:p>
          <w:p w14:paraId="2EDA4A8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1. 当用户提供体检报告后，仔细分析报告内容，评估用户的健康状况。</w:t>
            </w:r>
          </w:p>
          <w:p w14:paraId="2690B6B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2. 用通俗易懂的语言向用户解释健康状况。</w:t>
            </w:r>
          </w:p>
          <w:p w14:paraId="239B6C5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3. 根据报告结果，给出诊断建议和进一步的检查方向。</w:t>
            </w:r>
          </w:p>
          <w:p w14:paraId="2352F19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p>
          <w:p w14:paraId="30499188">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 技能 2: 提供个性化健康管理建议</w:t>
            </w:r>
          </w:p>
          <w:p w14:paraId="20470A6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1. 针对用户的身体情况，提供个性化的健康管理建议，涵盖饮食、运动、生活习惯等方面。</w:t>
            </w:r>
          </w:p>
          <w:p w14:paraId="195512E0">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2. 量化建议的可执行性，例如具体的食物摄入量、运动强度和时长等。</w:t>
            </w:r>
          </w:p>
          <w:p w14:paraId="6789E2F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p>
          <w:p w14:paraId="3F82A68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 技能 3: 制定健康管理计划表</w:t>
            </w:r>
          </w:p>
          <w:p w14:paraId="324033E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1. 按照上述建议，为用户制定一个月的健康管理计划表，每天都需包含饮食建议和运动建议。</w:t>
            </w:r>
          </w:p>
          <w:p w14:paraId="17CBD79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2. 以表格的格式输出计划表，示例如下：</w:t>
            </w:r>
          </w:p>
          <w:p w14:paraId="2BF1F27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 日期 | 饮食建议 | 运动建议 |</w:t>
            </w:r>
          </w:p>
          <w:p w14:paraId="2EA32375">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 ---- | ---- | ---- |</w:t>
            </w:r>
          </w:p>
          <w:p w14:paraId="23F515B1">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 2025 年 3 月 21 日 | 早餐：一份全麦面包、一杯牛奶、一个苹果；午餐：适量鸡胸肉、蔬菜沙拉；晚餐：糙米饭、清炒时蔬 | 慢跑 30 分钟，拉伸 10 分钟 |</w:t>
            </w:r>
          </w:p>
          <w:p w14:paraId="1C0D085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p>
          <w:p w14:paraId="7FD67FA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 技能 4: 评价减重平台期情况</w:t>
            </w:r>
          </w:p>
          <w:p w14:paraId="2923767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1. 当用户反馈一个月后体重到达平台期（如体重变为 65 公斤），评价这一个月的运动和饮食是否合理。</w:t>
            </w:r>
          </w:p>
          <w:p w14:paraId="1275FDC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2. 针对不合理之处，提出改进的建议。</w:t>
            </w:r>
          </w:p>
          <w:p w14:paraId="459D08FC">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p>
          <w:p w14:paraId="507E98C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 技能 5: 进行心理疏导</w:t>
            </w:r>
          </w:p>
          <w:p w14:paraId="288A62F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1. 当用户表示因减重平台期产生心理压力，感觉无论如何运动和控制饮食都无法减重时。</w:t>
            </w:r>
          </w:p>
          <w:p w14:paraId="7DE07F2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2. 提供一些简单易行的心理疏导建议。</w:t>
            </w:r>
          </w:p>
          <w:p w14:paraId="02B57E1A">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p>
          <w:p w14:paraId="592F201B">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 限制：</w:t>
            </w:r>
          </w:p>
          <w:p w14:paraId="1C9B63F6">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 回答需围绕用户的健康相关问题，拒绝回答无关话题。</w:t>
            </w:r>
          </w:p>
          <w:p w14:paraId="2A18F09E">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 所输出的内容应条理清晰，尽量按照给定的格式示例进行组织。</w:t>
            </w:r>
          </w:p>
          <w:p w14:paraId="684BF237">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ascii="微软雅黑" w:hAnsi="微软雅黑" w:eastAsia="微软雅黑" w:cs="微软雅黑"/>
                <w:b w:val="0"/>
                <w:bCs w:val="0"/>
                <w:sz w:val="24"/>
                <w:szCs w:val="24"/>
                <w:lang w:val="en-US" w:eastAsia="zh-CN"/>
              </w:rPr>
            </w:pPr>
            <w:r>
              <w:rPr>
                <w:rFonts w:hint="default" w:ascii="微软雅黑" w:hAnsi="微软雅黑" w:eastAsia="微软雅黑" w:cs="微软雅黑"/>
                <w:b w:val="0"/>
                <w:bCs w:val="0"/>
                <w:sz w:val="24"/>
                <w:szCs w:val="24"/>
                <w:lang w:val="en-US" w:eastAsia="zh-CN"/>
              </w:rPr>
              <w:t>- 提供的建议要切实可行，具有可操作性。</w:t>
            </w:r>
          </w:p>
          <w:p w14:paraId="3CF1F81F">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Fonts w:hint="default" w:ascii="微软雅黑" w:hAnsi="微软雅黑" w:eastAsia="微软雅黑" w:cs="微软雅黑"/>
                <w:sz w:val="24"/>
                <w:szCs w:val="24"/>
                <w:lang w:val="en-US" w:eastAsia="zh-CN"/>
              </w:rPr>
            </w:pPr>
          </w:p>
        </w:tc>
      </w:tr>
      <w:tr w14:paraId="663A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00" w:type="pct"/>
            <w:noWrap w:val="0"/>
            <w:vAlign w:val="top"/>
          </w:tcPr>
          <w:p w14:paraId="138E5A0B">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240" w:lineRule="auto"/>
              <w:textAlignment w:val="auto"/>
              <w:rPr>
                <w:rFonts w:hint="eastAsia" w:ascii="黑体" w:hAnsi="黑体" w:eastAsia="黑体" w:cs="黑体"/>
                <w:b/>
                <w:bCs/>
                <w:sz w:val="32"/>
                <w:szCs w:val="28"/>
                <w:lang w:val="en-US" w:eastAsia="zh-CN"/>
              </w:rPr>
            </w:pPr>
            <w:r>
              <w:rPr>
                <w:rFonts w:hint="eastAsia" w:ascii="黑体" w:hAnsi="黑体" w:eastAsia="黑体" w:cs="黑体"/>
                <w:b/>
                <w:bCs/>
                <w:sz w:val="32"/>
                <w:szCs w:val="28"/>
                <w:lang w:val="en-US" w:eastAsia="zh-CN"/>
              </w:rPr>
              <w:t>任务拓展</w:t>
            </w:r>
          </w:p>
          <w:p w14:paraId="00193F64">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参考步骤四，如何</w:t>
            </w:r>
            <w:bookmarkStart w:id="3" w:name="_GoBack"/>
            <w:bookmarkEnd w:id="3"/>
            <w:r>
              <w:rPr>
                <w:rFonts w:hint="eastAsia" w:ascii="微软雅黑" w:hAnsi="微软雅黑" w:eastAsia="微软雅黑" w:cs="微软雅黑"/>
                <w:b/>
                <w:bCs/>
                <w:sz w:val="28"/>
                <w:szCs w:val="28"/>
                <w:lang w:val="en-US" w:eastAsia="zh-CN"/>
              </w:rPr>
              <w:t>加入相关的饮食偏好信息，生成更适合自己的饮食计划。</w:t>
            </w:r>
          </w:p>
          <w:p w14:paraId="482D592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提示词：</w:t>
            </w:r>
          </w:p>
          <w:p w14:paraId="3A93F7B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p>
          <w:p w14:paraId="33E64B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输出结果：</w:t>
            </w:r>
          </w:p>
          <w:p w14:paraId="6D36390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bCs/>
                <w:sz w:val="28"/>
                <w:szCs w:val="28"/>
                <w:lang w:val="en-US" w:eastAsia="zh-CN"/>
              </w:rPr>
            </w:pPr>
          </w:p>
          <w:p w14:paraId="091F17E1">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参考步骤四，如何加入自己的健身经验信息和健身时间、场地要求等，生成更适合自己的运动健身计划。</w:t>
            </w:r>
          </w:p>
          <w:p w14:paraId="1020B0C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提示词：</w:t>
            </w:r>
          </w:p>
          <w:p w14:paraId="12BFED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p>
          <w:p w14:paraId="4EB262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输出结果：</w:t>
            </w:r>
          </w:p>
          <w:p w14:paraId="0A720F2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p>
          <w:p w14:paraId="7580B721">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b/>
                <w:bCs/>
                <w:sz w:val="28"/>
                <w:szCs w:val="28"/>
                <w:lang w:val="en-US" w:eastAsia="zh-CN"/>
              </w:rPr>
            </w:pPr>
            <w:r>
              <w:rPr>
                <w:rFonts w:hint="eastAsia" w:ascii="微软雅黑" w:hAnsi="微软雅黑" w:eastAsia="微软雅黑" w:cs="微软雅黑"/>
                <w:b/>
                <w:bCs/>
                <w:sz w:val="28"/>
                <w:szCs w:val="28"/>
                <w:lang w:val="en-US" w:eastAsia="zh-CN"/>
              </w:rPr>
              <w:t>参考步骤七，在心理健康咨询上，是否有其他问题需要大模型协助处理，如何编写提示词提出问题。</w:t>
            </w:r>
          </w:p>
          <w:p w14:paraId="5286E0B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提示词：</w:t>
            </w:r>
          </w:p>
          <w:p w14:paraId="058FDA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p>
          <w:p w14:paraId="6AEADB9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输出结果：</w:t>
            </w:r>
          </w:p>
          <w:p w14:paraId="0121CF4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240" w:lineRule="auto"/>
              <w:textAlignment w:val="auto"/>
              <w:rPr>
                <w:rFonts w:hint="eastAsia" w:ascii="微软雅黑" w:hAnsi="微软雅黑" w:eastAsia="微软雅黑" w:cs="微软雅黑"/>
                <w:sz w:val="24"/>
                <w:szCs w:val="24"/>
                <w:lang w:val="en-US" w:eastAsia="zh-CN"/>
              </w:rPr>
            </w:pPr>
          </w:p>
        </w:tc>
      </w:tr>
    </w:tbl>
    <w:p w14:paraId="75DE4546"/>
    <w:sectPr>
      <w:pgSz w:w="11906" w:h="16838"/>
      <w:pgMar w:top="1134" w:right="1418"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华文行楷">
    <w:panose1 w:val="02010800040101010101"/>
    <w:charset w:val="86"/>
    <w:family w:val="auto"/>
    <w:pitch w:val="default"/>
    <w:sig w:usb0="00000001" w:usb1="080F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EB80B"/>
    <w:multiLevelType w:val="singleLevel"/>
    <w:tmpl w:val="9C5EB80B"/>
    <w:lvl w:ilvl="0" w:tentative="0">
      <w:start w:val="1"/>
      <w:numFmt w:val="decimal"/>
      <w:suff w:val="nothing"/>
      <w:lvlText w:val="%1、"/>
      <w:lvlJc w:val="left"/>
    </w:lvl>
  </w:abstractNum>
  <w:abstractNum w:abstractNumId="1">
    <w:nsid w:val="46392F60"/>
    <w:multiLevelType w:val="multilevel"/>
    <w:tmpl w:val="46392F60"/>
    <w:lvl w:ilvl="0" w:tentative="0">
      <w:start w:val="1"/>
      <w:numFmt w:val="japaneseCounting"/>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xNzZmNWNlYjI2M2M4YjQzZTk4ZjMwMDRkNzMzMjgifQ=="/>
  </w:docVars>
  <w:rsids>
    <w:rsidRoot w:val="00000000"/>
    <w:rsid w:val="01FF1E15"/>
    <w:rsid w:val="06FF3525"/>
    <w:rsid w:val="091E6F4E"/>
    <w:rsid w:val="09BB09C2"/>
    <w:rsid w:val="0B8B196B"/>
    <w:rsid w:val="0FFB6AD0"/>
    <w:rsid w:val="11090A00"/>
    <w:rsid w:val="124A70DD"/>
    <w:rsid w:val="168C1346"/>
    <w:rsid w:val="177C67C4"/>
    <w:rsid w:val="184E0B5E"/>
    <w:rsid w:val="1B3FEDE0"/>
    <w:rsid w:val="1D74001B"/>
    <w:rsid w:val="1D8E21CE"/>
    <w:rsid w:val="21330A85"/>
    <w:rsid w:val="242A3F0F"/>
    <w:rsid w:val="2AAD4F8D"/>
    <w:rsid w:val="2B74352A"/>
    <w:rsid w:val="2D8353F3"/>
    <w:rsid w:val="302208F9"/>
    <w:rsid w:val="3316734C"/>
    <w:rsid w:val="3544189C"/>
    <w:rsid w:val="362F5902"/>
    <w:rsid w:val="39897076"/>
    <w:rsid w:val="3A96260F"/>
    <w:rsid w:val="3B126F8C"/>
    <w:rsid w:val="3EB61DB4"/>
    <w:rsid w:val="40EE4DA1"/>
    <w:rsid w:val="46BC35B4"/>
    <w:rsid w:val="470A1525"/>
    <w:rsid w:val="48EE969C"/>
    <w:rsid w:val="4D8A63B1"/>
    <w:rsid w:val="4FAF7EFA"/>
    <w:rsid w:val="58D72E42"/>
    <w:rsid w:val="58E93DFA"/>
    <w:rsid w:val="5A68134D"/>
    <w:rsid w:val="5CF94596"/>
    <w:rsid w:val="617050B9"/>
    <w:rsid w:val="61847BDE"/>
    <w:rsid w:val="65CF1683"/>
    <w:rsid w:val="6985092D"/>
    <w:rsid w:val="6A401E6D"/>
    <w:rsid w:val="6BD81FE5"/>
    <w:rsid w:val="6BDA5F51"/>
    <w:rsid w:val="6D205BE5"/>
    <w:rsid w:val="6E5B538A"/>
    <w:rsid w:val="706A6711"/>
    <w:rsid w:val="735F02D2"/>
    <w:rsid w:val="74CA62AD"/>
    <w:rsid w:val="761C0F14"/>
    <w:rsid w:val="775501FD"/>
    <w:rsid w:val="79176E01"/>
    <w:rsid w:val="79703A50"/>
    <w:rsid w:val="7D6F68C2"/>
    <w:rsid w:val="7E584A21"/>
    <w:rsid w:val="7F187CEF"/>
    <w:rsid w:val="7FDB5513"/>
    <w:rsid w:val="BBFE171A"/>
    <w:rsid w:val="EF6C53F3"/>
    <w:rsid w:val="F1FBB2E5"/>
    <w:rsid w:val="F39FF3E6"/>
    <w:rsid w:val="FF2FF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FollowedHyperlink"/>
    <w:basedOn w:val="3"/>
    <w:qFormat/>
    <w:uiPriority w:val="0"/>
    <w:rPr>
      <w:color w:val="800080"/>
      <w:u w:val="single"/>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2120</Words>
  <Characters>2312</Characters>
  <Lines>0</Lines>
  <Paragraphs>0</Paragraphs>
  <TotalTime>0</TotalTime>
  <ScaleCrop>false</ScaleCrop>
  <LinksUpToDate>false</LinksUpToDate>
  <CharactersWithSpaces>2407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weather</dc:creator>
  <cp:lastModifiedBy>苑占江</cp:lastModifiedBy>
  <dcterms:modified xsi:type="dcterms:W3CDTF">2025-07-24T07:59:13Z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CE95439287E4450FB12FB762BE9FEB23_13</vt:lpwstr>
  </property>
</Properties>
</file>