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359711662"/>
      <w:bookmarkStart w:id="1" w:name="_Toc1262186297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任务6.1 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赋能家庭生活</w:t>
      </w:r>
      <w:bookmarkStart w:id="4" w:name="_GoBack"/>
      <w:bookmarkEnd w:id="4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3913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掌握AIGC在宠物养护、财务规划、形象塑造三大场景的核心原理及领域专业知识（如宠物生理学、财务工具、形象美学），理解技术应用边界与数据逻辑。</w:t>
            </w:r>
          </w:p>
          <w:p w14:paraId="2043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熟练运用AIGC工具生成个性化方案，整合多源信息进行独立决策与执行优化，实现从问题识别到实践落地的全流程管理能力。</w:t>
            </w:r>
          </w:p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养成对AI建议的理性辨别力、数据隐私防护意识及人机协作思维，成为技术使用的负责任决策者而非被动接受者。</w:t>
            </w:r>
            <w:bookmarkEnd w:id="2"/>
          </w:p>
          <w:p w14:paraId="2987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7E41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AIGC技术正以其强大的智能化能力，为现代家庭生活注入新的活力。通过精准洞察家庭成员的需求，AIGC不仅能够提供个性化的解决方案，还能在日常生活中扮演智能管家的角色，优化家庭管理，提高生活质量，并为家庭成员带来更加便捷、舒适、安全的居住体验。随着AIGC技术的不断进步和应用拓展，家庭生活的方方面面都将得到智能化的赋能，从而开启一个全新的智能家居时代。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本实训学习三个AI赋能生活场景的案例：1. 宠物养护指导、2. 个人财务规划、3. 个人形象塑造。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1、教材配套学习助手/DeepSeek/豆包/文心一言…… + WPS/word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1、按照“实训步骤”的三个案例完成实验内容。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2、学会评价AI的回复，并进行提示词的调整。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1440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案例一：宠物养护指导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步骤一、进入大模型问答入口（以豆包为例）</w:t>
            </w:r>
          </w:p>
          <w:p w14:paraId="5711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案例分析：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你是否还记得第一次抱起你的宠物时那种温暖的感觉？但随着它们成为我们生活的一部分，我们是否真正了解如何照顾好它们？本案例列出宠物养护场景，并举出提示词示例进行介绍。</w:t>
            </w:r>
          </w:p>
          <w:p w14:paraId="05EEE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步骤二、养宠物必备物品查询</w:t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错误提示词：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养猫需要准备哪些必备物品？</w:t>
            </w:r>
          </w:p>
          <w:p w14:paraId="730A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该提示词缺乏明确的受众定位（新手还是有经验的养猫者）、未明确猫咪的阶段（幼猫、成年猫）、未考虑特殊需求（疾病、流浪猫）、未明确物品的用途（清洁类、医疗类）、未考虑预算因素等。可以用BROKE框架改进以上提示词。</w:t>
            </w:r>
          </w:p>
          <w:p w14:paraId="4EBC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：背景+角色+目标+具体操作要求+演化</w:t>
            </w:r>
          </w:p>
          <w:p w14:paraId="3BEC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10E7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#背景： 我是养猫新手，目前家里养猫相关的物品都没有。</w:t>
            </w:r>
          </w:p>
          <w:p w14:paraId="3333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#角色： 你是一个宠物养护专家。</w:t>
            </w:r>
          </w:p>
          <w:p w14:paraId="4718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#目标： 养猫需要准备的必备物品。</w:t>
            </w:r>
          </w:p>
          <w:p w14:paraId="6CE2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#具体操作要求： 按优先级列出清单并标注选购要点。</w:t>
            </w:r>
          </w:p>
          <w:p w14:paraId="58F7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#演化： 一个月以后，猫肠胃不好，需要更换哪种猫粮。</w:t>
            </w:r>
          </w:p>
          <w:p w14:paraId="0401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61C3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2874010" cy="2352040"/>
                  <wp:effectExtent l="0" t="0" r="2540" b="1016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010" cy="235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99715" cy="1972945"/>
                  <wp:effectExtent l="0" t="0" r="635" b="825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715" cy="197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6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步骤三、训练宠物方法查询</w:t>
            </w:r>
          </w:p>
          <w:p w14:paraId="2C86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错误提示词：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如何训练猫？</w:t>
            </w:r>
          </w:p>
          <w:p w14:paraId="53C6C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“如何训练猫？” 这一问题过于宽泛，缺乏具体指向。训练内容涵盖诸多方面，如定点如厕、不抓家具、听从指令等，不同训练目标的方法差异较大。且未提及猫咪年龄（幼猫和成猫训练方式不同）、性格特点等关键信息，可能导致建议针对性不足。此外，未说明是否有行为问题需纠正，使回答难以精准聚焦，需进一步细化需求才能提供有效指导。可以用RTGO框架改进以上提示词。</w:t>
            </w:r>
          </w:p>
          <w:p w14:paraId="2D7B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：角色+任务+目标+具体操作要求</w:t>
            </w:r>
          </w:p>
          <w:p w14:paraId="2A0F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622A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#角色： 你是一个宠物养护专家。我是养猫新手。</w:t>
            </w:r>
          </w:p>
          <w:p w14:paraId="6475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#任务： 帮我制定一个训练猫定点如厕的计划。</w:t>
            </w:r>
          </w:p>
          <w:p w14:paraId="0A6C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#目标： 三个月活泼的小猫可以定点如厕。</w:t>
            </w:r>
          </w:p>
          <w:p w14:paraId="4A8AE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#具体操作要求： 计划具体到时间和执行细节。</w:t>
            </w:r>
          </w:p>
          <w:p w14:paraId="13F6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22CF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2465" cy="4281805"/>
                  <wp:effectExtent l="0" t="0" r="635" b="444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42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C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  <w:p w14:paraId="5A58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案例二：个人财务规划</w:t>
            </w:r>
          </w:p>
          <w:p w14:paraId="2006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步骤一、进入大模型问答入口（以豆包为例）</w:t>
            </w:r>
          </w:p>
          <w:p w14:paraId="52F7C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案例分析：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“不要把所有的鸡蛋放在一个篮子里。”这句话不仅适用于投资，也适用于我们的整个财务规划。合理的资产配置和财务规划，可以帮助我们分散风险，实现财富的稳健增长。本案例列出个人财务规划场景，并举出提示词示例进行介绍。</w:t>
            </w:r>
          </w:p>
          <w:p w14:paraId="46F7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bookmarkStart w:id="3" w:name="OLE_LINK2"/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步骤二、个人财务规划</w:t>
            </w:r>
          </w:p>
          <w:p w14:paraId="250C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错误提示词：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生成一份详细的个人财务规划。</w:t>
            </w:r>
          </w:p>
          <w:p w14:paraId="0C6C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“生成一份详细的个人财务规划”这一提示词虽然表达了明确的需求，但其在实际操作中可能缺乏针对性和可行性。首先，它没有明确规划的具体目标，使得规划的方向不够清晰。其次，未提及规划的时间范围。此外，该提示词未考虑个人当前的财务状况。最后，它也未说明个人的风险承受能力和投资偏好。可以用BROKE框架改进以上提示词。</w:t>
            </w:r>
          </w:p>
          <w:p w14:paraId="599C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：背景（年收入、存负载等信息）+角色+目标+具体操作要求（规划应该包含什么）+演化（中奖）</w:t>
            </w:r>
          </w:p>
          <w:p w14:paraId="15CF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56A6A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#背景：我的年收入5万元，现有存款1万元，目前无负债。</w:t>
            </w:r>
          </w:p>
          <w:p w14:paraId="429E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#角色：你是一个财务规划专家。</w:t>
            </w:r>
          </w:p>
          <w:p w14:paraId="1F10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#目标：我需要制定一份详细的个人财务规划，以应对未来买车每个月2000的车贷。</w:t>
            </w:r>
          </w:p>
          <w:p w14:paraId="7E79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#具体操作要求：规划应包含储蓄计划、投资建议、保险配置和预算管理等内容。确保实用性前瞻性。</w:t>
            </w:r>
          </w:p>
          <w:p w14:paraId="0086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#演化：一个月以后，我中了大乐透，300万，个人财务规划可以如何优化。</w:t>
            </w:r>
          </w:p>
          <w:p w14:paraId="11AB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2150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drawing>
                <wp:inline distT="0" distB="0" distL="114300" distR="114300">
                  <wp:extent cx="5758180" cy="5758180"/>
                  <wp:effectExtent l="0" t="0" r="13970" b="1397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180" cy="575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3"/>
          <w:p w14:paraId="59C0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步骤三、财务目标设定</w:t>
            </w:r>
          </w:p>
          <w:p w14:paraId="6BCA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错误提示词：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如何存够100万？</w:t>
            </w:r>
          </w:p>
          <w:p w14:paraId="14DC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该提示词目标明确（存 100 万），但缺乏关键约束条件：未说明现有本金、收入水平、时间周期、风险承受能力等，导致规划难以精准落地。需补充基础财务数据（如月薪、存款）、预期时长（如 10 年 / 20 年）、可接受的投资风险类型（保守 / 稳健 / 进取），才能制定出兼具可行性与针对性的储蓄 + 投资方案，否则易流于泛泛而谈。可以用RTGO框架改进以上提示词。</w:t>
            </w:r>
          </w:p>
          <w:p w14:paraId="5674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：角色+任务+目标+具体操作要求</w:t>
            </w:r>
          </w:p>
          <w:p w14:paraId="3BDF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64AA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#角色：请以财务规划专家的身份为我服务。本人年收入 15 万元，现有存款 20 万元，无任何负债。</w:t>
            </w:r>
          </w:p>
          <w:p w14:paraId="1DB6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 任务：为我定制一份存款计划。</w:t>
            </w:r>
          </w:p>
          <w:p w14:paraId="7964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 目标：五年内实现存款累计达 100 万元。</w:t>
            </w:r>
          </w:p>
          <w:p w14:paraId="423C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 具体操作要求：计划需按半年为时间节点，分阶段制定具体储蓄方案，包含各阶段储蓄目标、资金分配方式及适配的储蓄策略。</w:t>
            </w:r>
          </w:p>
          <w:p w14:paraId="0C6F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3B7E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drawing>
                <wp:inline distT="0" distB="0" distL="114300" distR="114300">
                  <wp:extent cx="5758180" cy="5335270"/>
                  <wp:effectExtent l="0" t="0" r="13970" b="17780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180" cy="533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A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D6D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案例三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  <w:t>：个人形象塑造</w:t>
            </w:r>
          </w:p>
          <w:p w14:paraId="71ED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步骤一、进入大模型问答入口（以豆包为例）</w:t>
            </w:r>
          </w:p>
          <w:p w14:paraId="6165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案例分析：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无论是职业发展、社交活动，还是个人生活，良好的个人形象都能为你加分。它不仅能提升你的自信心，还能帮助你在各种场合中脱颖而出。让我们一起学习如何利用AI帮我们进行个人形象规划，为自己的未来打下坚实的基础。</w:t>
            </w:r>
          </w:p>
          <w:p w14:paraId="6F44A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步骤二、大模型给出搭配建议</w:t>
            </w:r>
          </w:p>
          <w:p w14:paraId="1298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错误提示词：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我要参加学术会议，提供一套合适的搭配建议？</w:t>
            </w:r>
          </w:p>
          <w:p w14:paraId="0EB6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“我要参加学术会议，提供一套合适的搭配建议”这一提示词虽然传达了基本需求，但在信息上存在诸多模糊之处。没有说明参会者的性别、年龄、身材等个人特征，这些因素对于搭配建议至关重要，因为不同人群适合的服装风格和剪裁方式各不相同。同时，也未提及会议举办地的气候条件，这会直接影响服装的材质和厚度选择。因此，该提示词需要提供更多具体信息，才能生成真正贴合需求的搭配建议。可以用BROKE框架改进以上提示词。</w:t>
            </w:r>
          </w:p>
          <w:p w14:paraId="1D25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：背景（季节、肤色、身材等）+角色+目标+具体操作要求（穿搭包括什么）+演化（降温）</w:t>
            </w:r>
          </w:p>
          <w:p w14:paraId="49E7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0856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#背景：我是一个女学生，中等身材，皮肤偏黑。要参加一场重要的学术会议，希望在形象上给人留下很好的印象，开会期间温度30-35度左右。</w:t>
            </w:r>
          </w:p>
          <w:p w14:paraId="52AF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#角色：你是一个经验丰富的个人形象顾问。</w:t>
            </w:r>
          </w:p>
          <w:p w14:paraId="176C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#目标：提供一套适合的穿搭建议。</w:t>
            </w:r>
          </w:p>
          <w:p w14:paraId="44D6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#具体操作要求： </w:t>
            </w:r>
          </w:p>
          <w:p w14:paraId="6560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－根据我的职业、身材、肤色等推荐。</w:t>
            </w:r>
          </w:p>
          <w:p w14:paraId="5844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－建议应该包含上衣、下装、鞋子和配饰的选择、搭配技巧。</w:t>
            </w:r>
          </w:p>
          <w:p w14:paraId="6278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－需要保证我的专业性。</w:t>
            </w:r>
          </w:p>
          <w:p w14:paraId="4B445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#演化：学术会议期间突然降温，我的穿搭如何改进。</w:t>
            </w:r>
          </w:p>
          <w:p w14:paraId="4D8B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1CB2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8815" cy="4444365"/>
                  <wp:effectExtent l="0" t="0" r="13335" b="13335"/>
                  <wp:docPr id="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815" cy="444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6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步骤三、个人形象风格定制</w:t>
            </w:r>
          </w:p>
          <w:p w14:paraId="28C1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错误提示词：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给我推荐适合我的穿搭风格。</w:t>
            </w:r>
          </w:p>
          <w:p w14:paraId="2D76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该提示词核心需求是获取个性化穿搭风格建议，但信息模糊。“适合我” 缺乏具体指向，如身材、肤色、年龄、职业、常处场合等关键信息，导致推荐易泛化。需补充自身特征（如体型、肤色）、场景需求（如日常、职场）、风格偏好（如简约、复古）等细节，才能得到精准、实用的穿搭风格建议，避免空泛推荐。可以用RTGO框架改进以上提示词。</w:t>
            </w:r>
          </w:p>
          <w:p w14:paraId="4A15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图片输入：</w:t>
            </w:r>
          </w:p>
          <w:p w14:paraId="1739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5640" cy="1082040"/>
                  <wp:effectExtent l="0" t="0" r="16510" b="3810"/>
                  <wp:docPr id="1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6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4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753100" cy="1717675"/>
                  <wp:effectExtent l="0" t="0" r="0" b="15875"/>
                  <wp:docPr id="1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9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：角色+任务+目标+具体操作要求</w:t>
            </w:r>
          </w:p>
          <w:p w14:paraId="0304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</w:t>
            </w:r>
          </w:p>
          <w:p w14:paraId="26D3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#角色：您将以经验丰富的个人形象顾问身份，基于附件中我的照片开展服务。​</w:t>
            </w:r>
          </w:p>
          <w:p w14:paraId="70B5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#任务：结合照片所呈现的个人特质，为我量身定制专属个人风格设计方案。​</w:t>
            </w:r>
          </w:p>
          <w:p w14:paraId="60E7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#目标：助力实现个人风格的最大化呈现，充分彰显独特魅力。​</w:t>
            </w:r>
          </w:p>
          <w:p w14:paraId="539E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#具体操作要求：形成系统且可执行的风格塑造计划，涵盖面部风格分析、推荐化妆风格及穿搭风格等内容。</w:t>
            </w:r>
          </w:p>
          <w:p w14:paraId="0721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2465" cy="2075180"/>
                  <wp:effectExtent l="0" t="0" r="635" b="1270"/>
                  <wp:docPr id="18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5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2BE3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</w:pPr>
            <w:r>
              <w:drawing>
                <wp:inline distT="0" distB="0" distL="114300" distR="114300">
                  <wp:extent cx="5755640" cy="5353050"/>
                  <wp:effectExtent l="0" t="0" r="16510" b="0"/>
                  <wp:docPr id="1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640" cy="535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D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0019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参考案例一，生成一份生日聚会邀请函，注意输入用户生日聚会的相关信息。</w:t>
            </w:r>
          </w:p>
          <w:p w14:paraId="482D5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3A93F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33E64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1F1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参考案例二，生成一份菠萝包的菜谱，注意分步完成。</w:t>
            </w:r>
          </w:p>
          <w:p w14:paraId="1020B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12BFE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4EB26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0A72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580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参考案例三，生成一份房屋装修风格推荐，输入喜欢风格的参考图片。</w:t>
            </w:r>
          </w:p>
          <w:p w14:paraId="5286E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058FD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AEAD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80B"/>
    <w:multiLevelType w:val="singleLevel"/>
    <w:tmpl w:val="9C5EB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FFB6AD0"/>
    <w:rsid w:val="11090A00"/>
    <w:rsid w:val="124A70DD"/>
    <w:rsid w:val="177C67C4"/>
    <w:rsid w:val="184E0B5E"/>
    <w:rsid w:val="1B3FEDE0"/>
    <w:rsid w:val="1D74001B"/>
    <w:rsid w:val="1D8E21CE"/>
    <w:rsid w:val="21330A85"/>
    <w:rsid w:val="242A3F0F"/>
    <w:rsid w:val="2AAD4F8D"/>
    <w:rsid w:val="2B74352A"/>
    <w:rsid w:val="2D8353F3"/>
    <w:rsid w:val="302208F9"/>
    <w:rsid w:val="3544189C"/>
    <w:rsid w:val="362F5902"/>
    <w:rsid w:val="39897076"/>
    <w:rsid w:val="3B126F8C"/>
    <w:rsid w:val="3EB61DB4"/>
    <w:rsid w:val="40EE4DA1"/>
    <w:rsid w:val="46BC35B4"/>
    <w:rsid w:val="470A1525"/>
    <w:rsid w:val="48EE969C"/>
    <w:rsid w:val="4D8A63B1"/>
    <w:rsid w:val="4FAF7EFA"/>
    <w:rsid w:val="58D72E42"/>
    <w:rsid w:val="5A68134D"/>
    <w:rsid w:val="5CF94596"/>
    <w:rsid w:val="61847BDE"/>
    <w:rsid w:val="65CF1683"/>
    <w:rsid w:val="6A401E6D"/>
    <w:rsid w:val="6BD81FE5"/>
    <w:rsid w:val="6BDA5F51"/>
    <w:rsid w:val="6E5B538A"/>
    <w:rsid w:val="706A6711"/>
    <w:rsid w:val="735F02D2"/>
    <w:rsid w:val="74CA62AD"/>
    <w:rsid w:val="775501FD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2120</Words>
  <Characters>2312</Characters>
  <Lines>0</Lines>
  <Paragraphs>0</Paragraphs>
  <TotalTime>13</TotalTime>
  <ScaleCrop>false</ScaleCrop>
  <LinksUpToDate>false</LinksUpToDate>
  <CharactersWithSpaces>2407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苑占江</cp:lastModifiedBy>
  <dcterms:modified xsi:type="dcterms:W3CDTF">2025-07-24T03:38:20Z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63434E473592410E887306AA384B6077_13</vt:lpwstr>
  </property>
</Properties>
</file>