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34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128905</wp:posOffset>
                </wp:positionV>
                <wp:extent cx="7547610" cy="2141220"/>
                <wp:effectExtent l="0" t="0" r="889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  <a:effectLst/>
                      </wps:spPr>
                      <wps:bodyPr wrap="none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PAf42gAAAAwBAAAPAAAAAAAAAAEAIAAAACIA&#10;AABkcnMvZG93bnJldi54bWxQSwECFAAUAAAACACHTuJA4cv0Ns4BAACS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4462AB9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50165</wp:posOffset>
                </wp:positionV>
                <wp:extent cx="7216140" cy="1997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EA96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 w14:paraId="481EF74D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单元设计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45pt;margin-top:3.95pt;height:157.3pt;width:568.2pt;z-index:251660288;mso-width-relative:page;mso-height-relative:page;" filled="f" stroked="f" coordsize="21600,21600" o:gfxdata="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NN27dgA&#10;AAAKAQAADwAAAAAAAAABACAAAAAiAAAAZHJzL2Rvd25yZXYueG1sUEsBAhQAFAAAAAgAh07iQKii&#10;99a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35EA96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</w:p>
                    <w:p w14:paraId="481EF74D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单元设计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2680A72D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第四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  <w:bookmarkStart w:id="34" w:name="_GoBack"/>
      <w:bookmarkEnd w:id="34"/>
    </w:p>
    <w:p w14:paraId="2140BA8D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网上开店与管理</w:t>
      </w:r>
    </w:p>
    <w:p w14:paraId="63342200">
      <w:pPr>
        <w:spacing w:before="320" w:after="120" w:line="288" w:lineRule="auto"/>
        <w:ind w:left="0"/>
        <w:jc w:val="left"/>
        <w:outlineLvl w:val="1"/>
      </w:pPr>
      <w:bookmarkStart w:id="1" w:name="heading_35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5270286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：网上开店与管理</w:t>
      </w:r>
    </w:p>
    <w:p w14:paraId="6D81AA3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4A07CE8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：6课时（理论4课时+实训2课时）</w:t>
      </w:r>
    </w:p>
    <w:p w14:paraId="52E5637E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实操单元，承接电子商务商业模式的理论认知，聚焦网上开店的全流程（开店准备、选品、商品发布、运营数据分析），是连接理论知识与实操应用的关键模块，能直接提升学生的网店运营基础能力，为后续网络营销、电商运营进阶学习提供实操支撑，贴合电商行业基层岗位需求。</w:t>
      </w:r>
    </w:p>
    <w:p w14:paraId="1DC52A3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：讲授法、演示法、讨论法、实操法、案例分析法</w:t>
      </w:r>
    </w:p>
    <w:p w14:paraId="5C026DCF">
      <w:pPr>
        <w:spacing w:before="320" w:after="120" w:line="288" w:lineRule="auto"/>
        <w:ind w:left="0"/>
        <w:jc w:val="left"/>
        <w:outlineLvl w:val="1"/>
      </w:pPr>
      <w:bookmarkStart w:id="2" w:name="heading_36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5D2FBD79">
      <w:pPr>
        <w:spacing w:before="300" w:after="120" w:line="288" w:lineRule="auto"/>
        <w:ind w:left="0"/>
        <w:jc w:val="left"/>
        <w:outlineLvl w:val="2"/>
      </w:pPr>
      <w:bookmarkStart w:id="3" w:name="heading_37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2FFE037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了解常见网店平台的特点及开店条件，掌握淘宝网开店的完整流程。</w:t>
      </w:r>
    </w:p>
    <w:p w14:paraId="67B65EC2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熟悉常见的货源渠道及其特点，掌握网店选品的核心原则和方法。</w:t>
      </w:r>
    </w:p>
    <w:p w14:paraId="4406CAE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掌握网店商品发布的流程及关键要素（标题、主图、详情描述等）。</w:t>
      </w:r>
    </w:p>
    <w:p w14:paraId="43B93C8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掌握网店运营核心数据分析指标，了解生意参谋的基本功能和使用方法。</w:t>
      </w:r>
    </w:p>
    <w:p w14:paraId="3362A050">
      <w:pPr>
        <w:spacing w:before="300" w:after="120" w:line="288" w:lineRule="auto"/>
        <w:ind w:left="0"/>
        <w:jc w:val="left"/>
        <w:outlineLvl w:val="2"/>
      </w:pPr>
      <w:bookmarkStart w:id="4" w:name="heading_38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5C5A6F81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能独立在淘宝网上完成网店开设、商品发布的全流程操作。</w:t>
      </w:r>
    </w:p>
    <w:p w14:paraId="004D985A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能结合市场趋势和自身优势，选择合适的商品和货源渠道。</w:t>
      </w:r>
    </w:p>
    <w:p w14:paraId="55AA8E23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能设计符合要求的商品标题、主图和详情描述，优化商品发布效果。</w:t>
      </w:r>
    </w:p>
    <w:p w14:paraId="191AAB54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能使用生意参谋分析网店核心数据，初步判断网店运营状况。</w:t>
      </w:r>
    </w:p>
    <w:p w14:paraId="329F6C4F">
      <w:pPr>
        <w:spacing w:before="300" w:after="120" w:line="288" w:lineRule="auto"/>
        <w:ind w:left="0"/>
        <w:jc w:val="left"/>
        <w:outlineLvl w:val="2"/>
      </w:pPr>
      <w:bookmarkStart w:id="5" w:name="heading_39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29DBC17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培养实操应用意识和细节把控能力，养成严谨、细致的网店运营习惯。</w:t>
      </w:r>
    </w:p>
    <w:p w14:paraId="76A0E6D2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提升市场洞察和数据分析能力，能根据数据反馈优化网店运营策略。</w:t>
      </w:r>
    </w:p>
    <w:p w14:paraId="1AB37F5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培养自主学习和问题解决能力，能独立应对网店开设与管理中的基础问题。</w:t>
      </w:r>
    </w:p>
    <w:p w14:paraId="169D9B14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树立诚信经营理念，了解网店运营的基本规范，为后续从事电商相关岗位奠定职业素养基础。</w:t>
      </w:r>
    </w:p>
    <w:p w14:paraId="24677148">
      <w:pPr>
        <w:spacing w:before="320" w:after="120" w:line="288" w:lineRule="auto"/>
        <w:ind w:left="0"/>
        <w:jc w:val="left"/>
        <w:outlineLvl w:val="1"/>
      </w:pPr>
      <w:bookmarkStart w:id="6" w:name="heading_40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286B9264">
      <w:pPr>
        <w:spacing w:before="300" w:after="120" w:line="288" w:lineRule="auto"/>
        <w:ind w:left="0"/>
        <w:jc w:val="left"/>
        <w:outlineLvl w:val="2"/>
      </w:pPr>
      <w:bookmarkStart w:id="7" w:name="heading_41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21793BC7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网店选品的原则、方法及货源渠道的选择。</w:t>
      </w:r>
    </w:p>
    <w:p w14:paraId="3C2EB22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网店商品发布的流程及关键要素（标题、主图、详情描述）。</w:t>
      </w:r>
    </w:p>
    <w:p w14:paraId="42FACBA9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网店运营核心数据分析指标（流量、转化率、客单价等）。</w:t>
      </w:r>
    </w:p>
    <w:p w14:paraId="6B8ED357">
      <w:pPr>
        <w:spacing w:before="300" w:after="120" w:line="288" w:lineRule="auto"/>
        <w:ind w:left="0"/>
        <w:jc w:val="left"/>
        <w:outlineLvl w:val="2"/>
      </w:pPr>
      <w:bookmarkStart w:id="8" w:name="heading_42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285CA53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网店运营核心数据分析的解读与应用，能根据数据发现运营问题。</w:t>
      </w:r>
    </w:p>
    <w:p w14:paraId="38AA2CA1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商品标题的关键词优化和主图设计，提升商品曝光率和点击率。</w:t>
      </w:r>
    </w:p>
    <w:p w14:paraId="49BC487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结合市场趋势和自身优势，选择具有竞争力的商品和货源。</w:t>
      </w:r>
    </w:p>
    <w:p w14:paraId="00B6C11E">
      <w:pPr>
        <w:spacing w:before="320" w:after="120" w:line="288" w:lineRule="auto"/>
        <w:ind w:left="0"/>
        <w:jc w:val="left"/>
        <w:outlineLvl w:val="1"/>
      </w:pPr>
      <w:bookmarkStart w:id="9" w:name="heading_43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25ED03B2">
      <w:pPr>
        <w:spacing w:before="300" w:after="120" w:line="288" w:lineRule="auto"/>
        <w:ind w:left="0"/>
        <w:jc w:val="left"/>
        <w:outlineLvl w:val="2"/>
      </w:pPr>
      <w:bookmarkStart w:id="10" w:name="heading_44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30876DC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基础素材：本单元教学文档、PPT课件（含开店流程图、商品发布步骤图、数据分析指标示意图）。</w:t>
      </w:r>
    </w:p>
    <w:p w14:paraId="10D37F1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案例素材：优秀网店商品标题、主图、详情描述案例；货源渠道（1688、线下批发市场）案例视频及图文资料；生意参谋操作截图。</w:t>
      </w:r>
    </w:p>
    <w:p w14:paraId="5FB18E36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工具资源：淘宝网、千牛卖家中心、生意参谋账号；商品发布素材（图片、文案）、选品分析表、数据分析任务单。</w:t>
      </w:r>
    </w:p>
    <w:p w14:paraId="1EE6C0CB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拓展资源：网店选品技巧教程、生意参谋高级数据分析指南、货源渠道对比报告。</w:t>
      </w:r>
    </w:p>
    <w:p w14:paraId="516CF207">
      <w:pPr>
        <w:spacing w:before="300" w:after="120" w:line="288" w:lineRule="auto"/>
        <w:ind w:left="0"/>
        <w:jc w:val="left"/>
        <w:outlineLvl w:val="2"/>
      </w:pPr>
      <w:bookmarkStart w:id="11" w:name="heading_45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7C5B42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多媒体教学设备、计算机机房（预装淘宝网、千牛卖家中心、生意参谋）、智能手机（用于实人认证）、小组讨论桌。</w:t>
      </w:r>
    </w:p>
    <w:p w14:paraId="3FF03E6A">
      <w:pPr>
        <w:spacing w:before="300" w:after="120" w:line="288" w:lineRule="auto"/>
        <w:ind w:left="0"/>
        <w:jc w:val="left"/>
        <w:outlineLvl w:val="2"/>
      </w:pPr>
      <w:bookmarkStart w:id="12" w:name="heading_46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102594CC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课前预习本单元核心内容，梳理网上开店、选品、商品发布的基本流程，标记疑问点。</w:t>
      </w:r>
    </w:p>
    <w:p w14:paraId="181F97D9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提前注册淘宝网、支付宝账号，完成实名认证，熟悉淘宝网和千牛卖家中心的基本界面。</w:t>
      </w:r>
    </w:p>
    <w:p w14:paraId="4468E5B2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收集1-2个优秀网店的商品标题、主图案例，分析其优点；初步思考自己想开设的网店类型及商品方向。</w:t>
      </w:r>
    </w:p>
    <w:p w14:paraId="16A7B4F1">
      <w:pPr>
        <w:spacing w:before="320" w:after="120" w:line="288" w:lineRule="auto"/>
        <w:ind w:left="0"/>
        <w:jc w:val="left"/>
        <w:outlineLvl w:val="1"/>
      </w:pPr>
      <w:bookmarkStart w:id="13" w:name="heading_47"/>
      <w:r>
        <w:rPr>
          <w:rFonts w:ascii="Arial" w:hAnsi="Arial" w:eastAsia="等线" w:cs="Arial"/>
          <w:b/>
          <w:sz w:val="32"/>
        </w:rPr>
        <w:t>五、教学过程设计（6课时）</w:t>
      </w:r>
      <w:bookmarkEnd w:id="13"/>
    </w:p>
    <w:p w14:paraId="7B32D1F3">
      <w:pPr>
        <w:spacing w:before="300" w:after="120" w:line="288" w:lineRule="auto"/>
        <w:ind w:left="0"/>
        <w:jc w:val="left"/>
        <w:outlineLvl w:val="2"/>
      </w:pPr>
      <w:bookmarkStart w:id="14" w:name="heading_48"/>
      <w:r>
        <w:rPr>
          <w:rFonts w:ascii="Arial" w:hAnsi="Arial" w:eastAsia="等线" w:cs="Arial"/>
          <w:b/>
          <w:sz w:val="30"/>
        </w:rPr>
        <w:t>第1-2课时：网上开店概述与选品</w:t>
      </w:r>
      <w:bookmarkEnd w:id="14"/>
    </w:p>
    <w:p w14:paraId="79DF9BFC">
      <w:pPr>
        <w:spacing w:before="260" w:after="120" w:line="288" w:lineRule="auto"/>
        <w:ind w:left="0"/>
        <w:jc w:val="left"/>
        <w:outlineLvl w:val="3"/>
      </w:pPr>
      <w:bookmarkStart w:id="15" w:name="heading_49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2EE051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“网上开店创业”为话题互动：“很多人通过淘宝、拼多多开店实现创业，大家知道开设一家网店需要哪些步骤吗？选对商品对网店成功有什么影响？”邀请学生分享自己的想法，引出本节课核心主题——网上开店概述与选品，明确学习目标。</w:t>
      </w:r>
    </w:p>
    <w:p w14:paraId="34CF87E6">
      <w:pPr>
        <w:spacing w:before="260" w:after="120" w:line="288" w:lineRule="auto"/>
        <w:ind w:left="0"/>
        <w:jc w:val="left"/>
        <w:outlineLvl w:val="3"/>
      </w:pPr>
      <w:bookmarkStart w:id="16" w:name="heading_50"/>
      <w:r>
        <w:rPr>
          <w:rFonts w:ascii="Arial" w:hAnsi="Arial" w:eastAsia="等线" w:cs="Arial"/>
          <w:b/>
          <w:sz w:val="28"/>
        </w:rPr>
        <w:t>（二）新知讲授（60分钟）</w:t>
      </w:r>
      <w:bookmarkEnd w:id="16"/>
    </w:p>
    <w:p w14:paraId="6926D19A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网上开店概述</w:t>
      </w:r>
      <w:r>
        <w:rPr>
          <w:rFonts w:ascii="Arial" w:hAnsi="Arial" w:eastAsia="等线" w:cs="Arial"/>
          <w:sz w:val="22"/>
        </w:rPr>
        <w:t>：讲解常见网店平台（淘宝、天猫、京东、拼多多、抖音）的特点及开店条件，重点说明个人与企业开店的区别；以淘宝网为例，详细演示个人开店流程（填写网店信息→支付宝认证→实人扫脸认证→发布商品），强调每个步骤的关键注意事项。</w:t>
      </w:r>
    </w:p>
    <w:p w14:paraId="4C0558A7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网店选品</w:t>
      </w:r>
      <w:r>
        <w:rPr>
          <w:rFonts w:ascii="Arial" w:hAnsi="Arial" w:eastAsia="等线" w:cs="Arial"/>
          <w:sz w:val="22"/>
        </w:rPr>
        <w:t>：讲解选品的核心原则（市场趋势、需求匹配、自身熟悉、货源优势），结合百度指数、人群画像，演示如何根据市场趋势选择商品；分析不同商品类目的竞争情况，引导学生结合自身优势选择合适的商品方向。</w:t>
      </w:r>
    </w:p>
    <w:p w14:paraId="14EFF959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货源渠道选择</w:t>
      </w:r>
      <w:r>
        <w:rPr>
          <w:rFonts w:ascii="Arial" w:hAnsi="Arial" w:eastAsia="等线" w:cs="Arial"/>
          <w:sz w:val="22"/>
        </w:rPr>
        <w:t>：介绍常见货源渠道（阿里巴巴1688、分销网站、线下批发市场、其他货源）的特点及适用场景，重点演示千牛卖家中心“工厂货源”“淘分销”的操作方法；对比不同货源渠道的优势与局限，指导学生根据自身情况选择合适的货源。</w:t>
      </w:r>
    </w:p>
    <w:p w14:paraId="0A3AD0F6">
      <w:pPr>
        <w:spacing w:before="260" w:after="120" w:line="288" w:lineRule="auto"/>
        <w:ind w:left="0"/>
        <w:jc w:val="left"/>
        <w:outlineLvl w:val="3"/>
      </w:pPr>
      <w:bookmarkStart w:id="17" w:name="heading_51"/>
      <w:r>
        <w:rPr>
          <w:rFonts w:ascii="Arial" w:hAnsi="Arial" w:eastAsia="等线" w:cs="Arial"/>
          <w:b/>
          <w:sz w:val="28"/>
        </w:rPr>
        <w:t>（三）课堂互动（20分钟）</w:t>
      </w:r>
      <w:bookmarkEnd w:id="17"/>
    </w:p>
    <w:p w14:paraId="227A8FA8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小组讨论：“结合自身情况，你想开设什么类型的网店？选择什么商品？对应的货源渠道是什么？”每组派代表发言，教师点评指导，优化学生的选品思路。</w:t>
      </w:r>
    </w:p>
    <w:p w14:paraId="2D8C3BA6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案例辨析：给出不同货源渠道的案例（如1688一件代发、线下批发市场进货），让学生分析其优势、局限及适用场景，巩固知识点。</w:t>
      </w:r>
    </w:p>
    <w:p w14:paraId="56D22165">
      <w:pPr>
        <w:spacing w:before="260" w:after="120" w:line="288" w:lineRule="auto"/>
        <w:ind w:left="0"/>
        <w:jc w:val="left"/>
        <w:outlineLvl w:val="3"/>
      </w:pPr>
      <w:bookmarkStart w:id="18" w:name="heading_52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18"/>
    </w:p>
    <w:p w14:paraId="5CD5AAF9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小结：梳理网上开店的流程、选品原则及货源渠道的特点，用思维导图呈现核心知识点。</w:t>
      </w:r>
    </w:p>
    <w:p w14:paraId="18228723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作业：完成淘宝网个人开店全流程操作，截图保存每个步骤；确定自己的网店商品方向，分析所选商品的市场趋势和货源渠道，填写选品分析表。</w:t>
      </w:r>
    </w:p>
    <w:p w14:paraId="2E87FAF3">
      <w:pPr>
        <w:spacing w:before="300" w:after="120" w:line="288" w:lineRule="auto"/>
        <w:ind w:left="0"/>
        <w:jc w:val="left"/>
        <w:outlineLvl w:val="2"/>
      </w:pPr>
      <w:bookmarkStart w:id="19" w:name="heading_53"/>
      <w:r>
        <w:rPr>
          <w:rFonts w:ascii="Arial" w:hAnsi="Arial" w:eastAsia="等线" w:cs="Arial"/>
          <w:b/>
          <w:sz w:val="30"/>
        </w:rPr>
        <w:t>第3-4课时：商品发布与网店运营数据分析</w:t>
      </w:r>
      <w:bookmarkEnd w:id="19"/>
    </w:p>
    <w:p w14:paraId="30EE175D">
      <w:pPr>
        <w:spacing w:before="260" w:after="120" w:line="288" w:lineRule="auto"/>
        <w:ind w:left="0"/>
        <w:jc w:val="left"/>
        <w:outlineLvl w:val="3"/>
      </w:pPr>
      <w:bookmarkStart w:id="20" w:name="heading_54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498398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淘宝网开店作业和选品分析表，邀请学生分享自己的选品思路和货源选择，点评后提问：“开网店成功后，如何发布商品才能吸引买家？如何通过数据了解网店运营状况？”引出本节课主题——商品发布与网店运营数据分析。</w:t>
      </w:r>
    </w:p>
    <w:p w14:paraId="30292027">
      <w:pPr>
        <w:spacing w:before="260" w:after="120" w:line="288" w:lineRule="auto"/>
        <w:ind w:left="0"/>
        <w:jc w:val="left"/>
        <w:outlineLvl w:val="3"/>
      </w:pPr>
      <w:bookmarkStart w:id="21" w:name="heading_55"/>
      <w:r>
        <w:rPr>
          <w:rFonts w:ascii="Arial" w:hAnsi="Arial" w:eastAsia="等线" w:cs="Arial"/>
          <w:b/>
          <w:sz w:val="28"/>
        </w:rPr>
        <w:t>（二）新知讲授（60分钟）</w:t>
      </w:r>
      <w:bookmarkEnd w:id="21"/>
    </w:p>
    <w:p w14:paraId="7FE7FBA3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商品发布</w:t>
      </w:r>
      <w:r>
        <w:rPr>
          <w:rFonts w:ascii="Arial" w:hAnsi="Arial" w:eastAsia="等线" w:cs="Arial"/>
          <w:sz w:val="22"/>
        </w:rPr>
        <w:t>：讲解商品发布的完整流程（准备素材→选择类目→完善信息），重点讲解商品发布的关键要素：①商品标题：关键词优化技巧、字数限制（30个汉字），结合案例演示如何设计高曝光标题；②商品主图：要求（清晰、关联标题、有吸引力），讲解主图设计的基本技巧；③SKU图和商品详情描述：讲解详情描述的核心内容（卖点、用途、细节），引导学生设计贴合商品的详情文案。</w:t>
      </w:r>
    </w:p>
    <w:p w14:paraId="10EE90A2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网店运营核心数据分析</w:t>
      </w:r>
      <w:r>
        <w:rPr>
          <w:rFonts w:ascii="Arial" w:hAnsi="Arial" w:eastAsia="等线" w:cs="Arial"/>
          <w:sz w:val="22"/>
        </w:rPr>
        <w:t>：讲解核心数据指标，包括流量来源数据（免费流量、付费流量）、流量指标（PV、UV、点击率等）、店铺动态评分（DSR）、转化率数据等，结合案例解读每个指标的含义及应用；简要介绍生意参谋的基本功能，演示如何查看流量、转化等核心数据。</w:t>
      </w:r>
    </w:p>
    <w:p w14:paraId="4F5DA97A">
      <w:pPr>
        <w:spacing w:before="260" w:after="120" w:line="288" w:lineRule="auto"/>
        <w:ind w:left="0"/>
        <w:jc w:val="left"/>
        <w:outlineLvl w:val="3"/>
      </w:pPr>
      <w:bookmarkStart w:id="22" w:name="heading_56"/>
      <w:r>
        <w:rPr>
          <w:rFonts w:ascii="Arial" w:hAnsi="Arial" w:eastAsia="等线" w:cs="Arial"/>
          <w:b/>
          <w:sz w:val="28"/>
        </w:rPr>
        <w:t>（三）课堂互动（20分钟）</w:t>
      </w:r>
      <w:bookmarkEnd w:id="22"/>
    </w:p>
    <w:p w14:paraId="4C69ECD2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实操练习：学生分组，为自己选定的商品设计标题和主图，每组派代表展示，教师点评优化，重点指导关键词优化和主图设计技巧。</w:t>
      </w:r>
    </w:p>
    <w:p w14:paraId="1B1B7FF8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数据解读：给出一组网店运营数据（如PV、UV、转化率），让学生分析该网店的运营状况，找出可能存在的问题，培养数据分析能力。</w:t>
      </w:r>
    </w:p>
    <w:p w14:paraId="4BDBA9DB">
      <w:pPr>
        <w:spacing w:before="260" w:after="120" w:line="288" w:lineRule="auto"/>
        <w:ind w:left="0"/>
        <w:jc w:val="left"/>
        <w:outlineLvl w:val="3"/>
      </w:pPr>
      <w:bookmarkStart w:id="23" w:name="heading_57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23"/>
    </w:p>
    <w:p w14:paraId="2BB87271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小结：梳理商品发布的关键要素和网店运营核心数据指标，强调数据对网店运营的重要性。</w:t>
      </w:r>
    </w:p>
    <w:p w14:paraId="13A3E4AC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作业：在自己的淘宝网店中发布1件商品，完善标题、主图和详情描述；登录生意参谋，查看自己网店的核心数据，截图保存并简单解读数据含义，形成150字左右的数据分析笔记。</w:t>
      </w:r>
    </w:p>
    <w:p w14:paraId="35F3EBCC">
      <w:pPr>
        <w:spacing w:before="300" w:after="120" w:line="288" w:lineRule="auto"/>
        <w:ind w:left="0"/>
        <w:jc w:val="left"/>
        <w:outlineLvl w:val="2"/>
      </w:pPr>
      <w:bookmarkStart w:id="24" w:name="heading_58"/>
      <w:r>
        <w:rPr>
          <w:rFonts w:ascii="Arial" w:hAnsi="Arial" w:eastAsia="等线" w:cs="Arial"/>
          <w:b/>
          <w:sz w:val="30"/>
        </w:rPr>
        <w:t>第5-6课时：单元实训与总结测评</w:t>
      </w:r>
      <w:bookmarkEnd w:id="24"/>
    </w:p>
    <w:p w14:paraId="7BC0A1BE">
      <w:pPr>
        <w:spacing w:before="260" w:after="120" w:line="288" w:lineRule="auto"/>
        <w:ind w:left="0"/>
        <w:jc w:val="left"/>
        <w:outlineLvl w:val="3"/>
      </w:pPr>
      <w:bookmarkStart w:id="25" w:name="heading_59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5"/>
    </w:p>
    <w:p w14:paraId="4406372E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网店基础运营”实训任务，具体要求：①完善淘宝网店信息（店铺名称、头像、简介）；②发布2件商品（优化标题、主图、详情描述）；③使用生意参谋查看网店数据，分析商品发布后的流量、曝光情况，填写实训报告，提出优化建议。</w:t>
      </w:r>
    </w:p>
    <w:p w14:paraId="63D8BE0C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：小组分工完成实训任务，教师巡回指导，重点指导商品发布的优化技巧和生意参谋数据解读，及时解决学生操作中遇到的问题（如标题优化、主图设计）。</w:t>
      </w:r>
    </w:p>
    <w:p w14:paraId="1E953768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：各小组派代表展示自己的网店和商品发布效果，分享数据分析结果及优化建议，教师点评，肯定亮点，指出不足并提出针对性优化方案。</w:t>
      </w:r>
    </w:p>
    <w:p w14:paraId="01E245A4">
      <w:pPr>
        <w:spacing w:before="260" w:after="120" w:line="288" w:lineRule="auto"/>
        <w:ind w:left="0"/>
        <w:jc w:val="left"/>
        <w:outlineLvl w:val="3"/>
      </w:pPr>
      <w:bookmarkStart w:id="26" w:name="heading_60"/>
      <w:r>
        <w:rPr>
          <w:rFonts w:ascii="Arial" w:hAnsi="Arial" w:eastAsia="等线" w:cs="Arial"/>
          <w:b/>
          <w:sz w:val="28"/>
        </w:rPr>
        <w:t>第二部分：单元总结（20分钟）</w:t>
      </w:r>
      <w:bookmarkEnd w:id="26"/>
    </w:p>
    <w:p w14:paraId="300907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系统梳理本单元核心知识点：①网上开店的流程及常见平台特点；②选品的原则、方法及货源渠道选择；③商品发布的关键要素及优化技巧；④网店运营核心数据指标及生意参谋的使用；强调“选品-发布-数据分析-优化”的网店运营闭环，引导学生构建完整的实操知识体系。</w:t>
      </w:r>
    </w:p>
    <w:p w14:paraId="309456CD">
      <w:pPr>
        <w:spacing w:before="260" w:after="120" w:line="288" w:lineRule="auto"/>
        <w:ind w:left="0"/>
        <w:jc w:val="left"/>
        <w:outlineLvl w:val="3"/>
      </w:pPr>
      <w:bookmarkStart w:id="27" w:name="heading_61"/>
      <w:r>
        <w:rPr>
          <w:rFonts w:ascii="Arial" w:hAnsi="Arial" w:eastAsia="等线" w:cs="Arial"/>
          <w:b/>
          <w:sz w:val="28"/>
        </w:rPr>
        <w:t>第三部分：单元测评（20分钟）</w:t>
      </w:r>
      <w:bookmarkEnd w:id="27"/>
    </w:p>
    <w:p w14:paraId="725B7D3F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实操展示结合。</w:t>
      </w:r>
    </w:p>
    <w:p w14:paraId="519386A5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测评内容：单选题（开店流程、选品原则、数据指标）、多选题（货源渠道、商品发布要素）、简答题（商品标题优化技巧、DSR含义）、实操题（展示自己发布的商品，解读生意参谋数据）。</w:t>
      </w:r>
    </w:p>
    <w:p w14:paraId="4C5B22EC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测评目的：检验学生对本单元知识的掌握程度和实操应用能力，重点考查商品发布和数据分析能力。</w:t>
      </w:r>
    </w:p>
    <w:p w14:paraId="3C5FBAAF">
      <w:pPr>
        <w:spacing w:before="320" w:after="120" w:line="288" w:lineRule="auto"/>
        <w:ind w:left="0"/>
        <w:jc w:val="left"/>
        <w:outlineLvl w:val="1"/>
      </w:pPr>
      <w:bookmarkStart w:id="28" w:name="heading_62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0E208905">
      <w:pPr>
        <w:spacing w:before="300" w:after="120" w:line="288" w:lineRule="auto"/>
        <w:ind w:left="0"/>
        <w:jc w:val="left"/>
        <w:outlineLvl w:val="2"/>
      </w:pPr>
      <w:bookmarkStart w:id="29" w:name="heading_63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66B16A3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：根据学生课堂回答问题、小组讨论参与度、实操练习表现评分，评价维度：实操能力、思维活跃度、表达能力。</w:t>
      </w:r>
    </w:p>
    <w:p w14:paraId="5353BD98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：根据淘宝网开店作业、选品分析表、商品发布作业、数据分析笔记的完整性、准确性评分，评价维度：实操能力、分析总结能力、细节把控能力。</w:t>
      </w:r>
    </w:p>
    <w:p w14:paraId="6238AA46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：根据小组实训报告、网店完善情况、商品发布效果、数据分析结果评分，采用“小组评分+个人分工贡献度评分”相结合的方式。</w:t>
      </w:r>
    </w:p>
    <w:p w14:paraId="36CE65C8">
      <w:pPr>
        <w:spacing w:before="300" w:after="120" w:line="288" w:lineRule="auto"/>
        <w:ind w:left="0"/>
        <w:jc w:val="left"/>
        <w:outlineLvl w:val="2"/>
      </w:pPr>
      <w:bookmarkStart w:id="30" w:name="heading_64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5DD11E9D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：根据线上答题+实操展示的综合成绩评分，重点考查实操应用能力和数据解读能力。</w:t>
      </w:r>
    </w:p>
    <w:p w14:paraId="1FE114B3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：结合学生课前预习、课堂纪律、实训态度、网店运营积极性等综合表现进行评分。</w:t>
      </w:r>
    </w:p>
    <w:p w14:paraId="37067C24">
      <w:pPr>
        <w:spacing w:before="300" w:after="120" w:line="288" w:lineRule="auto"/>
        <w:ind w:left="0"/>
        <w:jc w:val="left"/>
        <w:outlineLvl w:val="2"/>
      </w:pPr>
      <w:bookmarkStart w:id="31" w:name="heading_65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75008C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商品标题优化、数据指标解读）进行集中讲解；对实训中的优秀网店案例进行班级分享，对商品发布、数据分析中存在的问题进行针对性指导，帮助学生查漏补缺，提升实操能力。</w:t>
      </w:r>
    </w:p>
    <w:p w14:paraId="29679525">
      <w:pPr>
        <w:spacing w:before="320" w:after="120" w:line="288" w:lineRule="auto"/>
        <w:ind w:left="0"/>
        <w:jc w:val="left"/>
        <w:outlineLvl w:val="1"/>
      </w:pPr>
      <w:bookmarkStart w:id="32" w:name="heading_66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5DB7EAF4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：推荐学生关注网店运营相关资讯（如淘宝大学），学习商品标题优化、主图设计的高级技巧；阅读网店数据分析案例，提升数据解读能力。</w:t>
      </w:r>
    </w:p>
    <w:p w14:paraId="24BD72B1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：布置学生利用课余时间，持续优化自己的淘宝网店，发布更多商品，定期查看生意参谋数据，根据数据反馈优化商品标题、主图和详情描述；尝试对接货源，了解一件代发的具体流程。</w:t>
      </w:r>
    </w:p>
    <w:p w14:paraId="1EFB7810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：补充学习网店装修的基本技巧（如店铺首页设计、详情页排版），拓宽网店运营知识面；了解网店违规处罚规则，培养合规经营意识。</w:t>
      </w:r>
    </w:p>
    <w:p w14:paraId="066E97C3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：结合本单元所学，梳理电商行业相关岗位（网店运营专员、商品专员、数据分析师），介绍各岗位的核心技能要求，为学生后续职业规划提供参考。</w:t>
      </w:r>
    </w:p>
    <w:p w14:paraId="2EE9FE08">
      <w:pPr>
        <w:spacing w:before="320" w:after="120" w:line="288" w:lineRule="auto"/>
        <w:ind w:left="0"/>
        <w:jc w:val="left"/>
        <w:outlineLvl w:val="1"/>
      </w:pPr>
      <w:bookmarkStart w:id="33" w:name="heading_67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73D34DC5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侧重实操，需预留充足的实操时间，确保每位学生都能掌握网店开设、商品发布等基础操作；教学中需注重细节指导，及时解决学生操作中遇到的问题（如实人认证、商品类目选择），提升学生的实操体验。</w:t>
      </w:r>
    </w:p>
    <w:p w14:paraId="05A68E8E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教学难点在于商品标题优化和数据分析解读，后续教学中可增加专项练习，结合更多优秀案例，引导学生总结技巧，同时加强个性化指导，帮助学生突破难点。</w:t>
      </w:r>
    </w:p>
    <w:p w14:paraId="6BFB3808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实训环节需明确任务分工，避免出现“少数人主导”的情况，可设置明确的评分标准，鼓励每位学生积极参与；可增加实训任务的趣味性，如“最佳网店评选”，提升学生的参与积极性。</w:t>
      </w:r>
    </w:p>
    <w:p w14:paraId="2FE73E41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后续教学中，可结合电商平台的最新规则（如商品发布规范、生意参谋功能更新），及时更新教学内容，确保教学的时效性；同时可邀请网店运营从业者分享经验，提升教学的实用性。</w:t>
      </w:r>
    </w:p>
    <w:p w14:paraId="1687C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C7198AA"/>
    <w:multiLevelType w:val="singleLevel"/>
    <w:tmpl w:val="9C7198A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9D5D7490"/>
    <w:multiLevelType w:val="singleLevel"/>
    <w:tmpl w:val="9D5D749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9DFC6F65"/>
    <w:multiLevelType w:val="singleLevel"/>
    <w:tmpl w:val="9DFC6F6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9F81B9F9"/>
    <w:multiLevelType w:val="singleLevel"/>
    <w:tmpl w:val="9F81B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A0C93552"/>
    <w:multiLevelType w:val="singleLevel"/>
    <w:tmpl w:val="A0C935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A0F05207"/>
    <w:multiLevelType w:val="singleLevel"/>
    <w:tmpl w:val="A0F0520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AAF3F3FA"/>
    <w:multiLevelType w:val="singleLevel"/>
    <w:tmpl w:val="AAF3F3F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B0ED9BEA"/>
    <w:multiLevelType w:val="singleLevel"/>
    <w:tmpl w:val="B0ED9BE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B23A94A9"/>
    <w:multiLevelType w:val="singleLevel"/>
    <w:tmpl w:val="B23A94A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B88D21A8"/>
    <w:multiLevelType w:val="singleLevel"/>
    <w:tmpl w:val="B88D21A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BCECA0B4"/>
    <w:multiLevelType w:val="singleLevel"/>
    <w:tmpl w:val="BCECA0B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BDA1395C"/>
    <w:multiLevelType w:val="singleLevel"/>
    <w:tmpl w:val="BDA139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BE8A4F4C"/>
    <w:multiLevelType w:val="singleLevel"/>
    <w:tmpl w:val="BE8A4F4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BF50FE6B"/>
    <w:multiLevelType w:val="singleLevel"/>
    <w:tmpl w:val="BF50FE6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C0915F4F"/>
    <w:multiLevelType w:val="singleLevel"/>
    <w:tmpl w:val="C0915F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4">
    <w:nsid w:val="C4E0D24A"/>
    <w:multiLevelType w:val="singleLevel"/>
    <w:tmpl w:val="C4E0D24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C90D1B09"/>
    <w:multiLevelType w:val="singleLevel"/>
    <w:tmpl w:val="C90D1B0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CD699D1D"/>
    <w:multiLevelType w:val="singleLevel"/>
    <w:tmpl w:val="CD699D1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7">
    <w:nsid w:val="D1EB1714"/>
    <w:multiLevelType w:val="singleLevel"/>
    <w:tmpl w:val="D1EB171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DAD3A854"/>
    <w:multiLevelType w:val="singleLevel"/>
    <w:tmpl w:val="DAD3A85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9">
    <w:nsid w:val="E0294EC7"/>
    <w:multiLevelType w:val="singleLevel"/>
    <w:tmpl w:val="E0294EC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E504947C"/>
    <w:multiLevelType w:val="singleLevel"/>
    <w:tmpl w:val="E504947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1">
    <w:nsid w:val="E7B27C5B"/>
    <w:multiLevelType w:val="singleLevel"/>
    <w:tmpl w:val="E7B27C5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F3A33954"/>
    <w:multiLevelType w:val="singleLevel"/>
    <w:tmpl w:val="F3A339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4A942FE"/>
    <w:multiLevelType w:val="singleLevel"/>
    <w:tmpl w:val="F4A942F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F585BF25"/>
    <w:multiLevelType w:val="singleLevel"/>
    <w:tmpl w:val="F585BF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F689643B"/>
    <w:multiLevelType w:val="singleLevel"/>
    <w:tmpl w:val="F68964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FEC2EA36"/>
    <w:multiLevelType w:val="singleLevel"/>
    <w:tmpl w:val="FEC2EA3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01836A6D"/>
    <w:multiLevelType w:val="singleLevel"/>
    <w:tmpl w:val="01836A6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03A63A41"/>
    <w:multiLevelType w:val="singleLevel"/>
    <w:tmpl w:val="03A63A4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03C240C0"/>
    <w:multiLevelType w:val="singleLevel"/>
    <w:tmpl w:val="03C240C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0">
    <w:nsid w:val="10D591E5"/>
    <w:multiLevelType w:val="singleLevel"/>
    <w:tmpl w:val="10D591E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1">
    <w:nsid w:val="12EADF99"/>
    <w:multiLevelType w:val="singleLevel"/>
    <w:tmpl w:val="12EADF9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2">
    <w:nsid w:val="1450273B"/>
    <w:multiLevelType w:val="singleLevel"/>
    <w:tmpl w:val="1450273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1AD50295"/>
    <w:multiLevelType w:val="singleLevel"/>
    <w:tmpl w:val="1AD5029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1BCBBCF0"/>
    <w:multiLevelType w:val="singleLevel"/>
    <w:tmpl w:val="1BCBBCF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6">
    <w:nsid w:val="21B3B1B1"/>
    <w:multiLevelType w:val="singleLevel"/>
    <w:tmpl w:val="21B3B1B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2B3F3F89"/>
    <w:multiLevelType w:val="singleLevel"/>
    <w:tmpl w:val="2B3F3F8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2F2D79CE"/>
    <w:multiLevelType w:val="singleLevel"/>
    <w:tmpl w:val="2F2D79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30A0AC00"/>
    <w:multiLevelType w:val="singleLevel"/>
    <w:tmpl w:val="30A0AC0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0">
    <w:nsid w:val="35E83B33"/>
    <w:multiLevelType w:val="singleLevel"/>
    <w:tmpl w:val="35E83B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3B8127DF"/>
    <w:multiLevelType w:val="singleLevel"/>
    <w:tmpl w:val="3B8127D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2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4CD1E351"/>
    <w:multiLevelType w:val="singleLevel"/>
    <w:tmpl w:val="4CD1E35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51C4BC33"/>
    <w:multiLevelType w:val="singleLevel"/>
    <w:tmpl w:val="51C4BC3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54701CA1"/>
    <w:multiLevelType w:val="singleLevel"/>
    <w:tmpl w:val="54701C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59EEFD2A"/>
    <w:multiLevelType w:val="singleLevel"/>
    <w:tmpl w:val="59EEFD2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5FCE4367"/>
    <w:multiLevelType w:val="singleLevel"/>
    <w:tmpl w:val="5FCE436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610EFE5C"/>
    <w:multiLevelType w:val="singleLevel"/>
    <w:tmpl w:val="610EFE5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9">
    <w:nsid w:val="68B298F7"/>
    <w:multiLevelType w:val="singleLevel"/>
    <w:tmpl w:val="68B298F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700FDCEF"/>
    <w:multiLevelType w:val="singleLevel"/>
    <w:tmpl w:val="700FDC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7633216"/>
    <w:multiLevelType w:val="singleLevel"/>
    <w:tmpl w:val="77633216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50"/>
  </w:num>
  <w:num w:numId="2">
    <w:abstractNumId w:val="38"/>
  </w:num>
  <w:num w:numId="3">
    <w:abstractNumId w:val="23"/>
  </w:num>
  <w:num w:numId="4">
    <w:abstractNumId w:val="41"/>
  </w:num>
  <w:num w:numId="5">
    <w:abstractNumId w:val="17"/>
  </w:num>
  <w:num w:numId="6">
    <w:abstractNumId w:val="51"/>
  </w:num>
  <w:num w:numId="7">
    <w:abstractNumId w:val="13"/>
  </w:num>
  <w:num w:numId="8">
    <w:abstractNumId w:val="35"/>
  </w:num>
  <w:num w:numId="9">
    <w:abstractNumId w:val="49"/>
  </w:num>
  <w:num w:numId="10">
    <w:abstractNumId w:val="36"/>
  </w:num>
  <w:num w:numId="11">
    <w:abstractNumId w:val="43"/>
  </w:num>
  <w:num w:numId="12">
    <w:abstractNumId w:val="60"/>
  </w:num>
  <w:num w:numId="13">
    <w:abstractNumId w:val="30"/>
  </w:num>
  <w:num w:numId="14">
    <w:abstractNumId w:val="24"/>
  </w:num>
  <w:num w:numId="15">
    <w:abstractNumId w:val="12"/>
  </w:num>
  <w:num w:numId="16">
    <w:abstractNumId w:val="61"/>
  </w:num>
  <w:num w:numId="17">
    <w:abstractNumId w:val="28"/>
  </w:num>
  <w:num w:numId="18">
    <w:abstractNumId w:val="18"/>
  </w:num>
  <w:num w:numId="19">
    <w:abstractNumId w:val="48"/>
  </w:num>
  <w:num w:numId="20">
    <w:abstractNumId w:val="31"/>
  </w:num>
  <w:num w:numId="21">
    <w:abstractNumId w:val="6"/>
  </w:num>
  <w:num w:numId="22">
    <w:abstractNumId w:val="56"/>
  </w:num>
  <w:num w:numId="23">
    <w:abstractNumId w:val="20"/>
  </w:num>
  <w:num w:numId="24">
    <w:abstractNumId w:val="16"/>
  </w:num>
  <w:num w:numId="25">
    <w:abstractNumId w:val="4"/>
  </w:num>
  <w:num w:numId="26">
    <w:abstractNumId w:val="9"/>
  </w:num>
  <w:num w:numId="27">
    <w:abstractNumId w:val="15"/>
  </w:num>
  <w:num w:numId="28">
    <w:abstractNumId w:val="3"/>
  </w:num>
  <w:num w:numId="29">
    <w:abstractNumId w:val="45"/>
  </w:num>
  <w:num w:numId="30">
    <w:abstractNumId w:val="21"/>
  </w:num>
  <w:num w:numId="31">
    <w:abstractNumId w:val="42"/>
  </w:num>
  <w:num w:numId="32">
    <w:abstractNumId w:val="27"/>
  </w:num>
  <w:num w:numId="33">
    <w:abstractNumId w:val="59"/>
  </w:num>
  <w:num w:numId="34">
    <w:abstractNumId w:val="0"/>
  </w:num>
  <w:num w:numId="35">
    <w:abstractNumId w:val="19"/>
  </w:num>
  <w:num w:numId="36">
    <w:abstractNumId w:val="34"/>
  </w:num>
  <w:num w:numId="37">
    <w:abstractNumId w:val="53"/>
  </w:num>
  <w:num w:numId="38">
    <w:abstractNumId w:val="40"/>
  </w:num>
  <w:num w:numId="39">
    <w:abstractNumId w:val="7"/>
  </w:num>
  <w:num w:numId="40">
    <w:abstractNumId w:val="29"/>
  </w:num>
  <w:num w:numId="41">
    <w:abstractNumId w:val="44"/>
  </w:num>
  <w:num w:numId="42">
    <w:abstractNumId w:val="52"/>
  </w:num>
  <w:num w:numId="43">
    <w:abstractNumId w:val="14"/>
  </w:num>
  <w:num w:numId="44">
    <w:abstractNumId w:val="58"/>
  </w:num>
  <w:num w:numId="45">
    <w:abstractNumId w:val="1"/>
  </w:num>
  <w:num w:numId="46">
    <w:abstractNumId w:val="2"/>
  </w:num>
  <w:num w:numId="47">
    <w:abstractNumId w:val="37"/>
  </w:num>
  <w:num w:numId="48">
    <w:abstractNumId w:val="11"/>
  </w:num>
  <w:num w:numId="49">
    <w:abstractNumId w:val="22"/>
  </w:num>
  <w:num w:numId="50">
    <w:abstractNumId w:val="25"/>
  </w:num>
  <w:num w:numId="51">
    <w:abstractNumId w:val="33"/>
  </w:num>
  <w:num w:numId="52">
    <w:abstractNumId w:val="57"/>
  </w:num>
  <w:num w:numId="53">
    <w:abstractNumId w:val="32"/>
  </w:num>
  <w:num w:numId="54">
    <w:abstractNumId w:val="55"/>
  </w:num>
  <w:num w:numId="55">
    <w:abstractNumId w:val="46"/>
  </w:num>
  <w:num w:numId="56">
    <w:abstractNumId w:val="5"/>
  </w:num>
  <w:num w:numId="57">
    <w:abstractNumId w:val="39"/>
  </w:num>
  <w:num w:numId="58">
    <w:abstractNumId w:val="10"/>
  </w:num>
  <w:num w:numId="59">
    <w:abstractNumId w:val="47"/>
  </w:num>
  <w:num w:numId="60">
    <w:abstractNumId w:val="54"/>
  </w:num>
  <w:num w:numId="61">
    <w:abstractNumId w:val="26"/>
  </w:num>
  <w:num w:numId="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24FE1"/>
    <w:rsid w:val="03197419"/>
    <w:rsid w:val="30637F97"/>
    <w:rsid w:val="4D9A4502"/>
    <w:rsid w:val="64A2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4288</Words>
  <Characters>4350</Characters>
  <Lines>0</Lines>
  <Paragraphs>0</Paragraphs>
  <TotalTime>0</TotalTime>
  <ScaleCrop>false</ScaleCrop>
  <LinksUpToDate>false</LinksUpToDate>
  <CharactersWithSpaces>4351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2026-03-05T13:24:00Z</dcterms:created>
  <dc:creator>feng</dc:creator>
  <cp:lastModifiedBy>feng</cp:lastModifiedBy>
  <dcterms:modified xsi:type="dcterms:W3CDTF">2026-03-08T10:56:50Z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C35B2145FB9E4147AA49CCEF6C736CE5_11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