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36"/>
        <w:gridCol w:w="2069"/>
        <w:gridCol w:w="1392"/>
        <w:gridCol w:w="3571"/>
        <w:gridCol w:w="1738"/>
        <w:gridCol w:w="1867"/>
      </w:tblGrid>
      <w:tr w14:paraId="3A2C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10" w:type="dxa"/>
            <w:gridSpan w:val="7"/>
            <w:tcBorders>
              <w:tl2br w:val="nil"/>
              <w:tr2bl w:val="nil"/>
            </w:tcBorders>
            <w:shd w:val="clear" w:color="auto" w:fill="0070C0"/>
            <w:noWrap w:val="0"/>
            <w:vAlign w:val="center"/>
          </w:tcPr>
          <w:p w14:paraId="25E75E11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36"/>
                <w:szCs w:val="36"/>
                <w:shd w:val="clear" w:color="auto" w:fill="FFFFFF"/>
                <w:lang w:bidi="he-IL"/>
              </w:rPr>
              <w:t>一、教学基本情况</w:t>
            </w:r>
          </w:p>
        </w:tc>
      </w:tr>
      <w:tr w14:paraId="1328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7AE2E0A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授课单元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67856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模块四  零售门店精细化运营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31E781F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授课班级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0FEBC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电子商务专业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4483334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授课形式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65F90D9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线上线下结合</w:t>
            </w:r>
          </w:p>
        </w:tc>
      </w:tr>
      <w:tr w14:paraId="49EC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2BC42E2">
            <w:p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任务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名称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4FEAF2">
            <w:pPr>
              <w:spacing w:before="16"/>
              <w:ind w:right="-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任务4.4 私域互动与精准触达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3E93E74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授课地点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A6208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实训室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2EC89CC6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课时数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995E3A2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</w:t>
            </w:r>
          </w:p>
        </w:tc>
      </w:tr>
      <w:tr w14:paraId="648D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37" w:type="dxa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858828E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学情分析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E18FF60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 知识与技能：已学习顾客画像、标签体系、会员融合、精细化运营等前置知识，了解顾客分层与数据运营逻辑，但对私域流量、私域互动、社群运营、精准触达、精准营销等核心内容完全陌生，缺乏私域运营思路与实操方法。</w:t>
            </w:r>
          </w:p>
          <w:p w14:paraId="19EB9CA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 认知与实践：逻辑分析能力较弱，抽象思维不足，对私域流量的价值、社群搭建规则、触达渠道选择、精准营销逻辑理解不深，难以将画像、标签、会员与私域运营结合，缺乏完整的私域闭环运营能力。</w:t>
            </w:r>
          </w:p>
          <w:p w14:paraId="073EC8C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 学习特点：善用智能终端，高频使用微信、社群、短视频、小程序等私域场景，对社群活动、福利互动、精准推送兴趣浓厚；动手能力强，喜欢模拟实操，但独立策划私域活动、设计触达方案、把控运营尺度的能力不足。</w:t>
            </w:r>
          </w:p>
        </w:tc>
      </w:tr>
      <w:tr w14:paraId="50AA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3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A2693DB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教学目标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78009D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知识目标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173930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了解私域流量的定义、核心特征、价值优势与基本构成，理解私域与公域的核心区别；</w:t>
            </w:r>
          </w:p>
          <w:p w14:paraId="43F7200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掌握零售门店社群营销的内涵、价值、搭建流程、运营方法与关键步骤；</w:t>
            </w:r>
          </w:p>
          <w:p w14:paraId="3EC77141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掌握精准营销的内涵、核心逻辑、适用场景与触达渠道类型；</w:t>
            </w:r>
          </w:p>
          <w:p w14:paraId="5B5780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熟悉私域互动规范、内容设计、活动形式与精准触达的基本原则。</w:t>
            </w:r>
          </w:p>
        </w:tc>
      </w:tr>
      <w:tr w14:paraId="3641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3ABD89D7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7F642B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能力目标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E47AA79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能够独立完成零售门店私域流量池搭建规划，明确私域构成与引流路径；</w:t>
            </w:r>
          </w:p>
          <w:p w14:paraId="166207F0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能够策划并执行门店社群运营活动，掌握社群搭建、维护、激活、转化方法；</w:t>
            </w:r>
          </w:p>
          <w:p w14:paraId="0D6E6A8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能够根据顾客画像与标签选择合适的精准触达渠道与内容形式；</w:t>
            </w:r>
          </w:p>
          <w:p w14:paraId="6ED761B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能够结合门店实际，制定一套可落地的私域互动与精准触达运营方案。</w:t>
            </w:r>
          </w:p>
        </w:tc>
      </w:tr>
      <w:tr w14:paraId="29A2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CAB2365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15E633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A7BF2DB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坚守诚信营销与真实宣传原则，拒绝虚假福利、过度营销、骚扰触达；</w:t>
            </w:r>
          </w:p>
          <w:p w14:paraId="27E3154D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强化顾客隐私保护与数据安全意识，合规使用顾客信息，尊重顾客意愿；</w:t>
            </w:r>
          </w:p>
          <w:p w14:paraId="36143EF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树立以顾客为中心的服务理念，做有温度、有价值、不打扰的良性私域运营；</w:t>
            </w:r>
          </w:p>
          <w:p w14:paraId="7DC6706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培养责任运营与绿色营销意识，坚持高质量互动、高价值触达、高效率转化。</w:t>
            </w:r>
          </w:p>
        </w:tc>
      </w:tr>
      <w:tr w14:paraId="7288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1837A496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课程思政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8DA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融入知识点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CE685CC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诚信合规：私域内容真实、活动可信、福利可兑现，不夸大、不误导；</w:t>
            </w:r>
          </w:p>
          <w:p w14:paraId="5510847C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隐私保护：精准触达必须获得顾客授权，合规使用数据，禁止骚扰与信息泄露；</w:t>
            </w:r>
          </w:p>
          <w:p w14:paraId="444E979E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顾客中心：私域互动以价值、服务、体验为先，而非单纯广告推送；</w:t>
            </w:r>
          </w:p>
          <w:p w14:paraId="66E6D6D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责任运营：坚持高质量、低打扰、高价值、正向引导的私域运营原则。</w:t>
            </w:r>
          </w:p>
        </w:tc>
      </w:tr>
      <w:tr w14:paraId="0F868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61904A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EC17C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融入方式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9982F4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案例教学、社群模拟、方案设计、活动策划、精准触达演练、成果展示</w:t>
            </w:r>
          </w:p>
        </w:tc>
      </w:tr>
      <w:tr w14:paraId="483D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7FC857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064CE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思政元素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3271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诚信运营、隐私保护、顾客中心、责任意识、合规触达、绿色营销、价值服务</w:t>
            </w:r>
          </w:p>
        </w:tc>
      </w:tr>
      <w:tr w14:paraId="1F7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E3AA0C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2746C3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思政资源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8C24D0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实体产业资源：校办企业日照日知商业管理有限公司会员、社群、师生客群特点；</w:t>
            </w:r>
          </w:p>
          <w:p w14:paraId="7F5F0E6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虚拟实训资源：零售门店 O2O 运营人机协同平台、社群模拟运营系统；</w:t>
            </w:r>
          </w:p>
          <w:p w14:paraId="2DAA93E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数字化资源：私域运营案例、社群营销教程、精准触达规范、数据安全法规；</w:t>
            </w:r>
          </w:p>
          <w:p w14:paraId="0CE0F66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校园文化资源：“商道文化节” 私域运营大赛、企业导师经验分享。</w:t>
            </w:r>
          </w:p>
        </w:tc>
      </w:tr>
      <w:tr w14:paraId="54E5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A25189E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教学重点及难点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A4CC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重点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8D27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零售门店社群营销的方法、步骤、活动设计与日常运营</w:t>
            </w:r>
          </w:p>
        </w:tc>
      </w:tr>
      <w:tr w14:paraId="556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483E9F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E7046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难点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838B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结合校园师生客群设计高价值、低打扰、受欢迎的社群互动活动</w:t>
            </w:r>
          </w:p>
        </w:tc>
      </w:tr>
      <w:tr w14:paraId="039A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7879EBC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课堂任务</w:t>
            </w:r>
          </w:p>
        </w:tc>
        <w:tc>
          <w:tcPr>
            <w:tcW w:w="12773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6FDC93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校办企业日照日知商业管理有限公司面向师生客群，需搭建私域流量池、开展社群运营、实现精准触达，解决复购低、活跃低、触达成本高、营销不精准等问题。请结合私域互动与精准触达知识完成：</w:t>
            </w:r>
          </w:p>
          <w:p w14:paraId="5F8417B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规划门店私域流量构成，设计公域转私域的引流路径；</w:t>
            </w:r>
          </w:p>
          <w:p w14:paraId="0553E4B0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搭建门店顾客社群，明确社群定位、入群福利、运营规则、活动形式；</w:t>
            </w:r>
          </w:p>
          <w:p w14:paraId="201269F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选择精准触达渠道，制定精准推送内容、推送时间、推送频次；</w:t>
            </w:r>
          </w:p>
          <w:p w14:paraId="51AD458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形成一份 600 字左右《私域互动与精准触达运营方案》，做到合规、有价值、可落地、不扰民。</w:t>
            </w:r>
          </w:p>
          <w:p w14:paraId="4EDF083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设计目标：</w:t>
            </w:r>
          </w:p>
          <w:p w14:paraId="73DAA28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（1）私域清晰：流量池结构明确、引流路径顺畅、留存机制健全；</w:t>
            </w:r>
          </w:p>
          <w:p w14:paraId="1041D9E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（2）社群健康：定位清晰、活动有价值、运营规范、氛围正向；</w:t>
            </w:r>
          </w:p>
          <w:p w14:paraId="50DDA09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（3）触达精准：渠道合适、内容有用、频次合理、合规不骚扰。</w:t>
            </w:r>
          </w:p>
        </w:tc>
      </w:tr>
      <w:tr w14:paraId="04C9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37" w:type="dxa"/>
            <w:vMerge w:val="restart"/>
            <w:shd w:val="clear" w:color="auto" w:fill="B8CCE4"/>
            <w:noWrap w:val="0"/>
            <w:vAlign w:val="center"/>
          </w:tcPr>
          <w:p w14:paraId="47B65FFA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教学资源</w:t>
            </w:r>
          </w:p>
        </w:tc>
        <w:tc>
          <w:tcPr>
            <w:tcW w:w="2136" w:type="dxa"/>
            <w:noWrap w:val="0"/>
            <w:vAlign w:val="center"/>
          </w:tcPr>
          <w:p w14:paraId="66DB9E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线下资源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6342AC62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教材：《零售门店全渠道运营（AI + 微课版）》（书号：978-7-115-66469-3），俞洋洋 只井杰 黄静潇主编，人民邮电出版社 十四五国家规划教材</w:t>
            </w:r>
          </w:p>
          <w:p w14:paraId="0FA1377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企业资源：校办企业会员数据、师生消费偏好、线上线下场景、门店可提供福利资源；</w:t>
            </w:r>
          </w:p>
          <w:p w14:paraId="4DD4ADA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教辅资料：私域流量规划表、社群运营方案模板、精准触达渠道表。</w:t>
            </w:r>
          </w:p>
        </w:tc>
      </w:tr>
      <w:tr w14:paraId="4A5E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37" w:type="dxa"/>
            <w:vMerge w:val="continue"/>
            <w:shd w:val="clear" w:color="auto" w:fill="B8CCE4"/>
            <w:noWrap w:val="0"/>
            <w:vAlign w:val="top"/>
          </w:tcPr>
          <w:p w14:paraId="58739CF6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E014E1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线上资源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348EA3C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人人出彩教学平台（微课、课件、课前 / 课后测验、私域运营与精准营销案例）</w:t>
            </w:r>
          </w:p>
          <w:p w14:paraId="5F1443C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仿真软件：电子商务人机协同通用能力平台、社群运营模拟系统；</w:t>
            </w:r>
          </w:p>
          <w:p w14:paraId="20FC554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数字化资源：零售门店私域案例、社群活动教程、精准触达规范、合规营销指南。。</w:t>
            </w:r>
          </w:p>
        </w:tc>
      </w:tr>
      <w:tr w14:paraId="1D97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shd w:val="clear" w:color="auto" w:fill="B8CCE4"/>
            <w:noWrap w:val="0"/>
            <w:vAlign w:val="center"/>
          </w:tcPr>
          <w:p w14:paraId="2A53BED4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教学方法</w:t>
            </w:r>
          </w:p>
          <w:p w14:paraId="0F5B2C19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12773" w:type="dxa"/>
            <w:gridSpan w:val="6"/>
            <w:noWrap w:val="0"/>
            <w:vAlign w:val="center"/>
          </w:tcPr>
          <w:p w14:paraId="7AD3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1. 案例驱动教学法：以社区超市、奶茶店、水果店私域运营为真实案例，贯穿私域认知 — 社群搭建 — 精准触达全流程。</w:t>
            </w:r>
          </w:p>
          <w:p w14:paraId="0E4B5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2. 小组协作探究法：以小组为单位，分工完成私域规划、社群搭建、活动策划、精准触达方案，模拟门店私域运营部。</w:t>
            </w:r>
          </w:p>
          <w:p w14:paraId="0792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3. 模拟实操教学法：进行社群搭建模拟、互动内容设计、精准推送演练，强化实操能力。</w:t>
            </w:r>
          </w:p>
          <w:p w14:paraId="0CE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4. 成果导向教学法：以输出《私域互动与精准触达运营方案》为最终成果，实现学、练、做、用一体化。</w:t>
            </w:r>
          </w:p>
        </w:tc>
      </w:tr>
      <w:tr w14:paraId="6A1A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tcBorders>
              <w:bottom w:val="single" w:color="auto" w:sz="4" w:space="0"/>
            </w:tcBorders>
            <w:shd w:val="clear" w:color="auto" w:fill="B8CCE4"/>
            <w:noWrap w:val="0"/>
            <w:vAlign w:val="center"/>
          </w:tcPr>
          <w:p w14:paraId="1535F71D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考核评价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3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本课程采用 “过程性为主、终结性为辅、增值性为补” 的多元考核：过程性占 60%，含考勤、作业、学习表现（预习 / 资料整理）、校办企业真实项目实操、社群与触达方案实操、思政表现（诚信运营、隐私保护、顾客中心、责任意识），由双师评分；终结性考核占 30%，主要是理论思政测试（涵盖私域流量、社群营销、精准触达知识及诚信、隐私、责任等思政元素）；增值性考核占 10%，依据私域运营设计大赛成果、优秀运营方案、实训平台高分成果等。</w:t>
            </w:r>
          </w:p>
        </w:tc>
      </w:tr>
    </w:tbl>
    <w:p w14:paraId="48E39F5C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以下为教学实施过程的具体内容</w:t>
      </w:r>
    </w:p>
    <w:tbl>
      <w:tblPr>
        <w:tblStyle w:val="2"/>
        <w:tblW w:w="14004" w:type="dxa"/>
        <w:jc w:val="center"/>
        <w:tblBorders>
          <w:top w:val="single" w:color="044D22" w:sz="4" w:space="0"/>
          <w:left w:val="single" w:color="044D22" w:sz="4" w:space="0"/>
          <w:bottom w:val="single" w:color="044D22" w:sz="4" w:space="0"/>
          <w:right w:val="single" w:color="044D22" w:sz="4" w:space="0"/>
          <w:insideH w:val="single" w:color="044D22" w:sz="4" w:space="0"/>
          <w:insideV w:val="single" w:color="044D2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227"/>
        <w:gridCol w:w="3532"/>
        <w:gridCol w:w="2892"/>
        <w:gridCol w:w="3150"/>
      </w:tblGrid>
      <w:tr w14:paraId="27D18AC9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1E1E2D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课前</w:t>
            </w:r>
          </w:p>
        </w:tc>
      </w:tr>
      <w:tr w14:paraId="071687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3" w:type="dxa"/>
            <w:vMerge w:val="restart"/>
            <w:shd w:val="clear" w:color="auto" w:fill="C7DAF1"/>
            <w:noWrap w:val="0"/>
            <w:vAlign w:val="center"/>
          </w:tcPr>
          <w:p w14:paraId="699DAFBF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  <w:t>教学环节</w:t>
            </w:r>
          </w:p>
        </w:tc>
        <w:tc>
          <w:tcPr>
            <w:tcW w:w="3227" w:type="dxa"/>
            <w:vMerge w:val="restart"/>
            <w:noWrap w:val="0"/>
            <w:vAlign w:val="center"/>
          </w:tcPr>
          <w:p w14:paraId="73AF0B36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6424" w:type="dxa"/>
            <w:gridSpan w:val="2"/>
            <w:noWrap w:val="0"/>
            <w:vAlign w:val="center"/>
          </w:tcPr>
          <w:p w14:paraId="0DD3A66D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3414E773">
            <w:pPr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设计意图/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思政融入</w:t>
            </w:r>
          </w:p>
        </w:tc>
      </w:tr>
      <w:tr w14:paraId="35AD9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Merge w:val="continue"/>
            <w:shd w:val="clear" w:color="auto" w:fill="C7DAF1"/>
            <w:noWrap w:val="0"/>
            <w:vAlign w:val="center"/>
          </w:tcPr>
          <w:p w14:paraId="4BBC8DF9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vMerge w:val="continue"/>
            <w:noWrap w:val="0"/>
            <w:vAlign w:val="center"/>
          </w:tcPr>
          <w:p w14:paraId="7F060EB7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  <w:tc>
          <w:tcPr>
            <w:tcW w:w="3532" w:type="dxa"/>
            <w:noWrap w:val="0"/>
            <w:vAlign w:val="center"/>
          </w:tcPr>
          <w:p w14:paraId="55513AC4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教师活动</w:t>
            </w:r>
          </w:p>
        </w:tc>
        <w:tc>
          <w:tcPr>
            <w:tcW w:w="2892" w:type="dxa"/>
            <w:noWrap w:val="0"/>
            <w:vAlign w:val="center"/>
          </w:tcPr>
          <w:p w14:paraId="33553410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79DE38AF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</w:tr>
      <w:tr w14:paraId="6735C60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532BB0B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聚焦任务问题</w:t>
            </w:r>
          </w:p>
          <w:p w14:paraId="3528B2E1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noWrap w:val="0"/>
            <w:vAlign w:val="top"/>
          </w:tcPr>
          <w:p w14:paraId="124B069E">
            <w:pPr>
              <w:spacing w:line="360" w:lineRule="exact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聚焦任务问题</w:t>
            </w:r>
          </w:p>
          <w:p w14:paraId="420EA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在人人出彩教学平台观看私域流量、社群营销、精准触达相关微课；</w:t>
            </w:r>
          </w:p>
          <w:p w14:paraId="671CB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了解私域定义、社群步骤、精准营销内涵；</w:t>
            </w:r>
          </w:p>
          <w:p w14:paraId="5B5BD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收集校办企业门店客群、会员、可用于私域的福利资源；</w:t>
            </w:r>
          </w:p>
          <w:p w14:paraId="1A686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预习私域合规、精准触达的基本规范。</w:t>
            </w:r>
          </w:p>
        </w:tc>
        <w:tc>
          <w:tcPr>
            <w:tcW w:w="3532" w:type="dxa"/>
            <w:noWrap w:val="0"/>
            <w:vAlign w:val="top"/>
          </w:tcPr>
          <w:p w14:paraId="43EC9C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7C078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【发布任务】推送任务单、课件、微课、课前测验； 【发布工具】私域规划表、社群模板、触达渠道表； 【预习指导】强调合规、隐私、不骚扰、讲诚信。</w:t>
            </w:r>
          </w:p>
        </w:tc>
        <w:tc>
          <w:tcPr>
            <w:tcW w:w="2892" w:type="dxa"/>
            <w:noWrap w:val="0"/>
            <w:vAlign w:val="top"/>
          </w:tcPr>
          <w:p w14:paraId="088C16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【接收任务】小组分工，学习基础知识点；【信息整理】收集门店可用于私域运营的资源；【规范认知】了解私域与触达的合规底线。</w:t>
            </w:r>
          </w:p>
        </w:tc>
        <w:tc>
          <w:tcPr>
            <w:tcW w:w="3150" w:type="dxa"/>
            <w:noWrap w:val="0"/>
            <w:vAlign w:val="top"/>
          </w:tcPr>
          <w:p w14:paraId="55C4CB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【设计意图】提前建立私域与精准营销认知，做好课前准备。【思政融入】强化诚信、隐私保护、合规运营意识。</w:t>
            </w:r>
          </w:p>
        </w:tc>
      </w:tr>
      <w:tr w14:paraId="170DAB40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67C35A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课中</w:t>
            </w:r>
          </w:p>
        </w:tc>
      </w:tr>
      <w:tr w14:paraId="63177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DCB1B91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查漏补缺</w:t>
            </w:r>
          </w:p>
          <w:p w14:paraId="72F74AF2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473A8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回顾顾客画像、标签体系、会员体系知识，衔接私域精细化运营；</w:t>
            </w:r>
          </w:p>
          <w:p w14:paraId="692D8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回顾私域、社群、精准营销基础概念，纠正理解偏差。</w:t>
            </w:r>
          </w:p>
        </w:tc>
        <w:tc>
          <w:tcPr>
            <w:tcW w:w="3532" w:type="dxa"/>
            <w:noWrap w:val="0"/>
            <w:vAlign w:val="top"/>
          </w:tcPr>
          <w:p w14:paraId="447656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【温故知新】从顾客精细化运营升级到私域与精准触达；【提问检测】纠错易错点，明确本课重点难点。</w:t>
            </w:r>
          </w:p>
        </w:tc>
        <w:tc>
          <w:tcPr>
            <w:tcW w:w="2892" w:type="dxa"/>
            <w:noWrap w:val="0"/>
            <w:vAlign w:val="top"/>
          </w:tcPr>
          <w:p w14:paraId="3AF71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【知识梳理】建立 “画像→会员→私域→精准触达” 逻辑；【提出疑问】明确学习难点与方向。</w:t>
            </w:r>
          </w:p>
        </w:tc>
        <w:tc>
          <w:tcPr>
            <w:tcW w:w="3150" w:type="dxa"/>
            <w:noWrap w:val="0"/>
            <w:vAlign w:val="top"/>
          </w:tcPr>
          <w:p w14:paraId="73308D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【设计意图】衔接旧知、导入新知，快速进入学习状态。【思政融入】树立顾客中心、数据驱动、责任运营思维。</w:t>
            </w:r>
          </w:p>
        </w:tc>
      </w:tr>
      <w:tr w14:paraId="423A2E26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7E1E6C9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  <w:t>任务导入</w:t>
            </w:r>
          </w:p>
          <w:p w14:paraId="388F4440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4EB861BF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展示门店痛点：触达成本高、营销盲目、复购低、顾客无感知；</w:t>
            </w:r>
          </w:p>
          <w:p w14:paraId="3C9B994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展示优秀门店私域互动、高活跃、高复购对比案例；</w:t>
            </w:r>
          </w:p>
          <w:p w14:paraId="137DC51B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发布完整任务：私域规划→社群搭建→互动设计→精准触达→方案输出。</w:t>
            </w:r>
          </w:p>
        </w:tc>
        <w:tc>
          <w:tcPr>
            <w:tcW w:w="3532" w:type="dxa"/>
            <w:noWrap w:val="0"/>
            <w:vAlign w:val="top"/>
          </w:tcPr>
          <w:p w14:paraId="72AF04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【情境导入】提出问题：不扰民、低成本，如何高效触达顾客？【任务布置】明确成果、标准、时间、小组分工。</w:t>
            </w:r>
          </w:p>
        </w:tc>
        <w:tc>
          <w:tcPr>
            <w:tcW w:w="2892" w:type="dxa"/>
            <w:noWrap w:val="0"/>
            <w:vAlign w:val="top"/>
          </w:tcPr>
          <w:p w14:paraId="2806B0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【任务理解】认识私域与精准触达的核心价值；【小组分工】确定私域、社群、活动、触达、撰写角色。</w:t>
            </w:r>
          </w:p>
        </w:tc>
        <w:tc>
          <w:tcPr>
            <w:tcW w:w="3150" w:type="dxa"/>
            <w:noWrap w:val="0"/>
            <w:vAlign w:val="top"/>
          </w:tcPr>
          <w:p w14:paraId="11BB0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【设计意图】以真实痛点激发学习动机，明确任务价值。【思政融入】树立问题解决、责任服务、绿色营销意识。</w:t>
            </w:r>
          </w:p>
        </w:tc>
      </w:tr>
      <w:tr w14:paraId="4314EFE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C5E3F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52904AB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02B4920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72195ED1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私域流量认知</w:t>
            </w:r>
          </w:p>
          <w:p w14:paraId="3180F639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私域流量定义：无需付费、可反复、直接触达的用户资产；</w:t>
            </w:r>
          </w:p>
          <w:p w14:paraId="6E4A25BF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核心特征：免费触达、反复使用、主权归属、可长期运营；</w:t>
            </w:r>
          </w:p>
          <w:p w14:paraId="5E07FBC4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零售门店私域构成：企业微信、个人微信、微信群、公众号、小程序、会员体系；</w:t>
            </w:r>
          </w:p>
          <w:p w14:paraId="5FEB8C6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私域价值：降低成本、提升复购、强化关系、精准运营。</w:t>
            </w:r>
          </w:p>
        </w:tc>
        <w:tc>
          <w:tcPr>
            <w:tcW w:w="3532" w:type="dxa"/>
            <w:noWrap w:val="0"/>
            <w:vAlign w:val="top"/>
          </w:tcPr>
          <w:p w14:paraId="296272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【知识讲解】对比公域与私域差异，强调私域资产属性；【案例分析】奶茶店、水果店私域流量搭建案例；【实操指导】指导小组完成私域流量规划；【合规强调】私域必须基于授权，禁止强制关注。</w:t>
            </w:r>
          </w:p>
        </w:tc>
        <w:tc>
          <w:tcPr>
            <w:tcW w:w="2892" w:type="dxa"/>
            <w:noWrap w:val="0"/>
            <w:vAlign w:val="top"/>
          </w:tcPr>
          <w:p w14:paraId="77789A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【小组讨论】梳理门店可搭建的私域载体；【方案设计】完成私域流量构成与引流路径；【合规自查】确保私域搭建合法、合规、尊重顾客。</w:t>
            </w:r>
          </w:p>
        </w:tc>
        <w:tc>
          <w:tcPr>
            <w:tcW w:w="3150" w:type="dxa"/>
            <w:noWrap w:val="0"/>
            <w:vAlign w:val="top"/>
          </w:tcPr>
          <w:p w14:paraId="782B91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【设计意图】掌握私域流量核心概念与搭建逻辑。【思政融入】强化合规运营、尊重顾客、诚信引流原则。</w:t>
            </w:r>
          </w:p>
        </w:tc>
      </w:tr>
      <w:tr w14:paraId="60E2DDD1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458D591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36313AD6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0599C471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5C4F4188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零售门店社群营销</w:t>
            </w:r>
          </w:p>
          <w:p w14:paraId="59B5528F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社群营销内涵：基于相同属性进行价值互动与服务的营销方式；</w:t>
            </w:r>
          </w:p>
          <w:p w14:paraId="002776D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社群搭建四步骤：定位→入群机制→规则建立→运营维护；</w:t>
            </w:r>
          </w:p>
          <w:p w14:paraId="0794B56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社群运营方法：日常互动、主题活动、福利发放、内容分享、用户活跃；</w:t>
            </w:r>
          </w:p>
          <w:p w14:paraId="0DF60418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社群关键原则：有价值、不骚扰、讲信用、重服务。</w:t>
            </w:r>
          </w:p>
        </w:tc>
        <w:tc>
          <w:tcPr>
            <w:tcW w:w="3532" w:type="dxa"/>
            <w:noWrap w:val="0"/>
            <w:vAlign w:val="top"/>
          </w:tcPr>
          <w:p w14:paraId="01C38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【知识讲解】讲解社群定位、规则、活动、留存方法；【案例演示】校园门店社群日常运营与活动案例；【实操指导】指导小组搭建社群、设计活动；【诚信强调】福利必须兑现，禁止虚假宣传与诱导分享。</w:t>
            </w:r>
          </w:p>
        </w:tc>
        <w:tc>
          <w:tcPr>
            <w:tcW w:w="2892" w:type="dxa"/>
            <w:noWrap w:val="0"/>
            <w:vAlign w:val="top"/>
          </w:tcPr>
          <w:p w14:paraId="186208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【社群搭建】确定社群定位、入群福利、群规；【活动设计】设计 3 类适合师生的社群互动活动；【运营规划】明确日常互动内容与频次。</w:t>
            </w:r>
          </w:p>
        </w:tc>
        <w:tc>
          <w:tcPr>
            <w:tcW w:w="3150" w:type="dxa"/>
            <w:noWrap w:val="0"/>
            <w:vAlign w:val="top"/>
          </w:tcPr>
          <w:p w14:paraId="0024D7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【设计意图】掌握社群完整搭建与运营方法。【思政融入】坚持诚信服务、价值互动、正向引导。</w:t>
            </w:r>
          </w:p>
        </w:tc>
      </w:tr>
      <w:tr w14:paraId="5C3BCDD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2431A39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770720E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</w:p>
          <w:p w14:paraId="09BDBD7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0885F55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精准营销概述与精准触达1. 精准营销内涵：在正确时间、通过正确渠道、向正确顾客推送正确内容；2. 核心逻辑：基于画像、标签、分层、行为进行差异化触达；3. 触达渠道：社群、公众号、企业微信、小程序、短信、抖音私信；4. 触达原则：合规、授权、适度、精准、高价值、低打扰。</w:t>
            </w:r>
          </w:p>
        </w:tc>
        <w:tc>
          <w:tcPr>
            <w:tcW w:w="3532" w:type="dxa"/>
            <w:noWrap w:val="0"/>
            <w:vAlign w:val="top"/>
          </w:tcPr>
          <w:p w14:paraId="667C98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【知识讲解】讲解精准营销逻辑、渠道、规范；【案例分析】基于标签的差异化精准推送案例；【实操指导】指导小组制定触达方案；【隐私强调】未经允许不得频繁触达，严禁泄露信息</w:t>
            </w:r>
            <w:bookmarkStart w:id="0" w:name="_GoBack"/>
            <w:bookmarkEnd w:id="0"/>
          </w:p>
        </w:tc>
        <w:tc>
          <w:tcPr>
            <w:tcW w:w="2892" w:type="dxa"/>
            <w:noWrap w:val="0"/>
            <w:vAlign w:val="top"/>
          </w:tcPr>
          <w:p w14:paraId="37B87F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【渠道选择】选择适合师生的触达渠道；【内容设计】制定精准推送内容、时间、频次；【规范设计】确保合规、适度、不骚扰、有价值。</w:t>
            </w:r>
          </w:p>
        </w:tc>
        <w:tc>
          <w:tcPr>
            <w:tcW w:w="3150" w:type="dxa"/>
            <w:noWrap w:val="0"/>
            <w:vAlign w:val="top"/>
          </w:tcPr>
          <w:p w14:paraId="37FAE4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【设计意图】掌握精准营销与精准触达实操能力。【思政融入】强化隐私保护、责任触达、顾客至上理念。</w:t>
            </w:r>
          </w:p>
        </w:tc>
      </w:tr>
      <w:tr w14:paraId="7A769A9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831E18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任务探求四</w:t>
            </w:r>
          </w:p>
          <w:p w14:paraId="1FE6B933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6ED260E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私域互动与精准触达整合方案</w:t>
            </w:r>
          </w:p>
          <w:p w14:paraId="2DE93D2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将私域引流、社群运营、精准触达整合成闭环运营方案，突出价值、合规、精准。</w:t>
            </w:r>
          </w:p>
        </w:tc>
        <w:tc>
          <w:tcPr>
            <w:tcW w:w="3532" w:type="dxa"/>
            <w:noWrap w:val="0"/>
            <w:vAlign w:val="top"/>
          </w:tcPr>
          <w:p w14:paraId="5A8DF3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【逻辑梳理】指导方案整合与闭环设计；【方案指导】帮助完善结构、落地性、规范性。</w:t>
            </w:r>
          </w:p>
        </w:tc>
        <w:tc>
          <w:tcPr>
            <w:tcW w:w="2892" w:type="dxa"/>
            <w:noWrap w:val="0"/>
            <w:vAlign w:val="top"/>
          </w:tcPr>
          <w:p w14:paraId="66E08F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【方案撰写】整合内容完成方案初稿；【内部审核】检查合规、诚信、体验、落地性。</w:t>
            </w:r>
          </w:p>
        </w:tc>
        <w:tc>
          <w:tcPr>
            <w:tcW w:w="3150" w:type="dxa"/>
            <w:noWrap w:val="0"/>
            <w:vAlign w:val="top"/>
          </w:tcPr>
          <w:p w14:paraId="22D6EA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【设计意图】形成完整可落地成果。【思政融入】严谨细致、责任落地、价值为先。</w:t>
            </w:r>
          </w:p>
        </w:tc>
      </w:tr>
      <w:tr w14:paraId="1AAFD4AB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C252534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学生互评</w:t>
            </w:r>
          </w:p>
          <w:p w14:paraId="415752D6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561AA7A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全课闭环：私域流量→社群运营→精准互动→精准触达；</w:t>
            </w:r>
          </w:p>
          <w:p w14:paraId="44E61A53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核心：私域的本质是信任、服务、长期、价值；</w:t>
            </w:r>
          </w:p>
          <w:p w14:paraId="6694E89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职业要求：诚信、合规、有温度、不打扰、高价值。</w:t>
            </w:r>
          </w:p>
        </w:tc>
        <w:tc>
          <w:tcPr>
            <w:tcW w:w="3532" w:type="dxa"/>
            <w:noWrap w:val="0"/>
            <w:vAlign w:val="top"/>
          </w:tcPr>
          <w:p w14:paraId="1C1BE5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【组织展示】每组 3 分钟汇报； 【引导互评】给出评价维度，组织点评打分； 【集中指导】纠正不合规、不真实、不落地问题。</w:t>
            </w:r>
          </w:p>
        </w:tc>
        <w:tc>
          <w:tcPr>
            <w:tcW w:w="2892" w:type="dxa"/>
            <w:noWrap w:val="0"/>
            <w:vAlign w:val="top"/>
          </w:tcPr>
          <w:p w14:paraId="575EFB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【成果展示】讲解方案逻辑、亮点、落地路径；【参与互评】学习优点、提出改进建议；【修改完善】形成最终方案。</w:t>
            </w:r>
          </w:p>
        </w:tc>
        <w:tc>
          <w:tcPr>
            <w:tcW w:w="3150" w:type="dxa"/>
            <w:noWrap w:val="0"/>
            <w:vAlign w:val="top"/>
          </w:tcPr>
          <w:p w14:paraId="50D786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【设计意图】提升表达、思辨、互评互学能力。【思政融入】公平竞争、互相学习、精益求精。</w:t>
            </w:r>
          </w:p>
        </w:tc>
      </w:tr>
      <w:tr w14:paraId="5A5DC3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01FBD7FD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总结升华</w:t>
            </w:r>
          </w:p>
          <w:p w14:paraId="34A2562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5DDAF136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全课闭环：标签体系→动态画像→精细运营；</w:t>
            </w:r>
          </w:p>
          <w:p w14:paraId="48FD6B65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核心：精细化运营的本质是数据合规、顾客中心、精准温暖；</w:t>
            </w:r>
          </w:p>
          <w:p w14:paraId="7D5969A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职业要求：诚信、合规、精益、创新、有温度的运营者。</w:t>
            </w:r>
          </w:p>
        </w:tc>
        <w:tc>
          <w:tcPr>
            <w:tcW w:w="3532" w:type="dxa"/>
            <w:noWrap w:val="0"/>
            <w:vAlign w:val="top"/>
          </w:tcPr>
          <w:p w14:paraId="7AF2F4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【【课堂总结】思维导图梳理全流程；【价值引领】私域是信任资产，精准是服务能力；【职业要求】强调诚信、责任、尊重、服务。</w:t>
            </w:r>
          </w:p>
        </w:tc>
        <w:tc>
          <w:tcPr>
            <w:tcW w:w="2892" w:type="dxa"/>
            <w:noWrap w:val="0"/>
            <w:vAlign w:val="top"/>
          </w:tcPr>
          <w:p w14:paraId="7D1CB0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【聆听总结】完善笔记，建立体系化思维；【反思提升】反思不足，明确改进方向。</w:t>
            </w:r>
          </w:p>
        </w:tc>
        <w:tc>
          <w:tcPr>
            <w:tcW w:w="3150" w:type="dxa"/>
            <w:noWrap w:val="0"/>
            <w:vAlign w:val="top"/>
          </w:tcPr>
          <w:p w14:paraId="03F452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【设计意图】巩固知识，升华为职业素养。【思政融入】强化顾客中心、诚信运营、责任担当、服务初心。</w:t>
            </w:r>
          </w:p>
        </w:tc>
      </w:tr>
      <w:tr w14:paraId="2A0AA47A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top"/>
          </w:tcPr>
          <w:p w14:paraId="76592E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课后</w:t>
            </w:r>
          </w:p>
        </w:tc>
      </w:tr>
      <w:tr w14:paraId="0BAF905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31A61394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学以致用</w:t>
            </w:r>
          </w:p>
        </w:tc>
        <w:tc>
          <w:tcPr>
            <w:tcW w:w="3227" w:type="dxa"/>
            <w:noWrap w:val="0"/>
            <w:vAlign w:val="top"/>
          </w:tcPr>
          <w:p w14:paraId="41C615F9"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1. 完善提交《私域互动与精准触达运营方案》；</w:t>
            </w:r>
          </w:p>
          <w:p w14:paraId="093CFB56"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2. 完成线上测验与学习反思；</w:t>
            </w:r>
          </w:p>
          <w:p w14:paraId="4BD4463D">
            <w:pPr>
              <w:numPr>
                <w:ilvl w:val="0"/>
                <w:numId w:val="0"/>
              </w:numPr>
              <w:spacing w:line="360" w:lineRule="exact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3. 拓展：调研一个品牌私域运营，写 150 字分析。</w:t>
            </w:r>
          </w:p>
        </w:tc>
        <w:tc>
          <w:tcPr>
            <w:tcW w:w="3532" w:type="dxa"/>
            <w:noWrap w:val="0"/>
            <w:vAlign w:val="top"/>
          </w:tcPr>
          <w:p w14:paraId="7C4784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【布置作业】发布提交要求、测验、拓展任务； 【答疑指导】线上批改、答疑、反馈； 【评价评分】从合规、真实、精细、创新维度评分。</w:t>
            </w:r>
          </w:p>
        </w:tc>
        <w:tc>
          <w:tcPr>
            <w:tcW w:w="2892" w:type="dxa"/>
            <w:noWrap w:val="0"/>
            <w:vAlign w:val="top"/>
          </w:tcPr>
          <w:p w14:paraId="0C87B2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【完成作业】修改方案、完成测验、写反思；【拓展实践】调研品牌私域运营；【线上交流】分享学习成果。</w:t>
            </w:r>
          </w:p>
        </w:tc>
        <w:tc>
          <w:tcPr>
            <w:tcW w:w="3150" w:type="dxa"/>
            <w:noWrap w:val="0"/>
            <w:vAlign w:val="top"/>
          </w:tcPr>
          <w:p w14:paraId="5F834A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【设计意图】巩固学习，拓展行业视野。【思政融入】持续学习、实践落地、诚信合规、尊重顾客。</w:t>
            </w:r>
          </w:p>
        </w:tc>
      </w:tr>
      <w:tr w14:paraId="206FC28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7D940B39">
            <w:pPr>
              <w:spacing w:line="360" w:lineRule="exact"/>
              <w:jc w:val="center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</w:tr>
      <w:tr w14:paraId="56058778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noWrap w:val="0"/>
            <w:vAlign w:val="center"/>
          </w:tcPr>
          <w:p w14:paraId="6057345C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一、教学效果</w:t>
            </w:r>
          </w:p>
          <w:p w14:paraId="105B3074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本课严格按照课件结构与教学模板完成，以私域流量 — 社群营销 — 精准触达为主线，逻辑清晰、实操性强。学生能够掌握私域流量定义与构成、社群营销步骤与方法、精准营销内涵与触达渠道，能够独立完成完整的私域互动与精准触达运营方案，精细化与责任化运营思维显著提升；思政融入自然，学生在诚信运营、隐私保护、顾客中心、责任触达等方面素养明显增强。</w:t>
            </w:r>
          </w:p>
          <w:p w14:paraId="7DC43E6E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二、存在问题</w:t>
            </w:r>
          </w:p>
          <w:p w14:paraId="5BF0B502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学生方面：部分同学私域引流路径设计不够落地；社群活动同质化较强；精准触达与顾客标签结合不够紧密；对合规与低打扰原则重视不足。</w:t>
            </w:r>
          </w:p>
          <w:p w14:paraId="5AF24BC0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教学方面：课堂时间偏紧，社群活动与触达方案实操指导不足；校园场景化、低成本、高接受度活动案例较少；数据合规与私域伦理教育可进一步加强。</w:t>
            </w:r>
          </w:p>
          <w:p w14:paraId="34508E6E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三、改进建议</w:t>
            </w:r>
          </w:p>
          <w:p w14:paraId="00CB4E03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增加校园门店私域实操案例库，提供高价值、低打扰、受欢迎的活动模板；</w:t>
            </w:r>
          </w:p>
          <w:p w14:paraId="3CD2D5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强化精准触达与标签、画像、会员等级的结合训练，提升精准度；</w:t>
            </w:r>
          </w:p>
          <w:p w14:paraId="7402E971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加强私域伦理、合规触达、诚信营销教学比重，强化职业底线；</w:t>
            </w:r>
          </w:p>
          <w:p w14:paraId="18507A11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4. 优化时间分配，增加方案打磨与一对一指导时间；</w:t>
            </w:r>
          </w:p>
          <w:p w14:paraId="6A637D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5. 完善私域运营模板，提升方案规范性、落地性与体验感。</w:t>
            </w:r>
          </w:p>
        </w:tc>
      </w:tr>
    </w:tbl>
    <w:p w14:paraId="1E07DB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7926"/>
    <w:rsid w:val="08020124"/>
    <w:rsid w:val="09734123"/>
    <w:rsid w:val="0BFC5617"/>
    <w:rsid w:val="0E8C2C83"/>
    <w:rsid w:val="0EA844DC"/>
    <w:rsid w:val="0ED71E1A"/>
    <w:rsid w:val="22BD0D1C"/>
    <w:rsid w:val="34AE3310"/>
    <w:rsid w:val="371D77C7"/>
    <w:rsid w:val="3D1D0C51"/>
    <w:rsid w:val="449A491B"/>
    <w:rsid w:val="47C11B63"/>
    <w:rsid w:val="4A47036A"/>
    <w:rsid w:val="6AFD7738"/>
    <w:rsid w:val="6E8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5275</Words>
  <Characters>5393</Characters>
  <Lines>0</Lines>
  <Paragraphs>0</Paragraphs>
  <TotalTime>46</TotalTime>
  <ScaleCrop>false</ScaleCrop>
  <LinksUpToDate>false</LinksUpToDate>
  <CharactersWithSpaces>5551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2026-03-05T10:49:00Z</dcterms:created>
  <dc:creator>Administrator</dc:creator>
  <cp:lastModifiedBy>锦</cp:lastModifiedBy>
  <dcterms:modified xsi:type="dcterms:W3CDTF">2026-03-06T13:19:18Z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eyJoZGlkIjoiZWMwNTQ5ZDQzNmE1YzJmOGQ0ZTEwMDc3OTFjYWE1MzEiLCJ1c2VySWQiOiIyMzY4NzkzODYifQ==</vt:lpwstr>
  </property>
  <property fmtid="{D5CDD505-2E9C-101B-9397-08002B2CF9AE}" pid="4" name="ICV">
    <vt:lpwstr>033CE98572F74CB3B7125AAE983AA648_13</vt:lpwstr>
  </property>
</Properties>
</file>