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C7B1" w14:textId="77777777" w:rsidR="00F9520A" w:rsidRDefault="00000000">
      <w:pPr>
        <w:pStyle w:val="20"/>
        <w:shd w:val="clear" w:color="auto" w:fill="auto"/>
        <w:rPr>
          <w:rFonts w:hint="eastAsia"/>
        </w:rPr>
      </w:pPr>
      <w:r>
        <w:rPr>
          <w:rFonts w:ascii="Times New Roman" w:eastAsia="Times New Roman" w:hAnsi="Times New Roman" w:cs="Times New Roman"/>
          <w:lang w:val="en-US" w:bidi="en-US"/>
        </w:rPr>
        <w:t>2.1</w:t>
      </w:r>
      <w:r>
        <w:t>入库准备</w:t>
      </w:r>
    </w:p>
    <w:p w14:paraId="32C999FB" w14:textId="77777777" w:rsidR="00F9520A" w:rsidRDefault="00000000">
      <w:pPr>
        <w:pStyle w:val="a4"/>
        <w:shd w:val="clear" w:color="auto" w:fill="auto"/>
        <w:rPr>
          <w:rFonts w:hint="eastAsia"/>
          <w:sz w:val="24"/>
          <w:szCs w:val="24"/>
        </w:rPr>
      </w:pPr>
      <w:r>
        <w:rPr>
          <w:rFonts w:ascii="黑体" w:eastAsia="黑体" w:hAnsi="黑体" w:cs="黑体"/>
          <w:b w:val="0"/>
          <w:bCs w:val="0"/>
          <w:sz w:val="24"/>
          <w:szCs w:val="24"/>
        </w:rPr>
        <w:t>单元教学设计内容（</w:t>
      </w:r>
      <w:r>
        <w:t>或教案、讲义，格式自行设计</w:t>
      </w:r>
      <w:r>
        <w:rPr>
          <w:rFonts w:ascii="黑体" w:eastAsia="黑体" w:hAnsi="黑体" w:cs="黑体"/>
          <w:b w:val="0"/>
          <w:bCs w:val="0"/>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58"/>
        <w:gridCol w:w="2458"/>
        <w:gridCol w:w="2554"/>
        <w:gridCol w:w="2832"/>
      </w:tblGrid>
      <w:tr w:rsidR="00F9520A" w14:paraId="2373DB97" w14:textId="77777777">
        <w:tblPrEx>
          <w:tblCellMar>
            <w:top w:w="0" w:type="dxa"/>
            <w:bottom w:w="0" w:type="dxa"/>
          </w:tblCellMar>
        </w:tblPrEx>
        <w:trPr>
          <w:trHeight w:hRule="exact" w:val="643"/>
          <w:jc w:val="center"/>
        </w:trPr>
        <w:tc>
          <w:tcPr>
            <w:tcW w:w="1358" w:type="dxa"/>
            <w:tcBorders>
              <w:top w:val="single" w:sz="4" w:space="0" w:color="auto"/>
              <w:left w:val="single" w:sz="4" w:space="0" w:color="auto"/>
            </w:tcBorders>
            <w:shd w:val="clear" w:color="auto" w:fill="FFFFFF"/>
            <w:vAlign w:val="center"/>
          </w:tcPr>
          <w:p w14:paraId="7B25135D" w14:textId="77777777" w:rsidR="00F9520A" w:rsidRDefault="00000000">
            <w:pPr>
              <w:pStyle w:val="a6"/>
              <w:shd w:val="clear" w:color="auto" w:fill="auto"/>
              <w:tabs>
                <w:tab w:val="left" w:pos="629"/>
              </w:tabs>
              <w:spacing w:line="240" w:lineRule="auto"/>
              <w:jc w:val="center"/>
              <w:rPr>
                <w:rFonts w:hint="eastAsia"/>
              </w:rPr>
            </w:pPr>
            <w:r>
              <w:rPr>
                <w:b/>
                <w:bCs/>
              </w:rPr>
              <w:t>课</w:t>
            </w:r>
            <w:r>
              <w:rPr>
                <w:b/>
                <w:bCs/>
              </w:rPr>
              <w:tab/>
              <w:t>题</w:t>
            </w:r>
          </w:p>
        </w:tc>
        <w:tc>
          <w:tcPr>
            <w:tcW w:w="5012" w:type="dxa"/>
            <w:gridSpan w:val="2"/>
            <w:tcBorders>
              <w:top w:val="single" w:sz="4" w:space="0" w:color="auto"/>
              <w:left w:val="single" w:sz="4" w:space="0" w:color="auto"/>
            </w:tcBorders>
            <w:shd w:val="clear" w:color="auto" w:fill="FFFFFF"/>
            <w:vAlign w:val="center"/>
          </w:tcPr>
          <w:p w14:paraId="5864C72D" w14:textId="77777777" w:rsidR="00F9520A" w:rsidRDefault="00000000">
            <w:pPr>
              <w:pStyle w:val="a6"/>
              <w:shd w:val="clear" w:color="auto" w:fill="auto"/>
              <w:spacing w:line="240" w:lineRule="auto"/>
              <w:jc w:val="center"/>
              <w:rPr>
                <w:rFonts w:hint="eastAsia"/>
                <w:sz w:val="28"/>
                <w:szCs w:val="28"/>
              </w:rPr>
            </w:pPr>
            <w:r>
              <w:rPr>
                <w:sz w:val="28"/>
                <w:szCs w:val="28"/>
              </w:rPr>
              <w:t>入库准备</w:t>
            </w:r>
          </w:p>
        </w:tc>
        <w:tc>
          <w:tcPr>
            <w:tcW w:w="2832" w:type="dxa"/>
            <w:tcBorders>
              <w:top w:val="single" w:sz="4" w:space="0" w:color="auto"/>
              <w:left w:val="single" w:sz="4" w:space="0" w:color="auto"/>
              <w:right w:val="single" w:sz="4" w:space="0" w:color="auto"/>
            </w:tcBorders>
            <w:shd w:val="clear" w:color="auto" w:fill="FFFFFF"/>
            <w:vAlign w:val="center"/>
          </w:tcPr>
          <w:p w14:paraId="2D39F4DF" w14:textId="77777777" w:rsidR="00F9520A" w:rsidRDefault="00000000">
            <w:pPr>
              <w:pStyle w:val="a6"/>
              <w:shd w:val="clear" w:color="auto" w:fill="auto"/>
              <w:tabs>
                <w:tab w:val="left" w:pos="1825"/>
              </w:tabs>
              <w:spacing w:line="240" w:lineRule="auto"/>
              <w:ind w:firstLine="260"/>
              <w:rPr>
                <w:rFonts w:hint="eastAsia"/>
              </w:rPr>
            </w:pPr>
            <w:r>
              <w:rPr>
                <w:b/>
                <w:bCs/>
              </w:rPr>
              <w:t>学时</w:t>
            </w:r>
            <w:r>
              <w:rPr>
                <w:b/>
                <w:bCs/>
              </w:rPr>
              <w:tab/>
            </w:r>
            <w:r>
              <w:rPr>
                <w:rFonts w:ascii="Times New Roman" w:eastAsia="Times New Roman" w:hAnsi="Times New Roman" w:cs="Times New Roman"/>
                <w:b/>
                <w:bCs/>
              </w:rPr>
              <w:t>2</w:t>
            </w:r>
          </w:p>
        </w:tc>
      </w:tr>
      <w:tr w:rsidR="00F9520A" w14:paraId="7145A3F7" w14:textId="77777777">
        <w:tblPrEx>
          <w:tblCellMar>
            <w:top w:w="0" w:type="dxa"/>
            <w:bottom w:w="0" w:type="dxa"/>
          </w:tblCellMar>
        </w:tblPrEx>
        <w:trPr>
          <w:trHeight w:hRule="exact" w:val="1387"/>
          <w:jc w:val="center"/>
        </w:trPr>
        <w:tc>
          <w:tcPr>
            <w:tcW w:w="1358" w:type="dxa"/>
            <w:tcBorders>
              <w:top w:val="single" w:sz="4" w:space="0" w:color="auto"/>
              <w:left w:val="single" w:sz="4" w:space="0" w:color="auto"/>
            </w:tcBorders>
            <w:shd w:val="clear" w:color="auto" w:fill="FFFFFF"/>
            <w:vAlign w:val="center"/>
          </w:tcPr>
          <w:p w14:paraId="2EBBFBC2" w14:textId="77777777" w:rsidR="00F9520A" w:rsidRDefault="00000000">
            <w:pPr>
              <w:pStyle w:val="a6"/>
              <w:shd w:val="clear" w:color="auto" w:fill="auto"/>
              <w:spacing w:line="240" w:lineRule="auto"/>
              <w:jc w:val="center"/>
              <w:rPr>
                <w:rFonts w:hint="eastAsia"/>
              </w:rPr>
            </w:pPr>
            <w:r>
              <w:rPr>
                <w:b/>
                <w:bCs/>
              </w:rPr>
              <w:t>学情分析</w:t>
            </w:r>
          </w:p>
        </w:tc>
        <w:tc>
          <w:tcPr>
            <w:tcW w:w="7844" w:type="dxa"/>
            <w:gridSpan w:val="3"/>
            <w:tcBorders>
              <w:top w:val="single" w:sz="4" w:space="0" w:color="auto"/>
              <w:left w:val="single" w:sz="4" w:space="0" w:color="auto"/>
              <w:right w:val="single" w:sz="4" w:space="0" w:color="auto"/>
            </w:tcBorders>
            <w:shd w:val="clear" w:color="auto" w:fill="FFFFFF"/>
            <w:vAlign w:val="center"/>
          </w:tcPr>
          <w:p w14:paraId="7CB61B63" w14:textId="77777777" w:rsidR="00F9520A" w:rsidRDefault="00000000">
            <w:pPr>
              <w:pStyle w:val="a6"/>
              <w:shd w:val="clear" w:color="auto" w:fill="auto"/>
              <w:spacing w:line="312" w:lineRule="exact"/>
              <w:ind w:firstLine="520"/>
              <w:jc w:val="both"/>
              <w:rPr>
                <w:rFonts w:hint="eastAsia"/>
              </w:rPr>
            </w:pPr>
            <w:r>
              <w:t>在学习了第一个模块之后我们进入第二个模块的学习一一仓储入库管理，在第 一个模块中大家分组完成了仓储配送中心的建设，即学习了相关的知识与</w:t>
            </w:r>
            <w:proofErr w:type="gramStart"/>
            <w:r>
              <w:t>技能也体</w:t>
            </w:r>
            <w:proofErr w:type="gramEnd"/>
            <w:r>
              <w:t xml:space="preserve"> 会到了团队合作的重要性及乐趣，本次</w:t>
            </w:r>
            <w:proofErr w:type="gramStart"/>
            <w:r>
              <w:t>课继续才</w:t>
            </w:r>
            <w:proofErr w:type="gramEnd"/>
            <w:r>
              <w:t>用小组合作的形式，提升大家的团 队合作意识</w:t>
            </w:r>
          </w:p>
        </w:tc>
      </w:tr>
      <w:tr w:rsidR="00F9520A" w14:paraId="11E46AE3" w14:textId="77777777">
        <w:tblPrEx>
          <w:tblCellMar>
            <w:top w:w="0" w:type="dxa"/>
            <w:bottom w:w="0" w:type="dxa"/>
          </w:tblCellMar>
        </w:tblPrEx>
        <w:trPr>
          <w:trHeight w:hRule="exact" w:val="624"/>
          <w:jc w:val="center"/>
        </w:trPr>
        <w:tc>
          <w:tcPr>
            <w:tcW w:w="1358" w:type="dxa"/>
            <w:vMerge w:val="restart"/>
            <w:tcBorders>
              <w:top w:val="single" w:sz="4" w:space="0" w:color="auto"/>
              <w:left w:val="single" w:sz="4" w:space="0" w:color="auto"/>
            </w:tcBorders>
            <w:shd w:val="clear" w:color="auto" w:fill="FFFFFF"/>
            <w:vAlign w:val="center"/>
          </w:tcPr>
          <w:p w14:paraId="17B03671" w14:textId="77777777" w:rsidR="00F9520A" w:rsidRDefault="00000000">
            <w:pPr>
              <w:pStyle w:val="a6"/>
              <w:shd w:val="clear" w:color="auto" w:fill="auto"/>
              <w:spacing w:line="240" w:lineRule="auto"/>
              <w:jc w:val="center"/>
              <w:rPr>
                <w:rFonts w:hint="eastAsia"/>
              </w:rPr>
            </w:pPr>
            <w:r>
              <w:rPr>
                <w:b/>
                <w:bCs/>
              </w:rPr>
              <w:t>教学目标</w:t>
            </w:r>
          </w:p>
        </w:tc>
        <w:tc>
          <w:tcPr>
            <w:tcW w:w="2458" w:type="dxa"/>
            <w:tcBorders>
              <w:top w:val="single" w:sz="4" w:space="0" w:color="auto"/>
              <w:left w:val="single" w:sz="4" w:space="0" w:color="auto"/>
            </w:tcBorders>
            <w:shd w:val="clear" w:color="auto" w:fill="FFFFFF"/>
            <w:vAlign w:val="center"/>
          </w:tcPr>
          <w:p w14:paraId="5E253C54" w14:textId="77777777" w:rsidR="00F9520A" w:rsidRDefault="00000000">
            <w:pPr>
              <w:pStyle w:val="a6"/>
              <w:shd w:val="clear" w:color="auto" w:fill="auto"/>
              <w:spacing w:line="240" w:lineRule="auto"/>
              <w:jc w:val="center"/>
              <w:rPr>
                <w:rFonts w:hint="eastAsia"/>
              </w:rPr>
            </w:pPr>
            <w:r>
              <w:rPr>
                <w:b/>
                <w:bCs/>
              </w:rPr>
              <w:t>知识目标</w:t>
            </w:r>
          </w:p>
        </w:tc>
        <w:tc>
          <w:tcPr>
            <w:tcW w:w="2554" w:type="dxa"/>
            <w:tcBorders>
              <w:top w:val="single" w:sz="4" w:space="0" w:color="auto"/>
              <w:left w:val="single" w:sz="4" w:space="0" w:color="auto"/>
            </w:tcBorders>
            <w:shd w:val="clear" w:color="auto" w:fill="FFFFFF"/>
            <w:vAlign w:val="center"/>
          </w:tcPr>
          <w:p w14:paraId="558853F5" w14:textId="77777777" w:rsidR="00F9520A" w:rsidRDefault="00000000">
            <w:pPr>
              <w:pStyle w:val="a6"/>
              <w:shd w:val="clear" w:color="auto" w:fill="auto"/>
              <w:spacing w:line="240" w:lineRule="auto"/>
              <w:jc w:val="center"/>
              <w:rPr>
                <w:rFonts w:hint="eastAsia"/>
              </w:rPr>
            </w:pPr>
            <w:r>
              <w:rPr>
                <w:b/>
                <w:bCs/>
              </w:rPr>
              <w:t>能力目标</w:t>
            </w:r>
          </w:p>
        </w:tc>
        <w:tc>
          <w:tcPr>
            <w:tcW w:w="2832" w:type="dxa"/>
            <w:tcBorders>
              <w:top w:val="single" w:sz="4" w:space="0" w:color="auto"/>
              <w:left w:val="single" w:sz="4" w:space="0" w:color="auto"/>
              <w:right w:val="single" w:sz="4" w:space="0" w:color="auto"/>
            </w:tcBorders>
            <w:shd w:val="clear" w:color="auto" w:fill="FFFFFF"/>
            <w:vAlign w:val="center"/>
          </w:tcPr>
          <w:p w14:paraId="6A09B7FE" w14:textId="77777777" w:rsidR="00F9520A" w:rsidRDefault="00000000">
            <w:pPr>
              <w:pStyle w:val="a6"/>
              <w:shd w:val="clear" w:color="auto" w:fill="auto"/>
              <w:spacing w:line="240" w:lineRule="auto"/>
              <w:jc w:val="center"/>
              <w:rPr>
                <w:rFonts w:hint="eastAsia"/>
              </w:rPr>
            </w:pPr>
            <w:r>
              <w:rPr>
                <w:b/>
                <w:bCs/>
              </w:rPr>
              <w:t>素质目标</w:t>
            </w:r>
          </w:p>
        </w:tc>
      </w:tr>
      <w:tr w:rsidR="00F9520A" w14:paraId="1147DC5E" w14:textId="77777777">
        <w:tblPrEx>
          <w:tblCellMar>
            <w:top w:w="0" w:type="dxa"/>
            <w:bottom w:w="0" w:type="dxa"/>
          </w:tblCellMar>
        </w:tblPrEx>
        <w:trPr>
          <w:trHeight w:hRule="exact" w:val="3134"/>
          <w:jc w:val="center"/>
        </w:trPr>
        <w:tc>
          <w:tcPr>
            <w:tcW w:w="1358" w:type="dxa"/>
            <w:vMerge/>
            <w:tcBorders>
              <w:left w:val="single" w:sz="4" w:space="0" w:color="auto"/>
            </w:tcBorders>
            <w:shd w:val="clear" w:color="auto" w:fill="FFFFFF"/>
            <w:vAlign w:val="center"/>
          </w:tcPr>
          <w:p w14:paraId="02E53141" w14:textId="77777777" w:rsidR="00F9520A" w:rsidRDefault="00F9520A">
            <w:pPr>
              <w:rPr>
                <w:rFonts w:hint="eastAsia"/>
              </w:rPr>
            </w:pPr>
          </w:p>
        </w:tc>
        <w:tc>
          <w:tcPr>
            <w:tcW w:w="2458" w:type="dxa"/>
            <w:tcBorders>
              <w:top w:val="single" w:sz="4" w:space="0" w:color="auto"/>
              <w:left w:val="single" w:sz="4" w:space="0" w:color="auto"/>
            </w:tcBorders>
            <w:shd w:val="clear" w:color="auto" w:fill="FFFFFF"/>
          </w:tcPr>
          <w:p w14:paraId="2D9F333A" w14:textId="77777777" w:rsidR="00F9520A" w:rsidRDefault="00000000">
            <w:pPr>
              <w:pStyle w:val="a6"/>
              <w:shd w:val="clear" w:color="auto" w:fill="auto"/>
              <w:spacing w:before="140" w:line="312" w:lineRule="exact"/>
              <w:rPr>
                <w:rFonts w:hint="eastAsia"/>
              </w:rPr>
            </w:pPr>
            <w:r>
              <w:rPr>
                <w:rFonts w:ascii="MingLiU" w:eastAsia="MingLiU" w:hAnsi="MingLiU" w:cs="MingLiU"/>
                <w:sz w:val="22"/>
                <w:szCs w:val="22"/>
              </w:rPr>
              <w:t xml:space="preserve">入库流程 入库准备工作 </w:t>
            </w:r>
            <w:r>
              <w:t>储位编码方式 仓库清扫标准 储</w:t>
            </w:r>
            <w:proofErr w:type="gramStart"/>
            <w:r>
              <w:t>位垫垛方式</w:t>
            </w:r>
            <w:proofErr w:type="gramEnd"/>
            <w:r>
              <w:t>及材料选 用种类</w:t>
            </w:r>
          </w:p>
          <w:p w14:paraId="4F7CFCC8" w14:textId="77777777" w:rsidR="00F9520A" w:rsidRDefault="00000000">
            <w:pPr>
              <w:pStyle w:val="a6"/>
              <w:shd w:val="clear" w:color="auto" w:fill="auto"/>
              <w:spacing w:line="312" w:lineRule="exact"/>
              <w:rPr>
                <w:rFonts w:hint="eastAsia"/>
              </w:rPr>
            </w:pPr>
            <w:r>
              <w:t>接货方式及卸货要求 验收的方法及准备工作</w:t>
            </w:r>
          </w:p>
        </w:tc>
        <w:tc>
          <w:tcPr>
            <w:tcW w:w="2554" w:type="dxa"/>
            <w:tcBorders>
              <w:top w:val="single" w:sz="4" w:space="0" w:color="auto"/>
              <w:left w:val="single" w:sz="4" w:space="0" w:color="auto"/>
            </w:tcBorders>
            <w:shd w:val="clear" w:color="auto" w:fill="FFFFFF"/>
          </w:tcPr>
          <w:p w14:paraId="08FA64CB" w14:textId="77777777" w:rsidR="00F9520A" w:rsidRDefault="00000000">
            <w:pPr>
              <w:pStyle w:val="a6"/>
              <w:shd w:val="clear" w:color="auto" w:fill="auto"/>
              <w:spacing w:line="317" w:lineRule="exact"/>
              <w:jc w:val="both"/>
              <w:rPr>
                <w:rFonts w:hint="eastAsia"/>
              </w:rPr>
            </w:pPr>
            <w:r>
              <w:rPr>
                <w:rFonts w:ascii="Times New Roman" w:eastAsia="Times New Roman" w:hAnsi="Times New Roman" w:cs="Times New Roman"/>
              </w:rPr>
              <w:t>1</w:t>
            </w:r>
            <w:r>
              <w:t>、请完成入库准备的人员 安排</w:t>
            </w:r>
          </w:p>
          <w:p w14:paraId="08F974F3" w14:textId="77777777" w:rsidR="00F9520A" w:rsidRDefault="00000000">
            <w:pPr>
              <w:pStyle w:val="a6"/>
              <w:shd w:val="clear" w:color="auto" w:fill="auto"/>
              <w:tabs>
                <w:tab w:val="left" w:pos="427"/>
              </w:tabs>
              <w:spacing w:line="326" w:lineRule="exact"/>
              <w:ind w:firstLine="200"/>
              <w:rPr>
                <w:rFonts w:hint="eastAsia"/>
              </w:rPr>
            </w:pPr>
            <w:r>
              <w:rPr>
                <w:rFonts w:ascii="Times New Roman" w:eastAsia="Times New Roman" w:hAnsi="Times New Roman" w:cs="Times New Roman"/>
              </w:rPr>
              <w:t>2</w:t>
            </w:r>
            <w:r>
              <w:t>、</w:t>
            </w:r>
            <w:r>
              <w:tab/>
              <w:t xml:space="preserve">你给该批货物准备几 </w:t>
            </w:r>
            <w:proofErr w:type="gramStart"/>
            <w:r>
              <w:t>个</w:t>
            </w:r>
            <w:proofErr w:type="gramEnd"/>
            <w:r>
              <w:t>储位？</w:t>
            </w:r>
          </w:p>
          <w:p w14:paraId="65084067" w14:textId="77777777" w:rsidR="00F9520A" w:rsidRDefault="00000000">
            <w:pPr>
              <w:pStyle w:val="a6"/>
              <w:shd w:val="clear" w:color="auto" w:fill="auto"/>
              <w:tabs>
                <w:tab w:val="left" w:pos="422"/>
              </w:tabs>
              <w:spacing w:line="318" w:lineRule="exact"/>
              <w:ind w:firstLine="200"/>
              <w:rPr>
                <w:rFonts w:hint="eastAsia"/>
              </w:rPr>
            </w:pPr>
            <w:r>
              <w:rPr>
                <w:rFonts w:ascii="Times New Roman" w:eastAsia="Times New Roman" w:hAnsi="Times New Roman" w:cs="Times New Roman"/>
              </w:rPr>
              <w:t>3</w:t>
            </w:r>
            <w:r>
              <w:t>、</w:t>
            </w:r>
            <w:r>
              <w:tab/>
              <w:t>你给批货物准备的装 卸搬运设备是什么？</w:t>
            </w:r>
          </w:p>
          <w:p w14:paraId="089B9D1E" w14:textId="77777777" w:rsidR="00F9520A" w:rsidRDefault="00000000">
            <w:pPr>
              <w:pStyle w:val="a6"/>
              <w:shd w:val="clear" w:color="auto" w:fill="auto"/>
              <w:tabs>
                <w:tab w:val="left" w:pos="422"/>
              </w:tabs>
              <w:spacing w:line="318" w:lineRule="exact"/>
              <w:ind w:firstLine="200"/>
              <w:rPr>
                <w:rFonts w:hint="eastAsia"/>
              </w:rPr>
            </w:pPr>
            <w:r>
              <w:rPr>
                <w:rFonts w:ascii="Times New Roman" w:eastAsia="Times New Roman" w:hAnsi="Times New Roman" w:cs="Times New Roman"/>
              </w:rPr>
              <w:t>4</w:t>
            </w:r>
            <w:r>
              <w:t>、</w:t>
            </w:r>
            <w:r>
              <w:tab/>
              <w:t>验收方法是什么？工 具、材料准备哪些？要验 收哪些内容</w:t>
            </w:r>
          </w:p>
        </w:tc>
        <w:tc>
          <w:tcPr>
            <w:tcW w:w="2832" w:type="dxa"/>
            <w:tcBorders>
              <w:top w:val="single" w:sz="4" w:space="0" w:color="auto"/>
              <w:left w:val="single" w:sz="4" w:space="0" w:color="auto"/>
              <w:right w:val="single" w:sz="4" w:space="0" w:color="auto"/>
            </w:tcBorders>
            <w:shd w:val="clear" w:color="auto" w:fill="FFFFFF"/>
            <w:vAlign w:val="center"/>
          </w:tcPr>
          <w:p w14:paraId="54E73860" w14:textId="77777777" w:rsidR="00F9520A" w:rsidRDefault="00000000">
            <w:pPr>
              <w:pStyle w:val="a6"/>
              <w:shd w:val="clear" w:color="auto" w:fill="auto"/>
              <w:spacing w:line="240" w:lineRule="auto"/>
              <w:rPr>
                <w:rFonts w:hint="eastAsia"/>
                <w:sz w:val="22"/>
                <w:szCs w:val="22"/>
              </w:rPr>
            </w:pPr>
            <w:r>
              <w:rPr>
                <w:rFonts w:ascii="MingLiU" w:eastAsia="MingLiU" w:hAnsi="MingLiU" w:cs="MingLiU"/>
                <w:sz w:val="22"/>
                <w:szCs w:val="22"/>
              </w:rPr>
              <w:t>培养</w:t>
            </w:r>
            <w:proofErr w:type="gramStart"/>
            <w:r>
              <w:rPr>
                <w:rFonts w:ascii="MingLiU" w:eastAsia="MingLiU" w:hAnsi="MingLiU" w:cs="MingLiU"/>
                <w:sz w:val="22"/>
                <w:szCs w:val="22"/>
              </w:rPr>
              <w:t>学生职场素质</w:t>
            </w:r>
            <w:proofErr w:type="gramEnd"/>
          </w:p>
          <w:p w14:paraId="456AA8B8" w14:textId="77777777" w:rsidR="00F9520A" w:rsidRDefault="00000000">
            <w:pPr>
              <w:pStyle w:val="a6"/>
              <w:shd w:val="clear" w:color="auto" w:fill="auto"/>
              <w:spacing w:line="331" w:lineRule="exact"/>
              <w:rPr>
                <w:rFonts w:hint="eastAsia"/>
                <w:sz w:val="22"/>
                <w:szCs w:val="22"/>
              </w:rPr>
            </w:pPr>
            <w:r>
              <w:rPr>
                <w:rFonts w:ascii="MingLiU" w:eastAsia="MingLiU" w:hAnsi="MingLiU" w:cs="MingLiU"/>
                <w:sz w:val="22"/>
                <w:szCs w:val="22"/>
              </w:rPr>
              <w:t>培养学生绿色物流的理 念</w:t>
            </w:r>
          </w:p>
          <w:p w14:paraId="27D77FA0" w14:textId="77777777" w:rsidR="00F9520A" w:rsidRDefault="00000000">
            <w:pPr>
              <w:pStyle w:val="a6"/>
              <w:shd w:val="clear" w:color="auto" w:fill="auto"/>
              <w:spacing w:line="240" w:lineRule="auto"/>
              <w:rPr>
                <w:rFonts w:hint="eastAsia"/>
                <w:sz w:val="22"/>
                <w:szCs w:val="22"/>
              </w:rPr>
            </w:pPr>
            <w:r>
              <w:rPr>
                <w:rFonts w:ascii="MingLiU" w:eastAsia="MingLiU" w:hAnsi="MingLiU" w:cs="MingLiU"/>
                <w:sz w:val="22"/>
                <w:szCs w:val="22"/>
              </w:rPr>
              <w:t>培养学生团队合作精神</w:t>
            </w:r>
          </w:p>
        </w:tc>
      </w:tr>
      <w:tr w:rsidR="00F9520A" w14:paraId="7447CE70" w14:textId="77777777">
        <w:tblPrEx>
          <w:tblCellMar>
            <w:top w:w="0" w:type="dxa"/>
            <w:bottom w:w="0" w:type="dxa"/>
          </w:tblCellMar>
        </w:tblPrEx>
        <w:trPr>
          <w:trHeight w:hRule="exact" w:val="605"/>
          <w:jc w:val="center"/>
        </w:trPr>
        <w:tc>
          <w:tcPr>
            <w:tcW w:w="1358" w:type="dxa"/>
            <w:tcBorders>
              <w:top w:val="single" w:sz="4" w:space="0" w:color="auto"/>
              <w:left w:val="single" w:sz="4" w:space="0" w:color="auto"/>
            </w:tcBorders>
            <w:shd w:val="clear" w:color="auto" w:fill="FFFFFF"/>
            <w:vAlign w:val="center"/>
          </w:tcPr>
          <w:p w14:paraId="0CDDC151" w14:textId="77777777" w:rsidR="00F9520A" w:rsidRDefault="00000000">
            <w:pPr>
              <w:pStyle w:val="a6"/>
              <w:shd w:val="clear" w:color="auto" w:fill="auto"/>
              <w:spacing w:line="240" w:lineRule="auto"/>
              <w:jc w:val="center"/>
              <w:rPr>
                <w:rFonts w:hint="eastAsia"/>
                <w:sz w:val="22"/>
                <w:szCs w:val="22"/>
              </w:rPr>
            </w:pPr>
            <w:r>
              <w:rPr>
                <w:rFonts w:ascii="MingLiU" w:eastAsia="MingLiU" w:hAnsi="MingLiU" w:cs="MingLiU"/>
                <w:b/>
                <w:bCs/>
                <w:sz w:val="22"/>
                <w:szCs w:val="22"/>
              </w:rPr>
              <w:t>教学重点</w:t>
            </w:r>
          </w:p>
        </w:tc>
        <w:tc>
          <w:tcPr>
            <w:tcW w:w="7844" w:type="dxa"/>
            <w:gridSpan w:val="3"/>
            <w:tcBorders>
              <w:top w:val="single" w:sz="4" w:space="0" w:color="auto"/>
              <w:left w:val="single" w:sz="4" w:space="0" w:color="auto"/>
              <w:right w:val="single" w:sz="4" w:space="0" w:color="auto"/>
            </w:tcBorders>
            <w:shd w:val="clear" w:color="auto" w:fill="FFFFFF"/>
          </w:tcPr>
          <w:p w14:paraId="324DF8A0" w14:textId="77777777" w:rsidR="00F9520A" w:rsidRDefault="00000000">
            <w:pPr>
              <w:pStyle w:val="a6"/>
              <w:shd w:val="clear" w:color="auto" w:fill="auto"/>
              <w:spacing w:line="240" w:lineRule="auto"/>
              <w:jc w:val="center"/>
              <w:rPr>
                <w:rFonts w:hint="eastAsia"/>
              </w:rPr>
            </w:pPr>
            <w:r>
              <w:t>入库准备工作</w:t>
            </w:r>
          </w:p>
        </w:tc>
      </w:tr>
      <w:tr w:rsidR="00F9520A" w14:paraId="490F5F89"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01C7A75C" w14:textId="77777777" w:rsidR="00F9520A" w:rsidRDefault="00000000">
            <w:pPr>
              <w:pStyle w:val="a6"/>
              <w:shd w:val="clear" w:color="auto" w:fill="auto"/>
              <w:spacing w:line="240" w:lineRule="auto"/>
              <w:jc w:val="center"/>
              <w:rPr>
                <w:rFonts w:hint="eastAsia"/>
                <w:sz w:val="22"/>
                <w:szCs w:val="22"/>
              </w:rPr>
            </w:pPr>
            <w:r>
              <w:rPr>
                <w:rFonts w:ascii="MingLiU" w:eastAsia="MingLiU" w:hAnsi="MingLiU" w:cs="MingLiU"/>
                <w:sz w:val="22"/>
                <w:szCs w:val="22"/>
              </w:rPr>
              <w:t>教学难点</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636C33E2" w14:textId="77777777" w:rsidR="00F9520A" w:rsidRDefault="00000000">
            <w:pPr>
              <w:pStyle w:val="a6"/>
              <w:shd w:val="clear" w:color="auto" w:fill="auto"/>
              <w:spacing w:line="240" w:lineRule="auto"/>
              <w:jc w:val="center"/>
              <w:rPr>
                <w:rFonts w:hint="eastAsia"/>
              </w:rPr>
            </w:pPr>
            <w:r>
              <w:t>入库流程</w:t>
            </w:r>
          </w:p>
        </w:tc>
      </w:tr>
      <w:tr w:rsidR="00224408" w14:paraId="359430A5"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367405E9" w14:textId="1DC6BFFD" w:rsidR="00224408" w:rsidRDefault="00224408" w:rsidP="00224408">
            <w:pPr>
              <w:pStyle w:val="a6"/>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hint="eastAsia"/>
              </w:rPr>
              <w:t>教学方法和手段</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1C139051" w14:textId="6CC01E0E" w:rsidR="00224408" w:rsidRDefault="00224408" w:rsidP="00224408">
            <w:pPr>
              <w:pStyle w:val="a6"/>
              <w:shd w:val="clear" w:color="auto" w:fill="auto"/>
              <w:spacing w:line="240" w:lineRule="auto"/>
              <w:jc w:val="center"/>
            </w:pPr>
            <w:r>
              <w:rPr>
                <w:rFonts w:asciiTheme="minorEastAsia" w:eastAsiaTheme="minorEastAsia" w:hAnsiTheme="minorEastAsia" w:hint="eastAsia"/>
              </w:rPr>
              <w:t>面授法、案例分析法、任务引导</w:t>
            </w:r>
          </w:p>
        </w:tc>
      </w:tr>
      <w:tr w:rsidR="00224408" w14:paraId="319C3079" w14:textId="77777777">
        <w:tblPrEx>
          <w:tblCellMar>
            <w:top w:w="0" w:type="dxa"/>
            <w:bottom w:w="0" w:type="dxa"/>
          </w:tblCellMar>
        </w:tblPrEx>
        <w:trPr>
          <w:trHeight w:hRule="exact" w:val="706"/>
          <w:jc w:val="center"/>
        </w:trPr>
        <w:tc>
          <w:tcPr>
            <w:tcW w:w="1358" w:type="dxa"/>
            <w:tcBorders>
              <w:top w:val="single" w:sz="4" w:space="0" w:color="auto"/>
              <w:left w:val="single" w:sz="4" w:space="0" w:color="auto"/>
              <w:bottom w:val="single" w:sz="4" w:space="0" w:color="auto"/>
            </w:tcBorders>
            <w:shd w:val="clear" w:color="auto" w:fill="FFFFFF"/>
            <w:vAlign w:val="center"/>
          </w:tcPr>
          <w:p w14:paraId="111AECC8" w14:textId="214DF46D" w:rsidR="00224408" w:rsidRDefault="00224408" w:rsidP="00224408">
            <w:pPr>
              <w:pStyle w:val="a6"/>
              <w:shd w:val="clear" w:color="auto" w:fill="auto"/>
              <w:spacing w:line="240" w:lineRule="auto"/>
              <w:jc w:val="center"/>
              <w:rPr>
                <w:rFonts w:ascii="MingLiU" w:eastAsia="MingLiU" w:hAnsi="MingLiU" w:cs="MingLiU"/>
                <w:sz w:val="22"/>
                <w:szCs w:val="22"/>
              </w:rPr>
            </w:pPr>
            <w:r>
              <w:rPr>
                <w:rFonts w:asciiTheme="minorEastAsia" w:eastAsiaTheme="minorEastAsia" w:hAnsiTheme="minorEastAsia" w:cs="MingLiU" w:hint="eastAsia"/>
                <w:sz w:val="22"/>
                <w:szCs w:val="22"/>
              </w:rPr>
              <w:t>教学资源</w:t>
            </w:r>
          </w:p>
        </w:tc>
        <w:tc>
          <w:tcPr>
            <w:tcW w:w="7844" w:type="dxa"/>
            <w:gridSpan w:val="3"/>
            <w:tcBorders>
              <w:top w:val="single" w:sz="4" w:space="0" w:color="auto"/>
              <w:left w:val="single" w:sz="4" w:space="0" w:color="auto"/>
              <w:bottom w:val="single" w:sz="4" w:space="0" w:color="auto"/>
              <w:right w:val="single" w:sz="4" w:space="0" w:color="auto"/>
            </w:tcBorders>
            <w:shd w:val="clear" w:color="auto" w:fill="FFFFFF"/>
          </w:tcPr>
          <w:p w14:paraId="50FA6908" w14:textId="46A6BE75" w:rsidR="00224408" w:rsidRDefault="00224408" w:rsidP="00224408">
            <w:pPr>
              <w:pStyle w:val="a6"/>
              <w:shd w:val="clear" w:color="auto" w:fill="auto"/>
              <w:spacing w:line="240" w:lineRule="auto"/>
              <w:jc w:val="center"/>
            </w:pPr>
            <w:r>
              <w:rPr>
                <w:rFonts w:asciiTheme="minorEastAsia" w:eastAsiaTheme="minorEastAsia" w:hAnsiTheme="minorEastAsia" w:cs="MingLiU" w:hint="eastAsia"/>
                <w:sz w:val="22"/>
                <w:szCs w:val="22"/>
              </w:rPr>
              <w:t>教材、相关案例、网络资料</w:t>
            </w:r>
          </w:p>
        </w:tc>
      </w:tr>
    </w:tbl>
    <w:p w14:paraId="6DD0F3F7" w14:textId="77777777" w:rsidR="00F9520A" w:rsidRDefault="00F9520A">
      <w:pPr>
        <w:spacing w:after="119" w:line="1" w:lineRule="exact"/>
        <w:rPr>
          <w:rFonts w:hint="eastAsia"/>
          <w:lang w:eastAsia="zh-CN"/>
        </w:rPr>
      </w:pPr>
    </w:p>
    <w:p w14:paraId="3E7F8D07" w14:textId="77777777" w:rsidR="00224408" w:rsidRDefault="00224408" w:rsidP="00224408">
      <w:pPr>
        <w:pStyle w:val="a6"/>
        <w:shd w:val="clear" w:color="auto" w:fill="auto"/>
        <w:spacing w:after="400" w:line="240" w:lineRule="auto"/>
        <w:jc w:val="center"/>
        <w:rPr>
          <w:rFonts w:ascii="MingLiU" w:eastAsiaTheme="minorEastAsia" w:hAnsi="MingLiU" w:cs="MingLiU"/>
          <w:b/>
          <w:bCs/>
          <w:sz w:val="30"/>
          <w:szCs w:val="30"/>
        </w:rPr>
      </w:pPr>
      <w:bookmarkStart w:id="0" w:name="bookmark2"/>
      <w:bookmarkStart w:id="1" w:name="bookmark3"/>
      <w:bookmarkStart w:id="2" w:name="OLE_LINK2"/>
      <w:r>
        <w:rPr>
          <w:rFonts w:ascii="MingLiU" w:eastAsia="MingLiU" w:hAnsi="MingLiU" w:cs="MingLiU"/>
          <w:b/>
          <w:bCs/>
          <w:sz w:val="30"/>
          <w:szCs w:val="30"/>
        </w:rPr>
        <w:t>教学内容</w:t>
      </w:r>
      <w:r w:rsidRPr="00DE31CE">
        <w:rPr>
          <w:rFonts w:ascii="MingLiU" w:eastAsia="MingLiU" w:hAnsi="MingLiU" w:cs="MingLiU" w:hint="eastAsia"/>
          <w:b/>
          <w:bCs/>
          <w:sz w:val="30"/>
          <w:szCs w:val="30"/>
        </w:rPr>
        <w:t>及时间分配</w:t>
      </w:r>
    </w:p>
    <w:tbl>
      <w:tblPr>
        <w:tblStyle w:val="ac"/>
        <w:tblW w:w="0" w:type="auto"/>
        <w:tblLook w:val="04A0" w:firstRow="1" w:lastRow="0" w:firstColumn="1" w:lastColumn="0" w:noHBand="0" w:noVBand="1"/>
      </w:tblPr>
      <w:tblGrid>
        <w:gridCol w:w="4600"/>
        <w:gridCol w:w="4589"/>
      </w:tblGrid>
      <w:tr w:rsidR="00224408" w14:paraId="356D6B5F" w14:textId="77777777" w:rsidTr="00045458">
        <w:tc>
          <w:tcPr>
            <w:tcW w:w="4600" w:type="dxa"/>
          </w:tcPr>
          <w:p w14:paraId="3E522899"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bookmarkStart w:id="3" w:name="OLE_LINK1"/>
            <w:r w:rsidRPr="00DB2D5F">
              <w:rPr>
                <w:rFonts w:asciiTheme="minorEastAsia" w:eastAsiaTheme="minorEastAsia" w:hAnsiTheme="minorEastAsia" w:cs="MingLiU" w:hint="eastAsia"/>
                <w:sz w:val="22"/>
                <w:szCs w:val="22"/>
              </w:rPr>
              <w:t>教学内容</w:t>
            </w:r>
          </w:p>
        </w:tc>
        <w:tc>
          <w:tcPr>
            <w:tcW w:w="4589" w:type="dxa"/>
          </w:tcPr>
          <w:p w14:paraId="70EC545D"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时间（分钟）</w:t>
            </w:r>
          </w:p>
        </w:tc>
      </w:tr>
      <w:tr w:rsidR="00224408" w14:paraId="5E2D2039" w14:textId="77777777" w:rsidTr="00045458">
        <w:tc>
          <w:tcPr>
            <w:tcW w:w="4600" w:type="dxa"/>
          </w:tcPr>
          <w:p w14:paraId="41BCF174"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任务导入</w:t>
            </w:r>
          </w:p>
        </w:tc>
        <w:tc>
          <w:tcPr>
            <w:tcW w:w="4589" w:type="dxa"/>
          </w:tcPr>
          <w:p w14:paraId="0887D619"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15</w:t>
            </w:r>
          </w:p>
        </w:tc>
      </w:tr>
      <w:tr w:rsidR="00224408" w14:paraId="65DF9A30" w14:textId="77777777" w:rsidTr="00045458">
        <w:tc>
          <w:tcPr>
            <w:tcW w:w="4600" w:type="dxa"/>
          </w:tcPr>
          <w:p w14:paraId="043A0BD1"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知识学习</w:t>
            </w:r>
          </w:p>
        </w:tc>
        <w:tc>
          <w:tcPr>
            <w:tcW w:w="4589" w:type="dxa"/>
          </w:tcPr>
          <w:p w14:paraId="41E413FD"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25</w:t>
            </w:r>
          </w:p>
        </w:tc>
      </w:tr>
      <w:tr w:rsidR="00224408" w14:paraId="74505489" w14:textId="77777777" w:rsidTr="00045458">
        <w:tc>
          <w:tcPr>
            <w:tcW w:w="4600" w:type="dxa"/>
          </w:tcPr>
          <w:p w14:paraId="4E2B1601"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任务实施</w:t>
            </w:r>
          </w:p>
        </w:tc>
        <w:tc>
          <w:tcPr>
            <w:tcW w:w="4589" w:type="dxa"/>
          </w:tcPr>
          <w:p w14:paraId="65F7F3C9"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40</w:t>
            </w:r>
          </w:p>
        </w:tc>
      </w:tr>
      <w:tr w:rsidR="00224408" w14:paraId="4E42929A" w14:textId="77777777" w:rsidTr="00045458">
        <w:tc>
          <w:tcPr>
            <w:tcW w:w="4600" w:type="dxa"/>
          </w:tcPr>
          <w:p w14:paraId="48C808E6"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sidRPr="00DB2D5F">
              <w:rPr>
                <w:rFonts w:asciiTheme="minorEastAsia" w:eastAsiaTheme="minorEastAsia" w:hAnsiTheme="minorEastAsia" w:cs="MingLiU" w:hint="eastAsia"/>
                <w:sz w:val="22"/>
                <w:szCs w:val="22"/>
              </w:rPr>
              <w:t>总结</w:t>
            </w:r>
          </w:p>
        </w:tc>
        <w:tc>
          <w:tcPr>
            <w:tcW w:w="4589" w:type="dxa"/>
          </w:tcPr>
          <w:p w14:paraId="3D0A4695" w14:textId="77777777" w:rsidR="00224408" w:rsidRPr="00DB2D5F" w:rsidRDefault="00224408" w:rsidP="00045458">
            <w:pPr>
              <w:pStyle w:val="a6"/>
              <w:shd w:val="clear" w:color="auto" w:fill="auto"/>
              <w:spacing w:line="240" w:lineRule="auto"/>
              <w:jc w:val="center"/>
              <w:rPr>
                <w:rFonts w:asciiTheme="minorEastAsia" w:eastAsiaTheme="minorEastAsia" w:hAnsiTheme="minorEastAsia" w:cs="MingLiU" w:hint="eastAsia"/>
                <w:sz w:val="22"/>
                <w:szCs w:val="22"/>
              </w:rPr>
            </w:pPr>
            <w:r>
              <w:rPr>
                <w:rFonts w:asciiTheme="minorEastAsia" w:eastAsiaTheme="minorEastAsia" w:hAnsiTheme="minorEastAsia" w:cs="MingLiU" w:hint="eastAsia"/>
                <w:sz w:val="22"/>
                <w:szCs w:val="22"/>
              </w:rPr>
              <w:t>10</w:t>
            </w:r>
          </w:p>
        </w:tc>
      </w:tr>
      <w:bookmarkEnd w:id="3"/>
    </w:tbl>
    <w:p w14:paraId="6AFEFAEE" w14:textId="77777777" w:rsidR="00224408" w:rsidRPr="00DE31CE" w:rsidRDefault="00224408" w:rsidP="00224408">
      <w:pPr>
        <w:pStyle w:val="a6"/>
        <w:shd w:val="clear" w:color="auto" w:fill="auto"/>
        <w:spacing w:after="400" w:line="240" w:lineRule="auto"/>
        <w:jc w:val="center"/>
        <w:rPr>
          <w:rFonts w:eastAsiaTheme="minorEastAsia" w:hint="eastAsia"/>
          <w:sz w:val="30"/>
          <w:szCs w:val="30"/>
        </w:rPr>
      </w:pPr>
    </w:p>
    <w:bookmarkEnd w:id="2"/>
    <w:p w14:paraId="32660305" w14:textId="77777777" w:rsidR="00F9520A" w:rsidRDefault="00000000">
      <w:pPr>
        <w:pStyle w:val="24"/>
        <w:keepNext/>
        <w:keepLines/>
        <w:shd w:val="clear" w:color="auto" w:fill="auto"/>
        <w:spacing w:line="307" w:lineRule="exact"/>
        <w:rPr>
          <w:rFonts w:hint="eastAsia"/>
        </w:rPr>
      </w:pPr>
      <w:r>
        <w:t>任务导入</w:t>
      </w:r>
      <w:bookmarkEnd w:id="0"/>
      <w:bookmarkEnd w:id="1"/>
    </w:p>
    <w:p w14:paraId="0E8EAC17" w14:textId="77777777" w:rsidR="00F9520A" w:rsidRDefault="00000000">
      <w:pPr>
        <w:pStyle w:val="11"/>
        <w:shd w:val="clear" w:color="auto" w:fill="auto"/>
        <w:spacing w:after="520" w:line="307" w:lineRule="exact"/>
        <w:rPr>
          <w:rFonts w:hint="eastAsia"/>
        </w:rPr>
      </w:pPr>
      <w:r>
        <w:t>大学城仓储配送中心正式投入使用，</w:t>
      </w:r>
      <w:proofErr w:type="gramStart"/>
      <w:r>
        <w:t>惠众超市</w:t>
      </w:r>
      <w:proofErr w:type="gramEnd"/>
      <w:r>
        <w:t>是我们的客户之一，</w:t>
      </w:r>
      <w:r>
        <w:rPr>
          <w:rFonts w:ascii="Times New Roman" w:eastAsia="Times New Roman" w:hAnsi="Times New Roman" w:cs="Times New Roman"/>
          <w:lang w:val="en-US" w:bidi="en-US"/>
        </w:rPr>
        <w:t>2020.09.29</w:t>
      </w:r>
      <w:r>
        <w:t>日，</w:t>
      </w:r>
      <w:proofErr w:type="gramStart"/>
      <w:r>
        <w:t>惠众超市</w:t>
      </w:r>
      <w:proofErr w:type="gramEnd"/>
      <w:r>
        <w:t>向下单 给</w:t>
      </w:r>
      <w:r>
        <w:lastRenderedPageBreak/>
        <w:t xml:space="preserve">“蒙牛集团”，同时将商品采购信息传真给大学城仓储配送中心，并告知进货通知单号： </w:t>
      </w:r>
      <w:r>
        <w:rPr>
          <w:rFonts w:ascii="Times New Roman" w:eastAsia="Times New Roman" w:hAnsi="Times New Roman" w:cs="Times New Roman"/>
        </w:rPr>
        <w:t>202009290009</w:t>
      </w:r>
      <w:r>
        <w:t>；有效日期:</w:t>
      </w:r>
      <w:r>
        <w:rPr>
          <w:rFonts w:ascii="Times New Roman" w:eastAsia="Times New Roman" w:hAnsi="Times New Roman" w:cs="Times New Roman"/>
          <w:lang w:val="en-US" w:bidi="en-US"/>
        </w:rPr>
        <w:t>2020-10-18</w:t>
      </w:r>
      <w:r>
        <w:t>；备注：请做好收货准备。</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3"/>
        <w:gridCol w:w="1133"/>
        <w:gridCol w:w="1138"/>
        <w:gridCol w:w="850"/>
        <w:gridCol w:w="710"/>
        <w:gridCol w:w="576"/>
      </w:tblGrid>
      <w:tr w:rsidR="00F9520A" w14:paraId="70B8AA94" w14:textId="77777777">
        <w:tblPrEx>
          <w:tblCellMar>
            <w:top w:w="0" w:type="dxa"/>
            <w:bottom w:w="0" w:type="dxa"/>
          </w:tblCellMar>
        </w:tblPrEx>
        <w:trPr>
          <w:trHeight w:hRule="exact" w:val="1349"/>
          <w:jc w:val="center"/>
        </w:trPr>
        <w:tc>
          <w:tcPr>
            <w:tcW w:w="1253" w:type="dxa"/>
            <w:tcBorders>
              <w:top w:val="single" w:sz="4" w:space="0" w:color="auto"/>
              <w:left w:val="single" w:sz="4" w:space="0" w:color="auto"/>
            </w:tcBorders>
            <w:shd w:val="clear" w:color="auto" w:fill="FFFFFF"/>
            <w:vAlign w:val="center"/>
          </w:tcPr>
          <w:p w14:paraId="126C9698" w14:textId="77777777" w:rsidR="00F9520A" w:rsidRDefault="00000000">
            <w:pPr>
              <w:pStyle w:val="a6"/>
              <w:shd w:val="clear" w:color="auto" w:fill="auto"/>
              <w:spacing w:line="240" w:lineRule="auto"/>
              <w:rPr>
                <w:rFonts w:hint="eastAsia"/>
              </w:rPr>
            </w:pPr>
            <w:r>
              <w:rPr>
                <w:b/>
                <w:bCs/>
              </w:rPr>
              <w:t>商品编号</w:t>
            </w:r>
          </w:p>
        </w:tc>
        <w:tc>
          <w:tcPr>
            <w:tcW w:w="1133" w:type="dxa"/>
            <w:tcBorders>
              <w:top w:val="single" w:sz="4" w:space="0" w:color="auto"/>
              <w:left w:val="single" w:sz="4" w:space="0" w:color="auto"/>
            </w:tcBorders>
            <w:shd w:val="clear" w:color="auto" w:fill="FFFFFF"/>
            <w:vAlign w:val="center"/>
          </w:tcPr>
          <w:p w14:paraId="6ADA0D73" w14:textId="77777777" w:rsidR="00F9520A" w:rsidRDefault="00000000">
            <w:pPr>
              <w:pStyle w:val="a6"/>
              <w:shd w:val="clear" w:color="auto" w:fill="auto"/>
              <w:spacing w:line="240" w:lineRule="auto"/>
              <w:rPr>
                <w:rFonts w:hint="eastAsia"/>
              </w:rPr>
            </w:pPr>
            <w:r>
              <w:rPr>
                <w:b/>
                <w:bCs/>
              </w:rPr>
              <w:t>商品名称</w:t>
            </w:r>
          </w:p>
        </w:tc>
        <w:tc>
          <w:tcPr>
            <w:tcW w:w="1138" w:type="dxa"/>
            <w:tcBorders>
              <w:top w:val="single" w:sz="4" w:space="0" w:color="auto"/>
              <w:left w:val="single" w:sz="4" w:space="0" w:color="auto"/>
            </w:tcBorders>
            <w:shd w:val="clear" w:color="auto" w:fill="FFFFFF"/>
            <w:vAlign w:val="center"/>
          </w:tcPr>
          <w:p w14:paraId="4A42D283" w14:textId="77777777" w:rsidR="00F9520A" w:rsidRDefault="00000000">
            <w:pPr>
              <w:pStyle w:val="a6"/>
              <w:shd w:val="clear" w:color="auto" w:fill="auto"/>
              <w:spacing w:line="240" w:lineRule="auto"/>
              <w:jc w:val="center"/>
              <w:rPr>
                <w:rFonts w:hint="eastAsia"/>
              </w:rPr>
            </w:pPr>
            <w:r>
              <w:rPr>
                <w:b/>
                <w:bCs/>
              </w:rPr>
              <w:t>商品规格</w:t>
            </w:r>
          </w:p>
        </w:tc>
        <w:tc>
          <w:tcPr>
            <w:tcW w:w="850" w:type="dxa"/>
            <w:tcBorders>
              <w:top w:val="single" w:sz="4" w:space="0" w:color="auto"/>
              <w:left w:val="single" w:sz="4" w:space="0" w:color="auto"/>
            </w:tcBorders>
            <w:shd w:val="clear" w:color="auto" w:fill="FFFFFF"/>
            <w:vAlign w:val="center"/>
          </w:tcPr>
          <w:p w14:paraId="0092CE6D" w14:textId="77777777" w:rsidR="00F9520A" w:rsidRDefault="00000000">
            <w:pPr>
              <w:pStyle w:val="a6"/>
              <w:shd w:val="clear" w:color="auto" w:fill="auto"/>
              <w:spacing w:line="240" w:lineRule="auto"/>
              <w:rPr>
                <w:rFonts w:hint="eastAsia"/>
              </w:rPr>
            </w:pPr>
            <w:r>
              <w:rPr>
                <w:b/>
                <w:bCs/>
              </w:rPr>
              <w:t>包装率</w:t>
            </w:r>
          </w:p>
        </w:tc>
        <w:tc>
          <w:tcPr>
            <w:tcW w:w="710" w:type="dxa"/>
            <w:tcBorders>
              <w:top w:val="single" w:sz="4" w:space="0" w:color="auto"/>
              <w:left w:val="single" w:sz="4" w:space="0" w:color="auto"/>
            </w:tcBorders>
            <w:shd w:val="clear" w:color="auto" w:fill="FFFFFF"/>
            <w:vAlign w:val="center"/>
          </w:tcPr>
          <w:p w14:paraId="1B05CF1E" w14:textId="77777777" w:rsidR="00F9520A" w:rsidRDefault="00000000">
            <w:pPr>
              <w:pStyle w:val="a6"/>
              <w:shd w:val="clear" w:color="auto" w:fill="auto"/>
              <w:spacing w:line="240" w:lineRule="auto"/>
              <w:rPr>
                <w:rFonts w:hint="eastAsia"/>
              </w:rPr>
            </w:pPr>
            <w:r>
              <w:rPr>
                <w:b/>
                <w:bCs/>
              </w:rPr>
              <w:t>箱数</w:t>
            </w:r>
          </w:p>
        </w:tc>
        <w:tc>
          <w:tcPr>
            <w:tcW w:w="576" w:type="dxa"/>
            <w:tcBorders>
              <w:top w:val="single" w:sz="4" w:space="0" w:color="auto"/>
              <w:left w:val="single" w:sz="4" w:space="0" w:color="auto"/>
              <w:right w:val="single" w:sz="4" w:space="0" w:color="auto"/>
            </w:tcBorders>
            <w:shd w:val="clear" w:color="auto" w:fill="FFFFFF"/>
            <w:vAlign w:val="center"/>
          </w:tcPr>
          <w:p w14:paraId="48E7691F" w14:textId="77777777" w:rsidR="00F9520A" w:rsidRDefault="00000000">
            <w:pPr>
              <w:pStyle w:val="a6"/>
              <w:shd w:val="clear" w:color="auto" w:fill="auto"/>
              <w:spacing w:line="312" w:lineRule="exact"/>
              <w:jc w:val="center"/>
              <w:rPr>
                <w:rFonts w:hint="eastAsia"/>
              </w:rPr>
            </w:pPr>
            <w:r>
              <w:rPr>
                <w:b/>
                <w:bCs/>
              </w:rPr>
              <w:t>零 散</w:t>
            </w:r>
          </w:p>
        </w:tc>
      </w:tr>
      <w:tr w:rsidR="00F9520A" w14:paraId="64157B0A" w14:textId="77777777">
        <w:tblPrEx>
          <w:tblCellMar>
            <w:top w:w="0" w:type="dxa"/>
            <w:bottom w:w="0" w:type="dxa"/>
          </w:tblCellMar>
        </w:tblPrEx>
        <w:trPr>
          <w:trHeight w:hRule="exact" w:val="1339"/>
          <w:jc w:val="center"/>
        </w:trPr>
        <w:tc>
          <w:tcPr>
            <w:tcW w:w="1253" w:type="dxa"/>
            <w:tcBorders>
              <w:top w:val="single" w:sz="4" w:space="0" w:color="auto"/>
              <w:left w:val="single" w:sz="4" w:space="0" w:color="auto"/>
            </w:tcBorders>
            <w:shd w:val="clear" w:color="auto" w:fill="FFFFFF"/>
            <w:vAlign w:val="center"/>
          </w:tcPr>
          <w:p w14:paraId="7774EFE4" w14:textId="77777777" w:rsidR="00F9520A" w:rsidRDefault="00000000">
            <w:pPr>
              <w:pStyle w:val="a6"/>
              <w:shd w:val="clear" w:color="auto" w:fill="auto"/>
              <w:spacing w:line="240" w:lineRule="auto"/>
              <w:rPr>
                <w:rFonts w:hint="eastAsia"/>
              </w:rPr>
            </w:pPr>
            <w:r>
              <w:rPr>
                <w:rFonts w:ascii="Times New Roman" w:eastAsia="Times New Roman" w:hAnsi="Times New Roman" w:cs="Times New Roman"/>
              </w:rPr>
              <w:t>110228027</w:t>
            </w:r>
          </w:p>
        </w:tc>
        <w:tc>
          <w:tcPr>
            <w:tcW w:w="1133" w:type="dxa"/>
            <w:tcBorders>
              <w:top w:val="single" w:sz="4" w:space="0" w:color="auto"/>
              <w:left w:val="single" w:sz="4" w:space="0" w:color="auto"/>
            </w:tcBorders>
            <w:shd w:val="clear" w:color="auto" w:fill="FFFFFF"/>
            <w:vAlign w:val="center"/>
          </w:tcPr>
          <w:p w14:paraId="5C23EF0B" w14:textId="77777777" w:rsidR="00F9520A" w:rsidRDefault="00000000">
            <w:pPr>
              <w:pStyle w:val="a6"/>
              <w:shd w:val="clear" w:color="auto" w:fill="auto"/>
              <w:spacing w:after="80" w:line="240" w:lineRule="auto"/>
              <w:rPr>
                <w:rFonts w:hint="eastAsia"/>
              </w:rPr>
            </w:pPr>
            <w:proofErr w:type="gramStart"/>
            <w:r>
              <w:t>蒙牛纯牛</w:t>
            </w:r>
            <w:proofErr w:type="gramEnd"/>
          </w:p>
          <w:p w14:paraId="69966484" w14:textId="77777777" w:rsidR="00F9520A" w:rsidRDefault="00000000">
            <w:pPr>
              <w:pStyle w:val="a6"/>
              <w:shd w:val="clear" w:color="auto" w:fill="auto"/>
              <w:spacing w:line="240" w:lineRule="auto"/>
              <w:rPr>
                <w:rFonts w:hint="eastAsia"/>
              </w:rPr>
            </w:pPr>
            <w:r>
              <w:t>奶</w:t>
            </w:r>
          </w:p>
        </w:tc>
        <w:tc>
          <w:tcPr>
            <w:tcW w:w="1138" w:type="dxa"/>
            <w:tcBorders>
              <w:top w:val="single" w:sz="4" w:space="0" w:color="auto"/>
              <w:left w:val="single" w:sz="4" w:space="0" w:color="auto"/>
            </w:tcBorders>
            <w:shd w:val="clear" w:color="auto" w:fill="FFFFFF"/>
            <w:vAlign w:val="center"/>
          </w:tcPr>
          <w:p w14:paraId="499B0EE5" w14:textId="77777777" w:rsidR="00F9520A" w:rsidRDefault="00000000">
            <w:pPr>
              <w:pStyle w:val="a6"/>
              <w:shd w:val="clear" w:color="auto" w:fill="auto"/>
              <w:spacing w:line="240" w:lineRule="auto"/>
              <w:jc w:val="center"/>
              <w:rPr>
                <w:rFonts w:hint="eastAsia"/>
              </w:rPr>
            </w:pPr>
            <w:r>
              <w:rPr>
                <w:rFonts w:ascii="Times New Roman" w:eastAsia="Times New Roman" w:hAnsi="Times New Roman" w:cs="Times New Roman"/>
                <w:lang w:val="en-US" w:eastAsia="en-US" w:bidi="en-US"/>
              </w:rPr>
              <w:t>12*250ml</w:t>
            </w:r>
          </w:p>
        </w:tc>
        <w:tc>
          <w:tcPr>
            <w:tcW w:w="850" w:type="dxa"/>
            <w:tcBorders>
              <w:top w:val="single" w:sz="4" w:space="0" w:color="auto"/>
              <w:left w:val="single" w:sz="4" w:space="0" w:color="auto"/>
            </w:tcBorders>
            <w:shd w:val="clear" w:color="auto" w:fill="FFFFFF"/>
            <w:vAlign w:val="center"/>
          </w:tcPr>
          <w:p w14:paraId="5C973318" w14:textId="77777777" w:rsidR="00F9520A" w:rsidRDefault="00000000">
            <w:pPr>
              <w:pStyle w:val="a6"/>
              <w:shd w:val="clear" w:color="auto" w:fill="auto"/>
              <w:spacing w:line="240" w:lineRule="auto"/>
              <w:rPr>
                <w:rFonts w:hint="eastAsia"/>
              </w:rPr>
            </w:pPr>
            <w:r>
              <w:rPr>
                <w:rFonts w:ascii="Times New Roman" w:eastAsia="Times New Roman" w:hAnsi="Times New Roman" w:cs="Times New Roman"/>
              </w:rPr>
              <w:t>12</w:t>
            </w:r>
          </w:p>
        </w:tc>
        <w:tc>
          <w:tcPr>
            <w:tcW w:w="710" w:type="dxa"/>
            <w:tcBorders>
              <w:top w:val="single" w:sz="4" w:space="0" w:color="auto"/>
              <w:left w:val="single" w:sz="4" w:space="0" w:color="auto"/>
            </w:tcBorders>
            <w:shd w:val="clear" w:color="auto" w:fill="FFFFFF"/>
            <w:vAlign w:val="center"/>
          </w:tcPr>
          <w:p w14:paraId="2F8FF9A2" w14:textId="77777777" w:rsidR="00F9520A" w:rsidRDefault="00000000">
            <w:pPr>
              <w:pStyle w:val="a6"/>
              <w:shd w:val="clear" w:color="auto" w:fill="auto"/>
              <w:spacing w:line="240" w:lineRule="auto"/>
              <w:rPr>
                <w:rFonts w:hint="eastAsia"/>
              </w:rPr>
            </w:pPr>
            <w:r>
              <w:rPr>
                <w:rFonts w:ascii="Times New Roman" w:eastAsia="Times New Roman" w:hAnsi="Times New Roman" w:cs="Times New Roman"/>
              </w:rPr>
              <w:t>30</w:t>
            </w:r>
          </w:p>
        </w:tc>
        <w:tc>
          <w:tcPr>
            <w:tcW w:w="576" w:type="dxa"/>
            <w:tcBorders>
              <w:top w:val="single" w:sz="4" w:space="0" w:color="auto"/>
              <w:left w:val="single" w:sz="4" w:space="0" w:color="auto"/>
              <w:right w:val="single" w:sz="4" w:space="0" w:color="auto"/>
            </w:tcBorders>
            <w:shd w:val="clear" w:color="auto" w:fill="FFFFFF"/>
            <w:vAlign w:val="center"/>
          </w:tcPr>
          <w:p w14:paraId="4168947E" w14:textId="77777777" w:rsidR="00F9520A" w:rsidRDefault="00000000">
            <w:pPr>
              <w:pStyle w:val="a6"/>
              <w:shd w:val="clear" w:color="auto" w:fill="auto"/>
              <w:spacing w:line="240" w:lineRule="auto"/>
              <w:rPr>
                <w:rFonts w:hint="eastAsia"/>
              </w:rPr>
            </w:pPr>
            <w:r>
              <w:rPr>
                <w:rFonts w:ascii="Times New Roman" w:eastAsia="Times New Roman" w:hAnsi="Times New Roman" w:cs="Times New Roman"/>
              </w:rPr>
              <w:t>0</w:t>
            </w:r>
          </w:p>
        </w:tc>
      </w:tr>
      <w:tr w:rsidR="00F9520A" w14:paraId="42D8E3FA" w14:textId="77777777">
        <w:tblPrEx>
          <w:tblCellMar>
            <w:top w:w="0" w:type="dxa"/>
            <w:bottom w:w="0" w:type="dxa"/>
          </w:tblCellMar>
        </w:tblPrEx>
        <w:trPr>
          <w:trHeight w:hRule="exact" w:val="355"/>
          <w:jc w:val="center"/>
        </w:trPr>
        <w:tc>
          <w:tcPr>
            <w:tcW w:w="1253" w:type="dxa"/>
            <w:tcBorders>
              <w:top w:val="single" w:sz="4" w:space="0" w:color="auto"/>
              <w:left w:val="single" w:sz="4" w:space="0" w:color="auto"/>
              <w:bottom w:val="single" w:sz="4" w:space="0" w:color="auto"/>
            </w:tcBorders>
            <w:shd w:val="clear" w:color="auto" w:fill="FFFFFF"/>
            <w:vAlign w:val="bottom"/>
          </w:tcPr>
          <w:p w14:paraId="271E2399" w14:textId="77777777" w:rsidR="00F9520A" w:rsidRDefault="00000000">
            <w:pPr>
              <w:pStyle w:val="a6"/>
              <w:shd w:val="clear" w:color="auto" w:fill="auto"/>
              <w:spacing w:line="240" w:lineRule="auto"/>
              <w:rPr>
                <w:rFonts w:hint="eastAsia"/>
              </w:rPr>
            </w:pPr>
            <w:r>
              <w:rPr>
                <w:b/>
                <w:bCs/>
              </w:rPr>
              <w:t>合计</w:t>
            </w:r>
          </w:p>
        </w:tc>
        <w:tc>
          <w:tcPr>
            <w:tcW w:w="1133" w:type="dxa"/>
            <w:tcBorders>
              <w:top w:val="single" w:sz="4" w:space="0" w:color="auto"/>
              <w:bottom w:val="single" w:sz="4" w:space="0" w:color="auto"/>
            </w:tcBorders>
            <w:shd w:val="clear" w:color="auto" w:fill="FFFFFF"/>
          </w:tcPr>
          <w:p w14:paraId="4A486CD0" w14:textId="77777777" w:rsidR="00F9520A" w:rsidRDefault="00F9520A">
            <w:pPr>
              <w:rPr>
                <w:rFonts w:hint="eastAsia"/>
                <w:sz w:val="10"/>
                <w:szCs w:val="10"/>
              </w:rPr>
            </w:pPr>
          </w:p>
        </w:tc>
        <w:tc>
          <w:tcPr>
            <w:tcW w:w="1138" w:type="dxa"/>
            <w:tcBorders>
              <w:top w:val="single" w:sz="4" w:space="0" w:color="auto"/>
              <w:bottom w:val="single" w:sz="4" w:space="0" w:color="auto"/>
            </w:tcBorders>
            <w:shd w:val="clear" w:color="auto" w:fill="FFFFFF"/>
          </w:tcPr>
          <w:p w14:paraId="5783454C" w14:textId="77777777" w:rsidR="00F9520A" w:rsidRDefault="00F9520A">
            <w:pPr>
              <w:rPr>
                <w:rFonts w:hint="eastAsia"/>
                <w:sz w:val="10"/>
                <w:szCs w:val="10"/>
              </w:rPr>
            </w:pPr>
          </w:p>
        </w:tc>
        <w:tc>
          <w:tcPr>
            <w:tcW w:w="850" w:type="dxa"/>
            <w:tcBorders>
              <w:top w:val="single" w:sz="4" w:space="0" w:color="auto"/>
              <w:left w:val="single" w:sz="4" w:space="0" w:color="auto"/>
              <w:bottom w:val="single" w:sz="4" w:space="0" w:color="auto"/>
            </w:tcBorders>
            <w:shd w:val="clear" w:color="auto" w:fill="FFFFFF"/>
          </w:tcPr>
          <w:p w14:paraId="6206575D" w14:textId="77777777" w:rsidR="00F9520A" w:rsidRDefault="00F9520A">
            <w:pPr>
              <w:rPr>
                <w:rFonts w:hint="eastAsia"/>
                <w:sz w:val="10"/>
                <w:szCs w:val="10"/>
              </w:rPr>
            </w:pPr>
          </w:p>
        </w:tc>
        <w:tc>
          <w:tcPr>
            <w:tcW w:w="710" w:type="dxa"/>
            <w:tcBorders>
              <w:top w:val="single" w:sz="4" w:space="0" w:color="auto"/>
              <w:left w:val="single" w:sz="4" w:space="0" w:color="auto"/>
              <w:bottom w:val="single" w:sz="4" w:space="0" w:color="auto"/>
            </w:tcBorders>
            <w:shd w:val="clear" w:color="auto" w:fill="FFFFFF"/>
            <w:vAlign w:val="bottom"/>
          </w:tcPr>
          <w:p w14:paraId="28527410" w14:textId="77777777" w:rsidR="00F9520A" w:rsidRDefault="00000000">
            <w:pPr>
              <w:pStyle w:val="a6"/>
              <w:shd w:val="clear" w:color="auto" w:fill="auto"/>
              <w:spacing w:line="240" w:lineRule="auto"/>
              <w:rPr>
                <w:rFonts w:hint="eastAsia"/>
              </w:rPr>
            </w:pPr>
            <w:r>
              <w:rPr>
                <w:rFonts w:ascii="Times New Roman" w:eastAsia="Times New Roman" w:hAnsi="Times New Roman" w:cs="Times New Roman"/>
              </w:rPr>
              <w:t>30</w:t>
            </w:r>
          </w:p>
        </w:tc>
        <w:tc>
          <w:tcPr>
            <w:tcW w:w="576" w:type="dxa"/>
            <w:tcBorders>
              <w:top w:val="single" w:sz="4" w:space="0" w:color="auto"/>
              <w:left w:val="single" w:sz="4" w:space="0" w:color="auto"/>
              <w:bottom w:val="single" w:sz="4" w:space="0" w:color="auto"/>
              <w:right w:val="single" w:sz="4" w:space="0" w:color="auto"/>
            </w:tcBorders>
            <w:shd w:val="clear" w:color="auto" w:fill="FFFFFF"/>
          </w:tcPr>
          <w:p w14:paraId="7E3B4527" w14:textId="77777777" w:rsidR="00F9520A" w:rsidRDefault="00F9520A">
            <w:pPr>
              <w:rPr>
                <w:rFonts w:hint="eastAsia"/>
                <w:sz w:val="10"/>
                <w:szCs w:val="10"/>
              </w:rPr>
            </w:pPr>
          </w:p>
        </w:tc>
      </w:tr>
    </w:tbl>
    <w:p w14:paraId="15AEBC93" w14:textId="77777777" w:rsidR="00F9520A" w:rsidRDefault="00000000">
      <w:pPr>
        <w:pStyle w:val="11"/>
        <w:numPr>
          <w:ilvl w:val="0"/>
          <w:numId w:val="1"/>
        </w:numPr>
        <w:shd w:val="clear" w:color="auto" w:fill="auto"/>
        <w:tabs>
          <w:tab w:val="left" w:pos="728"/>
        </w:tabs>
        <w:spacing w:line="322" w:lineRule="exact"/>
        <w:ind w:firstLine="380"/>
        <w:jc w:val="both"/>
        <w:rPr>
          <w:rFonts w:hint="eastAsia"/>
        </w:rPr>
      </w:pPr>
      <w:r>
        <w:rPr>
          <w:b/>
          <w:bCs/>
        </w:rPr>
        <w:t>根据工作任务的描述，全班合理分组。</w:t>
      </w:r>
    </w:p>
    <w:p w14:paraId="6B850334" w14:textId="77777777" w:rsidR="00F9520A" w:rsidRDefault="00000000">
      <w:pPr>
        <w:pStyle w:val="11"/>
        <w:shd w:val="clear" w:color="auto" w:fill="auto"/>
        <w:tabs>
          <w:tab w:val="left" w:pos="790"/>
        </w:tabs>
        <w:spacing w:line="322" w:lineRule="exact"/>
        <w:ind w:firstLine="400"/>
        <w:jc w:val="both"/>
        <w:rPr>
          <w:rFonts w:hint="eastAsia"/>
        </w:rPr>
      </w:pPr>
      <w:r>
        <w:rPr>
          <w:rFonts w:ascii="Times New Roman" w:eastAsia="Times New Roman" w:hAnsi="Times New Roman" w:cs="Times New Roman"/>
          <w:b/>
          <w:bCs/>
        </w:rPr>
        <w:t>2</w:t>
      </w:r>
      <w:r>
        <w:rPr>
          <w:b/>
          <w:bCs/>
        </w:rPr>
        <w:t>、</w:t>
      </w:r>
      <w:r>
        <w:rPr>
          <w:b/>
          <w:bCs/>
        </w:rPr>
        <w:tab/>
        <w:t>分析任务一一入库准备工作有哪些？ 知识学习</w:t>
      </w:r>
    </w:p>
    <w:p w14:paraId="68D8DDBF" w14:textId="77777777" w:rsidR="00F9520A" w:rsidRDefault="00000000">
      <w:pPr>
        <w:pStyle w:val="11"/>
        <w:shd w:val="clear" w:color="auto" w:fill="auto"/>
        <w:spacing w:after="300" w:line="322" w:lineRule="exact"/>
        <w:rPr>
          <w:rFonts w:hint="eastAsia"/>
        </w:rPr>
      </w:pPr>
      <w:r>
        <w:rPr>
          <w:b/>
          <w:bCs/>
        </w:rPr>
        <w:t>入库作业流程</w:t>
      </w:r>
    </w:p>
    <w:p w14:paraId="62BFCBF7" w14:textId="77777777" w:rsidR="00F9520A" w:rsidRDefault="00000000">
      <w:pPr>
        <w:rPr>
          <w:rFonts w:hint="eastAsia"/>
          <w:sz w:val="2"/>
          <w:szCs w:val="2"/>
        </w:rPr>
      </w:pPr>
      <w:r>
        <w:rPr>
          <w:noProof/>
        </w:rPr>
        <w:drawing>
          <wp:inline distT="0" distB="0" distL="0" distR="0" wp14:anchorId="1B82BDBB" wp14:editId="01B57931">
            <wp:extent cx="4346575" cy="15481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346575" cy="1548130"/>
                    </a:xfrm>
                    <a:prstGeom prst="rect">
                      <a:avLst/>
                    </a:prstGeom>
                  </pic:spPr>
                </pic:pic>
              </a:graphicData>
            </a:graphic>
          </wp:inline>
        </w:drawing>
      </w:r>
    </w:p>
    <w:p w14:paraId="7300ABED" w14:textId="77777777" w:rsidR="00F9520A" w:rsidRDefault="00F9520A">
      <w:pPr>
        <w:spacing w:after="379" w:line="1" w:lineRule="exact"/>
        <w:rPr>
          <w:rFonts w:hint="eastAsia"/>
        </w:rPr>
      </w:pPr>
    </w:p>
    <w:p w14:paraId="7BD0A432"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jc w:val="both"/>
        <w:rPr>
          <w:rFonts w:hint="eastAsia"/>
        </w:rPr>
      </w:pPr>
      <w:r>
        <w:rPr>
          <w:b/>
          <w:bCs/>
        </w:rPr>
        <w:t>入库前的准备：</w:t>
      </w:r>
      <w:r>
        <w:t>主要包括货位的准备、清扫、垫垛；接货现场准备；装卸搬运设备的准备；工作人 员的安排等。</w:t>
      </w:r>
    </w:p>
    <w:p w14:paraId="0E38112C"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jc w:val="both"/>
        <w:rPr>
          <w:rFonts w:hint="eastAsia"/>
        </w:rPr>
      </w:pPr>
      <w:r>
        <w:rPr>
          <w:b/>
          <w:bCs/>
        </w:rPr>
        <w:t>接货与卸货：</w:t>
      </w:r>
      <w:r>
        <w:t>接收货物，卸货。</w:t>
      </w:r>
    </w:p>
    <w:p w14:paraId="17F773F8"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jc w:val="both"/>
        <w:rPr>
          <w:rFonts w:hint="eastAsia"/>
        </w:rPr>
      </w:pPr>
      <w:r>
        <w:rPr>
          <w:b/>
          <w:bCs/>
        </w:rPr>
        <w:t>货物验收</w:t>
      </w:r>
      <w:r>
        <w:t>：根据实际情况对货物进行计量、检验检测，有的可能还要进行挑选整理工作，对验收合 格的货物进行标示。</w:t>
      </w:r>
    </w:p>
    <w:p w14:paraId="0B28A04D"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jc w:val="both"/>
        <w:rPr>
          <w:rFonts w:hint="eastAsia"/>
        </w:rPr>
      </w:pPr>
      <w:r>
        <w:rPr>
          <w:b/>
          <w:bCs/>
        </w:rPr>
        <w:t>货物堆垛：</w:t>
      </w:r>
      <w:r>
        <w:t>使用人工或机械设备将货物搬运至指定货位进行堆跺存放，有的货物可能还要使用货架 或特殊的存放器具。</w:t>
      </w:r>
    </w:p>
    <w:p w14:paraId="309A6E15"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after="300" w:line="315" w:lineRule="exact"/>
        <w:jc w:val="both"/>
        <w:rPr>
          <w:rFonts w:hint="eastAsia"/>
        </w:rPr>
      </w:pPr>
      <w:r>
        <w:rPr>
          <w:b/>
          <w:bCs/>
        </w:rPr>
        <w:t>核对单据</w:t>
      </w:r>
      <w:r>
        <w:t>根据货物验收情况，填写入库单据，并与货物运单进行核对，确认验收入库商品的品种、 规格、数量、质量、包装等是否与运单保持一致。若有</w:t>
      </w:r>
      <w:proofErr w:type="gramStart"/>
      <w:r>
        <w:t>岀</w:t>
      </w:r>
      <w:proofErr w:type="gramEnd"/>
      <w:r>
        <w:t xml:space="preserve">入，必须记录并反馈，便于及时进行处理。 </w:t>
      </w:r>
      <w:r>
        <w:rPr>
          <w:b/>
          <w:bCs/>
        </w:rPr>
        <w:t>入库信息处理：</w:t>
      </w:r>
      <w:r>
        <w:t>登记台帐，并将有关单据反馈至其他有关部门</w:t>
      </w:r>
    </w:p>
    <w:p w14:paraId="2F7DF9BD" w14:textId="77777777" w:rsidR="00F9520A" w:rsidRDefault="00000000" w:rsidP="00224408">
      <w:pPr>
        <w:pStyle w:val="24"/>
        <w:keepNext/>
        <w:keepLines/>
        <w:pBdr>
          <w:top w:val="single" w:sz="4" w:space="0" w:color="auto"/>
          <w:left w:val="single" w:sz="4" w:space="0" w:color="auto"/>
          <w:bottom w:val="single" w:sz="4" w:space="31" w:color="auto"/>
          <w:right w:val="single" w:sz="4" w:space="0" w:color="auto"/>
        </w:pBdr>
        <w:shd w:val="clear" w:color="auto" w:fill="auto"/>
        <w:rPr>
          <w:rFonts w:hint="eastAsia"/>
        </w:rPr>
      </w:pPr>
      <w:bookmarkStart w:id="4" w:name="bookmark4"/>
      <w:bookmarkStart w:id="5" w:name="bookmark5"/>
      <w:r>
        <w:t>自我知识补充</w:t>
      </w:r>
      <w:bookmarkEnd w:id="4"/>
      <w:bookmarkEnd w:id="5"/>
    </w:p>
    <w:p w14:paraId="0EE2A6E6"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rPr>
          <w:rFonts w:hint="eastAsia"/>
        </w:rPr>
      </w:pPr>
      <w:r>
        <w:t>同学们自己查资料完成以下知识点的学习</w:t>
      </w:r>
    </w:p>
    <w:p w14:paraId="282973DD"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rPr>
          <w:rFonts w:hint="eastAsia"/>
        </w:rPr>
      </w:pPr>
      <w:r>
        <w:t>知识点</w:t>
      </w:r>
      <w:r>
        <w:rPr>
          <w:rFonts w:ascii="Times New Roman" w:eastAsia="Times New Roman" w:hAnsi="Times New Roman" w:cs="Times New Roman"/>
        </w:rPr>
        <w:t>1</w:t>
      </w:r>
      <w:r>
        <w:t>、储位编码方式</w:t>
      </w:r>
    </w:p>
    <w:p w14:paraId="594EA280"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rPr>
          <w:rFonts w:hint="eastAsia"/>
        </w:rPr>
      </w:pPr>
      <w:r>
        <w:t>知识点</w:t>
      </w:r>
      <w:r>
        <w:rPr>
          <w:rFonts w:ascii="Times New Roman" w:eastAsia="Times New Roman" w:hAnsi="Times New Roman" w:cs="Times New Roman"/>
        </w:rPr>
        <w:t>2</w:t>
      </w:r>
      <w:r>
        <w:t>、仓库清扫标准</w:t>
      </w:r>
    </w:p>
    <w:p w14:paraId="38BCF1B3"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rPr>
          <w:rFonts w:hint="eastAsia"/>
        </w:rPr>
      </w:pPr>
      <w:r>
        <w:t>知识点</w:t>
      </w:r>
      <w:r>
        <w:rPr>
          <w:rFonts w:ascii="Times New Roman" w:eastAsia="Times New Roman" w:hAnsi="Times New Roman" w:cs="Times New Roman"/>
        </w:rPr>
        <w:t>3</w:t>
      </w:r>
      <w:r>
        <w:t>、储位</w:t>
      </w:r>
      <w:proofErr w:type="gramStart"/>
      <w:r>
        <w:t>垫垛方式</w:t>
      </w:r>
      <w:proofErr w:type="gramEnd"/>
      <w:r>
        <w:t>及材料选用种类</w:t>
      </w:r>
    </w:p>
    <w:p w14:paraId="43913AC4"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rPr>
          <w:rFonts w:hint="eastAsia"/>
        </w:rPr>
      </w:pPr>
      <w:r>
        <w:t>知识点</w:t>
      </w:r>
      <w:r>
        <w:rPr>
          <w:rFonts w:ascii="Times New Roman" w:eastAsia="Times New Roman" w:hAnsi="Times New Roman" w:cs="Times New Roman"/>
        </w:rPr>
        <w:t>4</w:t>
      </w:r>
      <w:r>
        <w:t>、接货方式及卸货要求</w:t>
      </w:r>
    </w:p>
    <w:p w14:paraId="358849C5"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after="300" w:line="315" w:lineRule="exact"/>
        <w:rPr>
          <w:rFonts w:hint="eastAsia"/>
        </w:rPr>
      </w:pPr>
      <w:r>
        <w:lastRenderedPageBreak/>
        <w:t>知识点</w:t>
      </w:r>
      <w:r>
        <w:rPr>
          <w:rFonts w:ascii="Times New Roman" w:eastAsia="Times New Roman" w:hAnsi="Times New Roman" w:cs="Times New Roman"/>
        </w:rPr>
        <w:t>5</w:t>
      </w:r>
      <w:r>
        <w:t>、验收的方法及准备工作</w:t>
      </w:r>
    </w:p>
    <w:p w14:paraId="4882D8DE" w14:textId="77777777" w:rsidR="00F9520A" w:rsidRDefault="00000000" w:rsidP="00224408">
      <w:pPr>
        <w:pStyle w:val="24"/>
        <w:keepNext/>
        <w:keepLines/>
        <w:pBdr>
          <w:top w:val="single" w:sz="4" w:space="0" w:color="auto"/>
          <w:left w:val="single" w:sz="4" w:space="0" w:color="auto"/>
          <w:bottom w:val="single" w:sz="4" w:space="31" w:color="auto"/>
          <w:right w:val="single" w:sz="4" w:space="0" w:color="auto"/>
        </w:pBdr>
        <w:shd w:val="clear" w:color="auto" w:fill="auto"/>
        <w:rPr>
          <w:rFonts w:hint="eastAsia"/>
        </w:rPr>
      </w:pPr>
      <w:bookmarkStart w:id="6" w:name="bookmark6"/>
      <w:bookmarkStart w:id="7" w:name="bookmark7"/>
      <w:r>
        <w:t>完成要求</w:t>
      </w:r>
      <w:bookmarkEnd w:id="6"/>
      <w:bookmarkEnd w:id="7"/>
    </w:p>
    <w:p w14:paraId="5EC68F5E"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rPr>
          <w:rFonts w:hint="eastAsia"/>
        </w:rPr>
      </w:pPr>
      <w:r>
        <w:t>根据所学知识完成以下任务</w:t>
      </w:r>
    </w:p>
    <w:p w14:paraId="0276F75F"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rPr>
          <w:rFonts w:hint="eastAsia"/>
        </w:rPr>
      </w:pPr>
      <w:r>
        <w:rPr>
          <w:rFonts w:ascii="Times New Roman" w:eastAsia="Times New Roman" w:hAnsi="Times New Roman" w:cs="Times New Roman"/>
        </w:rPr>
        <w:t>1</w:t>
      </w:r>
      <w:r>
        <w:t>、请完成入库准备的人员安排</w:t>
      </w:r>
    </w:p>
    <w:p w14:paraId="28FCB268"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tabs>
          <w:tab w:val="left" w:pos="373"/>
        </w:tabs>
        <w:spacing w:line="315" w:lineRule="exact"/>
        <w:rPr>
          <w:rFonts w:hint="eastAsia"/>
        </w:rPr>
      </w:pPr>
      <w:r>
        <w:rPr>
          <w:rFonts w:ascii="Times New Roman" w:eastAsia="Times New Roman" w:hAnsi="Times New Roman" w:cs="Times New Roman"/>
        </w:rPr>
        <w:t>2</w:t>
      </w:r>
      <w:r>
        <w:t>、</w:t>
      </w:r>
      <w:r>
        <w:tab/>
        <w:t>你给该批货物准备几个储位？</w:t>
      </w:r>
    </w:p>
    <w:p w14:paraId="015510C9"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tabs>
          <w:tab w:val="left" w:pos="373"/>
        </w:tabs>
        <w:spacing w:line="315" w:lineRule="exact"/>
        <w:rPr>
          <w:rFonts w:hint="eastAsia"/>
        </w:rPr>
      </w:pPr>
      <w:r>
        <w:rPr>
          <w:rFonts w:ascii="Times New Roman" w:eastAsia="Times New Roman" w:hAnsi="Times New Roman" w:cs="Times New Roman"/>
        </w:rPr>
        <w:t>3</w:t>
      </w:r>
      <w:r>
        <w:t>、</w:t>
      </w:r>
      <w:r>
        <w:tab/>
        <w:t>你给批货物准备的装卸搬运设备是什么？</w:t>
      </w:r>
    </w:p>
    <w:p w14:paraId="3771A0B3"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tabs>
          <w:tab w:val="left" w:pos="373"/>
        </w:tabs>
        <w:spacing w:after="300" w:line="315" w:lineRule="exact"/>
        <w:rPr>
          <w:rFonts w:hint="eastAsia"/>
        </w:rPr>
      </w:pPr>
      <w:r>
        <w:rPr>
          <w:rFonts w:ascii="Times New Roman" w:eastAsia="Times New Roman" w:hAnsi="Times New Roman" w:cs="Times New Roman"/>
        </w:rPr>
        <w:t>4</w:t>
      </w:r>
      <w:r>
        <w:t>、</w:t>
      </w:r>
      <w:r>
        <w:tab/>
        <w:t>验收方法是什么？工具、材料准备哪些？要验收哪些内容</w:t>
      </w:r>
    </w:p>
    <w:p w14:paraId="1D2EB6EA" w14:textId="77777777" w:rsidR="00F9520A" w:rsidRDefault="00000000" w:rsidP="00224408">
      <w:pPr>
        <w:pStyle w:val="24"/>
        <w:keepNext/>
        <w:keepLines/>
        <w:pBdr>
          <w:top w:val="single" w:sz="4" w:space="0" w:color="auto"/>
          <w:left w:val="single" w:sz="4" w:space="0" w:color="auto"/>
          <w:bottom w:val="single" w:sz="4" w:space="31" w:color="auto"/>
          <w:right w:val="single" w:sz="4" w:space="0" w:color="auto"/>
        </w:pBdr>
        <w:shd w:val="clear" w:color="auto" w:fill="auto"/>
        <w:rPr>
          <w:rFonts w:hint="eastAsia"/>
        </w:rPr>
      </w:pPr>
      <w:bookmarkStart w:id="8" w:name="bookmark8"/>
      <w:bookmarkStart w:id="9" w:name="bookmark9"/>
      <w:r>
        <w:t>任务展示与点评</w:t>
      </w:r>
      <w:bookmarkEnd w:id="8"/>
      <w:bookmarkEnd w:id="9"/>
    </w:p>
    <w:p w14:paraId="242C03AE"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line="315" w:lineRule="exact"/>
        <w:rPr>
          <w:rFonts w:hint="eastAsia"/>
        </w:rPr>
      </w:pPr>
      <w:r>
        <w:t>代表小组展示任务完成情况</w:t>
      </w:r>
    </w:p>
    <w:p w14:paraId="4795E76D" w14:textId="77777777" w:rsidR="00F9520A" w:rsidRDefault="00000000" w:rsidP="00224408">
      <w:pPr>
        <w:pStyle w:val="11"/>
        <w:pBdr>
          <w:top w:val="single" w:sz="4" w:space="0" w:color="auto"/>
          <w:left w:val="single" w:sz="4" w:space="0" w:color="auto"/>
          <w:bottom w:val="single" w:sz="4" w:space="31" w:color="auto"/>
          <w:right w:val="single" w:sz="4" w:space="0" w:color="auto"/>
        </w:pBdr>
        <w:shd w:val="clear" w:color="auto" w:fill="auto"/>
        <w:spacing w:after="300" w:line="315" w:lineRule="exact"/>
        <w:rPr>
          <w:rFonts w:hint="eastAsia"/>
        </w:rPr>
      </w:pPr>
      <w:r>
        <w:t>教师点评代表小组作业、指</w:t>
      </w:r>
      <w:proofErr w:type="gramStart"/>
      <w:r>
        <w:t>岀</w:t>
      </w:r>
      <w:proofErr w:type="gramEnd"/>
      <w:r>
        <w:t>问题、给</w:t>
      </w:r>
      <w:proofErr w:type="gramStart"/>
      <w:r>
        <w:t>岀</w:t>
      </w:r>
      <w:proofErr w:type="gramEnd"/>
      <w:r>
        <w:t>意见，其他小组分别指导</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48"/>
      </w:tblGrid>
      <w:tr w:rsidR="00F9520A" w14:paraId="53756ADA" w14:textId="77777777">
        <w:tblPrEx>
          <w:tblCellMar>
            <w:top w:w="0" w:type="dxa"/>
            <w:bottom w:w="0" w:type="dxa"/>
          </w:tblCellMar>
        </w:tblPrEx>
        <w:trPr>
          <w:trHeight w:hRule="exact" w:val="1886"/>
          <w:jc w:val="center"/>
        </w:trPr>
        <w:tc>
          <w:tcPr>
            <w:tcW w:w="9226" w:type="dxa"/>
            <w:gridSpan w:val="2"/>
            <w:tcBorders>
              <w:top w:val="single" w:sz="4" w:space="0" w:color="auto"/>
              <w:left w:val="single" w:sz="4" w:space="0" w:color="auto"/>
              <w:right w:val="single" w:sz="4" w:space="0" w:color="auto"/>
            </w:tcBorders>
            <w:shd w:val="clear" w:color="auto" w:fill="FFFFFF"/>
          </w:tcPr>
          <w:p w14:paraId="5CDC29CC" w14:textId="77777777" w:rsidR="00F9520A" w:rsidRDefault="00000000">
            <w:pPr>
              <w:pStyle w:val="a6"/>
              <w:shd w:val="clear" w:color="auto" w:fill="auto"/>
              <w:spacing w:after="60" w:line="240" w:lineRule="auto"/>
              <w:rPr>
                <w:rFonts w:hint="eastAsia"/>
              </w:rPr>
            </w:pPr>
            <w:r>
              <w:rPr>
                <w:b/>
                <w:bCs/>
              </w:rPr>
              <w:lastRenderedPageBreak/>
              <w:t>完善任务</w:t>
            </w:r>
          </w:p>
          <w:p w14:paraId="053C51DA" w14:textId="77777777" w:rsidR="00F9520A" w:rsidRDefault="00000000">
            <w:pPr>
              <w:pStyle w:val="a6"/>
              <w:shd w:val="clear" w:color="auto" w:fill="auto"/>
              <w:spacing w:after="400" w:line="240" w:lineRule="auto"/>
              <w:rPr>
                <w:rFonts w:hint="eastAsia"/>
              </w:rPr>
            </w:pPr>
            <w:r>
              <w:t>各小组根据提示进一步完善任务</w:t>
            </w:r>
          </w:p>
          <w:p w14:paraId="761CCA65" w14:textId="77777777" w:rsidR="00F9520A" w:rsidRDefault="00000000">
            <w:pPr>
              <w:pStyle w:val="a6"/>
              <w:shd w:val="clear" w:color="auto" w:fill="auto"/>
              <w:spacing w:after="60" w:line="240" w:lineRule="auto"/>
              <w:rPr>
                <w:rFonts w:hint="eastAsia"/>
              </w:rPr>
            </w:pPr>
            <w:r>
              <w:rPr>
                <w:b/>
                <w:bCs/>
              </w:rPr>
              <w:t>小结</w:t>
            </w:r>
          </w:p>
          <w:p w14:paraId="498D795B" w14:textId="77777777" w:rsidR="00F9520A" w:rsidRDefault="00000000">
            <w:pPr>
              <w:pStyle w:val="a6"/>
              <w:shd w:val="clear" w:color="auto" w:fill="auto"/>
              <w:spacing w:after="220" w:line="240" w:lineRule="auto"/>
              <w:rPr>
                <w:rFonts w:hint="eastAsia"/>
              </w:rPr>
            </w:pPr>
            <w:r>
              <w:t>本次课程我们完成了入库前的准备工作，下一步就要开始入库上架了，请大家提前预习相关内容</w:t>
            </w:r>
          </w:p>
        </w:tc>
      </w:tr>
      <w:tr w:rsidR="00F9520A" w14:paraId="2B00B209" w14:textId="77777777">
        <w:tblPrEx>
          <w:tblCellMar>
            <w:top w:w="0" w:type="dxa"/>
            <w:bottom w:w="0" w:type="dxa"/>
          </w:tblCellMar>
        </w:tblPrEx>
        <w:trPr>
          <w:trHeight w:hRule="exact" w:val="898"/>
          <w:jc w:val="center"/>
        </w:trPr>
        <w:tc>
          <w:tcPr>
            <w:tcW w:w="1378" w:type="dxa"/>
            <w:tcBorders>
              <w:top w:val="single" w:sz="4" w:space="0" w:color="auto"/>
              <w:left w:val="single" w:sz="4" w:space="0" w:color="auto"/>
              <w:bottom w:val="single" w:sz="4" w:space="0" w:color="auto"/>
            </w:tcBorders>
            <w:shd w:val="clear" w:color="auto" w:fill="FFFFFF"/>
            <w:vAlign w:val="center"/>
          </w:tcPr>
          <w:p w14:paraId="5A912262" w14:textId="77777777" w:rsidR="00F9520A" w:rsidRDefault="00000000">
            <w:pPr>
              <w:pStyle w:val="a6"/>
              <w:shd w:val="clear" w:color="auto" w:fill="auto"/>
              <w:spacing w:line="240" w:lineRule="auto"/>
              <w:jc w:val="center"/>
              <w:rPr>
                <w:rFonts w:hint="eastAsia"/>
                <w:sz w:val="22"/>
                <w:szCs w:val="22"/>
              </w:rPr>
            </w:pPr>
            <w:r>
              <w:rPr>
                <w:rFonts w:ascii="MingLiU" w:eastAsia="MingLiU" w:hAnsi="MingLiU" w:cs="MingLiU"/>
                <w:b/>
                <w:bCs/>
                <w:sz w:val="22"/>
                <w:szCs w:val="22"/>
              </w:rPr>
              <w:t>作业</w:t>
            </w:r>
          </w:p>
        </w:tc>
        <w:tc>
          <w:tcPr>
            <w:tcW w:w="7848" w:type="dxa"/>
            <w:tcBorders>
              <w:top w:val="single" w:sz="4" w:space="0" w:color="auto"/>
              <w:left w:val="single" w:sz="4" w:space="0" w:color="auto"/>
              <w:bottom w:val="single" w:sz="4" w:space="0" w:color="auto"/>
              <w:right w:val="single" w:sz="4" w:space="0" w:color="auto"/>
            </w:tcBorders>
            <w:shd w:val="clear" w:color="auto" w:fill="FFFFFF"/>
            <w:vAlign w:val="center"/>
          </w:tcPr>
          <w:p w14:paraId="0CE0E6BE" w14:textId="77777777" w:rsidR="00F9520A" w:rsidRDefault="00000000">
            <w:pPr>
              <w:pStyle w:val="a6"/>
              <w:shd w:val="clear" w:color="auto" w:fill="auto"/>
              <w:spacing w:line="312" w:lineRule="exact"/>
              <w:rPr>
                <w:rFonts w:hint="eastAsia"/>
              </w:rPr>
            </w:pPr>
            <w:r>
              <w:t>本次课程我们完成了入库前的准备工作，下一步就要开始入库上架了，请大家提前 预习相关内容</w:t>
            </w:r>
          </w:p>
        </w:tc>
      </w:tr>
    </w:tbl>
    <w:p w14:paraId="54BAC0C9" w14:textId="77777777" w:rsidR="00F41C7A" w:rsidRDefault="00F41C7A">
      <w:pPr>
        <w:rPr>
          <w:lang w:eastAsia="zh-CN"/>
        </w:rPr>
      </w:pPr>
    </w:p>
    <w:sectPr w:rsidR="00F41C7A">
      <w:headerReference w:type="default" r:id="rId9"/>
      <w:pgSz w:w="11900" w:h="16840"/>
      <w:pgMar w:top="1398" w:right="1025" w:bottom="1652" w:left="1650" w:header="0" w:footer="1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FD80" w14:textId="77777777" w:rsidR="00F41C7A" w:rsidRDefault="00F41C7A">
      <w:pPr>
        <w:rPr>
          <w:rFonts w:hint="eastAsia"/>
        </w:rPr>
      </w:pPr>
      <w:r>
        <w:separator/>
      </w:r>
    </w:p>
  </w:endnote>
  <w:endnote w:type="continuationSeparator" w:id="0">
    <w:p w14:paraId="62B6C283" w14:textId="77777777" w:rsidR="00F41C7A" w:rsidRDefault="00F41C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宋体">
    <w:altName w:val="SimSun"/>
    <w:panose1 w:val="02010600030101010101"/>
    <w:charset w:val="86"/>
    <w:family w:val="auto"/>
    <w:pitch w:val="variable"/>
    <w:sig w:usb0="00000203" w:usb1="288F0000" w:usb2="00000016" w:usb3="00000000" w:csb0="00040001" w:csb1="00000000"/>
  </w:font>
  <w:font w:name="MingLiU">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E610" w14:textId="77777777" w:rsidR="00F41C7A" w:rsidRDefault="00F41C7A">
      <w:pPr>
        <w:rPr>
          <w:rFonts w:hint="eastAsia"/>
        </w:rPr>
      </w:pPr>
    </w:p>
  </w:footnote>
  <w:footnote w:type="continuationSeparator" w:id="0">
    <w:p w14:paraId="06A4A228" w14:textId="77777777" w:rsidR="00F41C7A" w:rsidRDefault="00F41C7A">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642A" w14:textId="77777777" w:rsidR="00F9520A" w:rsidRDefault="00000000">
    <w:pPr>
      <w:spacing w:line="1" w:lineRule="exact"/>
      <w:rPr>
        <w:rFonts w:hint="eastAsia"/>
      </w:rPr>
    </w:pPr>
    <w:r>
      <w:rPr>
        <w:noProof/>
      </w:rPr>
      <mc:AlternateContent>
        <mc:Choice Requires="wps">
          <w:drawing>
            <wp:anchor distT="0" distB="0" distL="0" distR="0" simplePos="0" relativeHeight="62914690" behindDoc="1" locked="0" layoutInCell="1" allowOverlap="1" wp14:anchorId="437049BF" wp14:editId="45C9FD67">
              <wp:simplePos x="0" y="0"/>
              <wp:positionH relativeFrom="page">
                <wp:posOffset>3670300</wp:posOffset>
              </wp:positionH>
              <wp:positionV relativeFrom="page">
                <wp:posOffset>561340</wp:posOffset>
              </wp:positionV>
              <wp:extent cx="216535" cy="106680"/>
              <wp:effectExtent l="0" t="0" r="0" b="0"/>
              <wp:wrapNone/>
              <wp:docPr id="2" name="Shape 2"/>
              <wp:cNvGraphicFramePr/>
              <a:graphic xmlns:a="http://schemas.openxmlformats.org/drawingml/2006/main">
                <a:graphicData uri="http://schemas.microsoft.com/office/word/2010/wordprocessingShape">
                  <wps:wsp>
                    <wps:cNvSpPr txBox="1"/>
                    <wps:spPr>
                      <a:xfrm>
                        <a:off x="0" y="0"/>
                        <a:ext cx="216535" cy="106680"/>
                      </a:xfrm>
                      <a:prstGeom prst="rect">
                        <a:avLst/>
                      </a:prstGeom>
                      <a:noFill/>
                    </wps:spPr>
                    <wps:txbx>
                      <w:txbxContent>
                        <w:p w14:paraId="1F4310A8" w14:textId="77777777" w:rsidR="00F9520A" w:rsidRDefault="00000000">
                          <w:pPr>
                            <w:pStyle w:val="22"/>
                            <w:shd w:val="clear" w:color="auto" w:fill="auto"/>
                            <w:rPr>
                              <w:sz w:val="18"/>
                              <w:szCs w:val="18"/>
                            </w:rPr>
                          </w:pPr>
                          <w:r>
                            <w:rPr>
                              <w:rFonts w:ascii="宋体" w:eastAsia="宋体" w:hAnsi="宋体" w:cs="宋体"/>
                              <w:sz w:val="18"/>
                              <w:szCs w:val="18"/>
                            </w:rPr>
                            <w:t>教案</w:t>
                          </w:r>
                        </w:p>
                      </w:txbxContent>
                    </wps:txbx>
                    <wps:bodyPr wrap="none" lIns="0" tIns="0" rIns="0" bIns="0">
                      <a:spAutoFit/>
                    </wps:bodyPr>
                  </wps:wsp>
                </a:graphicData>
              </a:graphic>
            </wp:anchor>
          </w:drawing>
        </mc:Choice>
        <mc:Fallback>
          <w:pict>
            <v:shapetype w14:anchorId="437049BF" id="_x0000_t202" coordsize="21600,21600" o:spt="202" path="m,l,21600r21600,l21600,xe">
              <v:stroke joinstyle="miter"/>
              <v:path gradientshapeok="t" o:connecttype="rect"/>
            </v:shapetype>
            <v:shape id="Shape 2" o:spid="_x0000_s1026" type="#_x0000_t202" style="position:absolute;margin-left:289pt;margin-top:44.2pt;width:17.0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" filled="f" stroked="f">
              <v:textbox style="mso-fit-shape-to-text:t" inset="0,0,0,0">
                <w:txbxContent>
                  <w:p w14:paraId="1F4310A8" w14:textId="77777777" w:rsidR="00F9520A" w:rsidRDefault="00000000">
                    <w:pPr>
                      <w:pStyle w:val="22"/>
                      <w:shd w:val="clear" w:color="auto" w:fill="auto"/>
                      <w:rPr>
                        <w:sz w:val="18"/>
                        <w:szCs w:val="18"/>
                      </w:rPr>
                    </w:pPr>
                    <w:r>
                      <w:rPr>
                        <w:rFonts w:ascii="宋体" w:eastAsia="宋体" w:hAnsi="宋体" w:cs="宋体"/>
                        <w:sz w:val="18"/>
                        <w:szCs w:val="18"/>
                      </w:rPr>
                      <w:t>教案</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10B2A29" wp14:editId="545D6D9D">
              <wp:simplePos x="0" y="0"/>
              <wp:positionH relativeFrom="page">
                <wp:posOffset>1118870</wp:posOffset>
              </wp:positionH>
              <wp:positionV relativeFrom="page">
                <wp:posOffset>706120</wp:posOffset>
              </wp:positionV>
              <wp:extent cx="5315585" cy="0"/>
              <wp:effectExtent l="0" t="0" r="0" b="0"/>
              <wp:wrapNone/>
              <wp:docPr id="4" name="Shape 4"/>
              <wp:cNvGraphicFramePr/>
              <a:graphic xmlns:a="http://schemas.openxmlformats.org/drawingml/2006/main">
                <a:graphicData uri="http://schemas.microsoft.com/office/word/2010/wordprocessingShape">
                  <wps:wsp>
                    <wps:cNvCnPr/>
                    <wps:spPr>
                      <a:xfrm>
                        <a:off x="0" y="0"/>
                        <a:ext cx="5315585" cy="0"/>
                      </a:xfrm>
                      <a:prstGeom prst="straightConnector1">
                        <a:avLst/>
                      </a:prstGeom>
                      <a:ln w="12700">
                        <a:solidFill/>
                      </a:ln>
                    </wps:spPr>
                    <wps:bodyPr/>
                  </wps:wsp>
                </a:graphicData>
              </a:graphic>
            </wp:anchor>
          </w:drawing>
        </mc:Choice>
        <mc:Fallback>
          <w:pict>
            <v:shape o:spt="32" o:oned="true" path="m,l21600,21600e" style="position:absolute;margin-left:88.099999999999994pt;margin-top:55.600000000000001pt;width:418.55000000000001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C4F93"/>
    <w:multiLevelType w:val="multilevel"/>
    <w:tmpl w:val="E3B4F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761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0A"/>
    <w:rsid w:val="00224408"/>
    <w:rsid w:val="00392CEB"/>
    <w:rsid w:val="00F41C7A"/>
    <w:rsid w:val="00F95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0E9F"/>
  <w15:docId w15:val="{0DFE1CF5-26BB-48E9-96A6-71DE3BE8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JhengHei Light" w:eastAsia="Microsoft JhengHei Light" w:hAnsi="Microsoft JhengHei Light" w:cs="Microsoft JhengHei Light"/>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basedOn w:val="a0"/>
    <w:link w:val="20"/>
    <w:rPr>
      <w:rFonts w:ascii="宋体" w:eastAsia="宋体" w:hAnsi="宋体" w:cs="宋体"/>
      <w:b/>
      <w:bCs/>
      <w:i w:val="0"/>
      <w:iCs w:val="0"/>
      <w:smallCaps w:val="0"/>
      <w:strike w:val="0"/>
      <w:sz w:val="32"/>
      <w:szCs w:val="32"/>
      <w:u w:val="none"/>
      <w:lang w:val="zh-CN" w:eastAsia="zh-CN" w:bidi="zh-CN"/>
    </w:rPr>
  </w:style>
  <w:style w:type="character" w:customStyle="1" w:styleId="21">
    <w:name w:val="页眉或页脚 (2)_"/>
    <w:basedOn w:val="a0"/>
    <w:link w:val="22"/>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表格标题_"/>
    <w:basedOn w:val="a0"/>
    <w:link w:val="a4"/>
    <w:rPr>
      <w:rFonts w:ascii="宋体" w:eastAsia="宋体" w:hAnsi="宋体" w:cs="宋体"/>
      <w:b/>
      <w:bCs/>
      <w:i w:val="0"/>
      <w:iCs w:val="0"/>
      <w:smallCaps w:val="0"/>
      <w:strike w:val="0"/>
      <w:sz w:val="20"/>
      <w:szCs w:val="20"/>
      <w:u w:val="none"/>
      <w:lang w:val="zh-CN" w:eastAsia="zh-CN" w:bidi="zh-CN"/>
    </w:rPr>
  </w:style>
  <w:style w:type="character" w:customStyle="1" w:styleId="a5">
    <w:name w:val="其他_"/>
    <w:basedOn w:val="a0"/>
    <w:link w:val="a6"/>
    <w:rPr>
      <w:rFonts w:ascii="宋体" w:eastAsia="宋体" w:hAnsi="宋体" w:cs="宋体"/>
      <w:b w:val="0"/>
      <w:bCs w:val="0"/>
      <w:i w:val="0"/>
      <w:iCs w:val="0"/>
      <w:smallCaps w:val="0"/>
      <w:strike w:val="0"/>
      <w:sz w:val="20"/>
      <w:szCs w:val="20"/>
      <w:u w:val="none"/>
      <w:lang w:val="zh-CN" w:eastAsia="zh-CN" w:bidi="zh-CN"/>
    </w:rPr>
  </w:style>
  <w:style w:type="character" w:customStyle="1" w:styleId="1">
    <w:name w:val="标题 #1_"/>
    <w:basedOn w:val="a0"/>
    <w:link w:val="10"/>
    <w:rPr>
      <w:rFonts w:ascii="MingLiU" w:eastAsia="MingLiU" w:hAnsi="MingLiU" w:cs="MingLiU"/>
      <w:b/>
      <w:bCs/>
      <w:i w:val="0"/>
      <w:iCs w:val="0"/>
      <w:smallCaps w:val="0"/>
      <w:strike w:val="0"/>
      <w:sz w:val="30"/>
      <w:szCs w:val="30"/>
      <w:u w:val="none"/>
      <w:lang w:val="zh-CN" w:eastAsia="zh-CN" w:bidi="zh-CN"/>
    </w:rPr>
  </w:style>
  <w:style w:type="character" w:customStyle="1" w:styleId="23">
    <w:name w:val="标题 #2_"/>
    <w:basedOn w:val="a0"/>
    <w:link w:val="24"/>
    <w:rPr>
      <w:rFonts w:ascii="宋体" w:eastAsia="宋体" w:hAnsi="宋体" w:cs="宋体"/>
      <w:b/>
      <w:bCs/>
      <w:i w:val="0"/>
      <w:iCs w:val="0"/>
      <w:smallCaps w:val="0"/>
      <w:strike w:val="0"/>
      <w:sz w:val="20"/>
      <w:szCs w:val="20"/>
      <w:u w:val="none"/>
      <w:lang w:val="zh-CN" w:eastAsia="zh-CN" w:bidi="zh-CN"/>
    </w:rPr>
  </w:style>
  <w:style w:type="character" w:customStyle="1" w:styleId="a7">
    <w:name w:val="正文文本_"/>
    <w:basedOn w:val="a0"/>
    <w:link w:val="11"/>
    <w:rPr>
      <w:rFonts w:ascii="宋体" w:eastAsia="宋体" w:hAnsi="宋体" w:cs="宋体"/>
      <w:b w:val="0"/>
      <w:bCs w:val="0"/>
      <w:i w:val="0"/>
      <w:iCs w:val="0"/>
      <w:smallCaps w:val="0"/>
      <w:strike w:val="0"/>
      <w:sz w:val="20"/>
      <w:szCs w:val="20"/>
      <w:u w:val="none"/>
      <w:lang w:val="zh-CN" w:eastAsia="zh-CN" w:bidi="zh-CN"/>
    </w:rPr>
  </w:style>
  <w:style w:type="paragraph" w:customStyle="1" w:styleId="20">
    <w:name w:val="正文文本 (2)"/>
    <w:basedOn w:val="a"/>
    <w:link w:val="2"/>
    <w:pPr>
      <w:shd w:val="clear" w:color="auto" w:fill="FFFFFF"/>
      <w:spacing w:before="180" w:after="240"/>
      <w:jc w:val="center"/>
    </w:pPr>
    <w:rPr>
      <w:rFonts w:ascii="宋体" w:eastAsia="宋体" w:hAnsi="宋体" w:cs="宋体"/>
      <w:b/>
      <w:bCs/>
      <w:sz w:val="32"/>
      <w:szCs w:val="32"/>
      <w:lang w:val="zh-CN" w:eastAsia="zh-CN" w:bidi="zh-CN"/>
    </w:rPr>
  </w:style>
  <w:style w:type="paragraph" w:customStyle="1" w:styleId="22">
    <w:name w:val="页眉或页脚 (2)"/>
    <w:basedOn w:val="a"/>
    <w:link w:val="21"/>
    <w:pPr>
      <w:shd w:val="clear" w:color="auto" w:fill="FFFFFF"/>
    </w:pPr>
    <w:rPr>
      <w:rFonts w:ascii="Times New Roman" w:eastAsia="Times New Roman" w:hAnsi="Times New Roman" w:cs="Times New Roman"/>
      <w:sz w:val="20"/>
      <w:szCs w:val="20"/>
      <w:lang w:val="zh-CN" w:eastAsia="zh-CN" w:bidi="zh-CN"/>
    </w:rPr>
  </w:style>
  <w:style w:type="paragraph" w:customStyle="1" w:styleId="a4">
    <w:name w:val="表格标题"/>
    <w:basedOn w:val="a"/>
    <w:link w:val="a3"/>
    <w:pPr>
      <w:shd w:val="clear" w:color="auto" w:fill="FFFFFF"/>
      <w:jc w:val="center"/>
    </w:pPr>
    <w:rPr>
      <w:rFonts w:ascii="宋体" w:eastAsia="宋体" w:hAnsi="宋体" w:cs="宋体"/>
      <w:b/>
      <w:bCs/>
      <w:sz w:val="20"/>
      <w:szCs w:val="20"/>
      <w:lang w:val="zh-CN" w:eastAsia="zh-CN" w:bidi="zh-CN"/>
    </w:rPr>
  </w:style>
  <w:style w:type="paragraph" w:customStyle="1" w:styleId="a6">
    <w:name w:val="其他"/>
    <w:basedOn w:val="a"/>
    <w:link w:val="a5"/>
    <w:pPr>
      <w:shd w:val="clear" w:color="auto" w:fill="FFFFFF"/>
      <w:spacing w:line="331" w:lineRule="auto"/>
    </w:pPr>
    <w:rPr>
      <w:rFonts w:ascii="宋体" w:eastAsia="宋体" w:hAnsi="宋体" w:cs="宋体"/>
      <w:sz w:val="20"/>
      <w:szCs w:val="20"/>
      <w:lang w:val="zh-CN" w:eastAsia="zh-CN" w:bidi="zh-CN"/>
    </w:rPr>
  </w:style>
  <w:style w:type="paragraph" w:customStyle="1" w:styleId="10">
    <w:name w:val="标题 #1"/>
    <w:basedOn w:val="a"/>
    <w:link w:val="1"/>
    <w:pPr>
      <w:shd w:val="clear" w:color="auto" w:fill="FFFFFF"/>
      <w:spacing w:after="120"/>
      <w:jc w:val="center"/>
      <w:outlineLvl w:val="0"/>
    </w:pPr>
    <w:rPr>
      <w:rFonts w:ascii="MingLiU" w:eastAsia="MingLiU" w:hAnsi="MingLiU" w:cs="MingLiU"/>
      <w:b/>
      <w:bCs/>
      <w:sz w:val="30"/>
      <w:szCs w:val="30"/>
      <w:lang w:val="zh-CN" w:eastAsia="zh-CN" w:bidi="zh-CN"/>
    </w:rPr>
  </w:style>
  <w:style w:type="paragraph" w:customStyle="1" w:styleId="24">
    <w:name w:val="标题 #2"/>
    <w:basedOn w:val="a"/>
    <w:link w:val="23"/>
    <w:pPr>
      <w:shd w:val="clear" w:color="auto" w:fill="FFFFFF"/>
      <w:spacing w:line="315" w:lineRule="exact"/>
      <w:outlineLvl w:val="1"/>
    </w:pPr>
    <w:rPr>
      <w:rFonts w:ascii="宋体" w:eastAsia="宋体" w:hAnsi="宋体" w:cs="宋体"/>
      <w:b/>
      <w:bCs/>
      <w:sz w:val="20"/>
      <w:szCs w:val="20"/>
      <w:lang w:val="zh-CN" w:eastAsia="zh-CN" w:bidi="zh-CN"/>
    </w:rPr>
  </w:style>
  <w:style w:type="paragraph" w:customStyle="1" w:styleId="11">
    <w:name w:val="正文文本1"/>
    <w:basedOn w:val="a"/>
    <w:link w:val="a7"/>
    <w:pPr>
      <w:shd w:val="clear" w:color="auto" w:fill="FFFFFF"/>
      <w:spacing w:line="331" w:lineRule="auto"/>
    </w:pPr>
    <w:rPr>
      <w:rFonts w:ascii="宋体" w:eastAsia="宋体" w:hAnsi="宋体" w:cs="宋体"/>
      <w:sz w:val="20"/>
      <w:szCs w:val="20"/>
      <w:lang w:val="zh-CN" w:eastAsia="zh-CN" w:bidi="zh-CN"/>
    </w:rPr>
  </w:style>
  <w:style w:type="paragraph" w:styleId="a8">
    <w:name w:val="header"/>
    <w:basedOn w:val="a"/>
    <w:link w:val="a9"/>
    <w:uiPriority w:val="99"/>
    <w:unhideWhenUsed/>
    <w:rsid w:val="00224408"/>
    <w:pPr>
      <w:tabs>
        <w:tab w:val="center" w:pos="4153"/>
        <w:tab w:val="right" w:pos="8306"/>
      </w:tabs>
      <w:snapToGrid w:val="0"/>
      <w:jc w:val="center"/>
    </w:pPr>
    <w:rPr>
      <w:sz w:val="18"/>
      <w:szCs w:val="18"/>
    </w:rPr>
  </w:style>
  <w:style w:type="character" w:customStyle="1" w:styleId="a9">
    <w:name w:val="页眉 字符"/>
    <w:basedOn w:val="a0"/>
    <w:link w:val="a8"/>
    <w:uiPriority w:val="99"/>
    <w:rsid w:val="00224408"/>
    <w:rPr>
      <w:color w:val="000000"/>
      <w:sz w:val="18"/>
      <w:szCs w:val="18"/>
    </w:rPr>
  </w:style>
  <w:style w:type="paragraph" w:styleId="aa">
    <w:name w:val="footer"/>
    <w:basedOn w:val="a"/>
    <w:link w:val="ab"/>
    <w:uiPriority w:val="99"/>
    <w:unhideWhenUsed/>
    <w:rsid w:val="00224408"/>
    <w:pPr>
      <w:tabs>
        <w:tab w:val="center" w:pos="4153"/>
        <w:tab w:val="right" w:pos="8306"/>
      </w:tabs>
      <w:snapToGrid w:val="0"/>
    </w:pPr>
    <w:rPr>
      <w:sz w:val="18"/>
      <w:szCs w:val="18"/>
    </w:rPr>
  </w:style>
  <w:style w:type="character" w:customStyle="1" w:styleId="ab">
    <w:name w:val="页脚 字符"/>
    <w:basedOn w:val="a0"/>
    <w:link w:val="aa"/>
    <w:uiPriority w:val="99"/>
    <w:rsid w:val="00224408"/>
    <w:rPr>
      <w:color w:val="000000"/>
      <w:sz w:val="18"/>
      <w:szCs w:val="18"/>
    </w:rPr>
  </w:style>
  <w:style w:type="table" w:styleId="ac">
    <w:name w:val="Table Grid"/>
    <w:basedOn w:val="a1"/>
    <w:uiPriority w:val="39"/>
    <w:rsid w:val="0022440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FCC9-5B03-4121-9472-ACE11293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敏 车</cp:lastModifiedBy>
  <cp:revision>2</cp:revision>
  <dcterms:created xsi:type="dcterms:W3CDTF">2026-03-06T05:30:00Z</dcterms:created>
  <dcterms:modified xsi:type="dcterms:W3CDTF">2026-03-06T05:31:00Z</dcterms:modified>
</cp:coreProperties>
</file>