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341D8" w14:textId="77777777" w:rsidR="0074301A" w:rsidRDefault="00000000">
      <w:pPr>
        <w:pStyle w:val="10"/>
        <w:keepNext/>
        <w:keepLines/>
        <w:shd w:val="clear" w:color="auto" w:fill="auto"/>
        <w:rPr>
          <w:rFonts w:hint="eastAsia"/>
        </w:rPr>
      </w:pPr>
      <w:bookmarkStart w:id="0" w:name="bookmark0"/>
      <w:bookmarkStart w:id="1" w:name="bookmark1"/>
      <w:r>
        <w:rPr>
          <w:rFonts w:ascii="Times New Roman" w:eastAsia="Times New Roman" w:hAnsi="Times New Roman" w:cs="Times New Roman"/>
          <w:lang w:val="en-US" w:eastAsia="en-US" w:bidi="en-US"/>
        </w:rPr>
        <w:t>1.3</w:t>
      </w:r>
      <w:r>
        <w:t>选址仓储</w:t>
      </w:r>
      <w:bookmarkEnd w:id="0"/>
      <w:bookmarkEnd w:id="1"/>
    </w:p>
    <w:tbl>
      <w:tblPr>
        <w:tblOverlap w:val="never"/>
        <w:tblW w:w="9231" w:type="dxa"/>
        <w:jc w:val="center"/>
        <w:tblLayout w:type="fixed"/>
        <w:tblCellMar>
          <w:left w:w="10" w:type="dxa"/>
          <w:right w:w="10" w:type="dxa"/>
        </w:tblCellMar>
        <w:tblLook w:val="04A0" w:firstRow="1" w:lastRow="0" w:firstColumn="1" w:lastColumn="0" w:noHBand="0" w:noVBand="1"/>
      </w:tblPr>
      <w:tblGrid>
        <w:gridCol w:w="1373"/>
        <w:gridCol w:w="2458"/>
        <w:gridCol w:w="2554"/>
        <w:gridCol w:w="2846"/>
      </w:tblGrid>
      <w:tr w:rsidR="0074301A" w14:paraId="7C60766F" w14:textId="77777777" w:rsidTr="00DE31CE">
        <w:tblPrEx>
          <w:tblCellMar>
            <w:top w:w="0" w:type="dxa"/>
            <w:bottom w:w="0" w:type="dxa"/>
          </w:tblCellMar>
        </w:tblPrEx>
        <w:trPr>
          <w:trHeight w:hRule="exact" w:val="610"/>
          <w:jc w:val="center"/>
        </w:trPr>
        <w:tc>
          <w:tcPr>
            <w:tcW w:w="9231" w:type="dxa"/>
            <w:gridSpan w:val="4"/>
            <w:tcBorders>
              <w:top w:val="single" w:sz="4" w:space="0" w:color="auto"/>
              <w:left w:val="single" w:sz="4" w:space="0" w:color="auto"/>
              <w:right w:val="single" w:sz="4" w:space="0" w:color="auto"/>
            </w:tcBorders>
            <w:shd w:val="clear" w:color="auto" w:fill="FFFFFF"/>
            <w:vAlign w:val="center"/>
          </w:tcPr>
          <w:p w14:paraId="67D1F2E7" w14:textId="77777777" w:rsidR="0074301A" w:rsidRDefault="00000000">
            <w:pPr>
              <w:pStyle w:val="a4"/>
              <w:shd w:val="clear" w:color="auto" w:fill="auto"/>
              <w:spacing w:line="240" w:lineRule="auto"/>
              <w:jc w:val="center"/>
              <w:rPr>
                <w:rFonts w:hint="eastAsia"/>
                <w:sz w:val="24"/>
                <w:szCs w:val="24"/>
              </w:rPr>
            </w:pPr>
            <w:r>
              <w:rPr>
                <w:rFonts w:ascii="黑体" w:eastAsia="黑体" w:hAnsi="黑体" w:cs="黑体"/>
                <w:sz w:val="24"/>
                <w:szCs w:val="24"/>
              </w:rPr>
              <w:t>单元教学设计内容（</w:t>
            </w:r>
            <w:r>
              <w:rPr>
                <w:b/>
                <w:bCs/>
              </w:rPr>
              <w:t>或教案、讲义，格式自行设计</w:t>
            </w:r>
            <w:r>
              <w:rPr>
                <w:rFonts w:ascii="黑体" w:eastAsia="黑体" w:hAnsi="黑体" w:cs="黑体"/>
                <w:sz w:val="24"/>
                <w:szCs w:val="24"/>
              </w:rPr>
              <w:t>）</w:t>
            </w:r>
          </w:p>
        </w:tc>
      </w:tr>
      <w:tr w:rsidR="0074301A" w14:paraId="3D8E31B5" w14:textId="77777777" w:rsidTr="00DE31CE">
        <w:tblPrEx>
          <w:tblCellMar>
            <w:top w:w="0" w:type="dxa"/>
            <w:bottom w:w="0" w:type="dxa"/>
          </w:tblCellMar>
        </w:tblPrEx>
        <w:trPr>
          <w:trHeight w:hRule="exact" w:val="605"/>
          <w:jc w:val="center"/>
        </w:trPr>
        <w:tc>
          <w:tcPr>
            <w:tcW w:w="1373" w:type="dxa"/>
            <w:tcBorders>
              <w:top w:val="single" w:sz="4" w:space="0" w:color="auto"/>
              <w:left w:val="single" w:sz="4" w:space="0" w:color="auto"/>
            </w:tcBorders>
            <w:shd w:val="clear" w:color="auto" w:fill="FFFFFF"/>
            <w:vAlign w:val="center"/>
          </w:tcPr>
          <w:p w14:paraId="1BAC7D75" w14:textId="77777777" w:rsidR="0074301A" w:rsidRDefault="00000000">
            <w:pPr>
              <w:pStyle w:val="a4"/>
              <w:shd w:val="clear" w:color="auto" w:fill="auto"/>
              <w:tabs>
                <w:tab w:val="left" w:pos="629"/>
              </w:tabs>
              <w:spacing w:line="240" w:lineRule="auto"/>
              <w:jc w:val="center"/>
              <w:rPr>
                <w:rFonts w:hint="eastAsia"/>
              </w:rPr>
            </w:pPr>
            <w:r>
              <w:rPr>
                <w:b/>
                <w:bCs/>
              </w:rPr>
              <w:t>课</w:t>
            </w:r>
            <w:r>
              <w:rPr>
                <w:b/>
                <w:bCs/>
              </w:rPr>
              <w:tab/>
              <w:t>题</w:t>
            </w:r>
          </w:p>
        </w:tc>
        <w:tc>
          <w:tcPr>
            <w:tcW w:w="5012" w:type="dxa"/>
            <w:gridSpan w:val="2"/>
            <w:tcBorders>
              <w:top w:val="single" w:sz="4" w:space="0" w:color="auto"/>
              <w:left w:val="single" w:sz="4" w:space="0" w:color="auto"/>
            </w:tcBorders>
            <w:shd w:val="clear" w:color="auto" w:fill="FFFFFF"/>
            <w:vAlign w:val="center"/>
          </w:tcPr>
          <w:p w14:paraId="4355B22B" w14:textId="77777777" w:rsidR="0074301A" w:rsidRDefault="00000000">
            <w:pPr>
              <w:pStyle w:val="a4"/>
              <w:shd w:val="clear" w:color="auto" w:fill="auto"/>
              <w:spacing w:line="240" w:lineRule="auto"/>
              <w:jc w:val="center"/>
              <w:rPr>
                <w:rFonts w:hint="eastAsia"/>
              </w:rPr>
            </w:pPr>
            <w:r>
              <w:t>仓储选址</w:t>
            </w:r>
          </w:p>
        </w:tc>
        <w:tc>
          <w:tcPr>
            <w:tcW w:w="2846" w:type="dxa"/>
            <w:tcBorders>
              <w:top w:val="single" w:sz="4" w:space="0" w:color="auto"/>
              <w:left w:val="single" w:sz="4" w:space="0" w:color="auto"/>
              <w:right w:val="single" w:sz="4" w:space="0" w:color="auto"/>
            </w:tcBorders>
            <w:shd w:val="clear" w:color="auto" w:fill="FFFFFF"/>
            <w:vAlign w:val="center"/>
          </w:tcPr>
          <w:p w14:paraId="49A0EC18" w14:textId="77777777" w:rsidR="0074301A" w:rsidRDefault="00000000">
            <w:pPr>
              <w:pStyle w:val="a4"/>
              <w:shd w:val="clear" w:color="auto" w:fill="auto"/>
              <w:tabs>
                <w:tab w:val="left" w:pos="1825"/>
              </w:tabs>
              <w:spacing w:line="240" w:lineRule="auto"/>
              <w:ind w:firstLine="260"/>
              <w:rPr>
                <w:rFonts w:hint="eastAsia"/>
              </w:rPr>
            </w:pPr>
            <w:r>
              <w:rPr>
                <w:b/>
                <w:bCs/>
              </w:rPr>
              <w:t>学时</w:t>
            </w:r>
            <w:r>
              <w:rPr>
                <w:b/>
                <w:bCs/>
              </w:rPr>
              <w:tab/>
            </w:r>
            <w:r>
              <w:rPr>
                <w:rFonts w:ascii="Times New Roman" w:eastAsia="Times New Roman" w:hAnsi="Times New Roman" w:cs="Times New Roman"/>
                <w:b/>
                <w:bCs/>
              </w:rPr>
              <w:t>2</w:t>
            </w:r>
          </w:p>
        </w:tc>
      </w:tr>
      <w:tr w:rsidR="0074301A" w14:paraId="3CB604E9" w14:textId="77777777" w:rsidTr="00DE31CE">
        <w:tblPrEx>
          <w:tblCellMar>
            <w:top w:w="0" w:type="dxa"/>
            <w:bottom w:w="0" w:type="dxa"/>
          </w:tblCellMar>
        </w:tblPrEx>
        <w:trPr>
          <w:trHeight w:hRule="exact" w:val="1387"/>
          <w:jc w:val="center"/>
        </w:trPr>
        <w:tc>
          <w:tcPr>
            <w:tcW w:w="1373" w:type="dxa"/>
            <w:tcBorders>
              <w:top w:val="single" w:sz="4" w:space="0" w:color="auto"/>
              <w:left w:val="single" w:sz="4" w:space="0" w:color="auto"/>
            </w:tcBorders>
            <w:shd w:val="clear" w:color="auto" w:fill="FFFFFF"/>
            <w:vAlign w:val="center"/>
          </w:tcPr>
          <w:p w14:paraId="1315B031" w14:textId="77777777" w:rsidR="0074301A" w:rsidRDefault="00000000">
            <w:pPr>
              <w:pStyle w:val="a4"/>
              <w:shd w:val="clear" w:color="auto" w:fill="auto"/>
              <w:spacing w:line="240" w:lineRule="auto"/>
              <w:jc w:val="center"/>
              <w:rPr>
                <w:rFonts w:hint="eastAsia"/>
              </w:rPr>
            </w:pPr>
            <w:r>
              <w:rPr>
                <w:b/>
                <w:bCs/>
              </w:rPr>
              <w:t>学情分析</w:t>
            </w:r>
          </w:p>
        </w:tc>
        <w:tc>
          <w:tcPr>
            <w:tcW w:w="7858" w:type="dxa"/>
            <w:gridSpan w:val="3"/>
            <w:tcBorders>
              <w:top w:val="single" w:sz="4" w:space="0" w:color="auto"/>
              <w:left w:val="single" w:sz="4" w:space="0" w:color="auto"/>
              <w:right w:val="single" w:sz="4" w:space="0" w:color="auto"/>
            </w:tcBorders>
            <w:shd w:val="clear" w:color="auto" w:fill="FFFFFF"/>
            <w:vAlign w:val="center"/>
          </w:tcPr>
          <w:p w14:paraId="42150D8F" w14:textId="77777777" w:rsidR="0074301A" w:rsidRDefault="00000000">
            <w:pPr>
              <w:pStyle w:val="a4"/>
              <w:shd w:val="clear" w:color="auto" w:fill="auto"/>
              <w:spacing w:line="312" w:lineRule="exact"/>
              <w:jc w:val="center"/>
              <w:rPr>
                <w:rFonts w:hint="eastAsia"/>
              </w:rPr>
            </w:pPr>
            <w:r>
              <w:t>在学习掌握了仓储的基础知识及仓储的重要性之后我们要自己建设仓储配送中 心，仓储配送中心建设的第一步就是选址，本次课的内容就是选址</w:t>
            </w:r>
          </w:p>
        </w:tc>
      </w:tr>
      <w:tr w:rsidR="0074301A" w14:paraId="1BB367DF" w14:textId="77777777" w:rsidTr="00DE31CE">
        <w:tblPrEx>
          <w:tblCellMar>
            <w:top w:w="0" w:type="dxa"/>
            <w:bottom w:w="0" w:type="dxa"/>
          </w:tblCellMar>
        </w:tblPrEx>
        <w:trPr>
          <w:trHeight w:hRule="exact" w:val="619"/>
          <w:jc w:val="center"/>
        </w:trPr>
        <w:tc>
          <w:tcPr>
            <w:tcW w:w="1373" w:type="dxa"/>
            <w:vMerge w:val="restart"/>
            <w:tcBorders>
              <w:top w:val="single" w:sz="4" w:space="0" w:color="auto"/>
              <w:left w:val="single" w:sz="4" w:space="0" w:color="auto"/>
            </w:tcBorders>
            <w:shd w:val="clear" w:color="auto" w:fill="FFFFFF"/>
            <w:vAlign w:val="center"/>
          </w:tcPr>
          <w:p w14:paraId="2DE72FF1" w14:textId="77777777" w:rsidR="0074301A" w:rsidRDefault="00000000">
            <w:pPr>
              <w:pStyle w:val="a4"/>
              <w:shd w:val="clear" w:color="auto" w:fill="auto"/>
              <w:spacing w:line="240" w:lineRule="auto"/>
              <w:jc w:val="center"/>
              <w:rPr>
                <w:rFonts w:hint="eastAsia"/>
              </w:rPr>
            </w:pPr>
            <w:r>
              <w:rPr>
                <w:b/>
                <w:bCs/>
              </w:rPr>
              <w:t>教学目标</w:t>
            </w:r>
          </w:p>
        </w:tc>
        <w:tc>
          <w:tcPr>
            <w:tcW w:w="2458" w:type="dxa"/>
            <w:tcBorders>
              <w:top w:val="single" w:sz="4" w:space="0" w:color="auto"/>
              <w:left w:val="single" w:sz="4" w:space="0" w:color="auto"/>
            </w:tcBorders>
            <w:shd w:val="clear" w:color="auto" w:fill="FFFFFF"/>
            <w:vAlign w:val="center"/>
          </w:tcPr>
          <w:p w14:paraId="19270D77" w14:textId="77777777" w:rsidR="0074301A" w:rsidRDefault="00000000">
            <w:pPr>
              <w:pStyle w:val="a4"/>
              <w:shd w:val="clear" w:color="auto" w:fill="auto"/>
              <w:spacing w:line="240" w:lineRule="auto"/>
              <w:jc w:val="center"/>
              <w:rPr>
                <w:rFonts w:hint="eastAsia"/>
              </w:rPr>
            </w:pPr>
            <w:r>
              <w:rPr>
                <w:b/>
                <w:bCs/>
              </w:rPr>
              <w:t>知识目标</w:t>
            </w:r>
          </w:p>
        </w:tc>
        <w:tc>
          <w:tcPr>
            <w:tcW w:w="2554" w:type="dxa"/>
            <w:tcBorders>
              <w:top w:val="single" w:sz="4" w:space="0" w:color="auto"/>
              <w:left w:val="single" w:sz="4" w:space="0" w:color="auto"/>
            </w:tcBorders>
            <w:shd w:val="clear" w:color="auto" w:fill="FFFFFF"/>
            <w:vAlign w:val="center"/>
          </w:tcPr>
          <w:p w14:paraId="0A3C4AB4" w14:textId="77777777" w:rsidR="0074301A" w:rsidRDefault="00000000">
            <w:pPr>
              <w:pStyle w:val="a4"/>
              <w:shd w:val="clear" w:color="auto" w:fill="auto"/>
              <w:spacing w:line="240" w:lineRule="auto"/>
              <w:jc w:val="center"/>
              <w:rPr>
                <w:rFonts w:hint="eastAsia"/>
              </w:rPr>
            </w:pPr>
            <w:r>
              <w:rPr>
                <w:b/>
                <w:bCs/>
              </w:rPr>
              <w:t>能力目标</w:t>
            </w:r>
          </w:p>
        </w:tc>
        <w:tc>
          <w:tcPr>
            <w:tcW w:w="2846" w:type="dxa"/>
            <w:tcBorders>
              <w:top w:val="single" w:sz="4" w:space="0" w:color="auto"/>
              <w:left w:val="single" w:sz="4" w:space="0" w:color="auto"/>
              <w:right w:val="single" w:sz="4" w:space="0" w:color="auto"/>
            </w:tcBorders>
            <w:shd w:val="clear" w:color="auto" w:fill="FFFFFF"/>
            <w:vAlign w:val="center"/>
          </w:tcPr>
          <w:p w14:paraId="460A7EE8" w14:textId="77777777" w:rsidR="0074301A" w:rsidRDefault="00000000">
            <w:pPr>
              <w:pStyle w:val="a4"/>
              <w:shd w:val="clear" w:color="auto" w:fill="auto"/>
              <w:spacing w:line="240" w:lineRule="auto"/>
              <w:jc w:val="center"/>
              <w:rPr>
                <w:rFonts w:hint="eastAsia"/>
              </w:rPr>
            </w:pPr>
            <w:r>
              <w:rPr>
                <w:b/>
                <w:bCs/>
              </w:rPr>
              <w:t>素质目标</w:t>
            </w:r>
          </w:p>
        </w:tc>
      </w:tr>
      <w:tr w:rsidR="0074301A" w14:paraId="04AB8F96" w14:textId="77777777" w:rsidTr="00DE31CE">
        <w:tblPrEx>
          <w:tblCellMar>
            <w:top w:w="0" w:type="dxa"/>
            <w:bottom w:w="0" w:type="dxa"/>
          </w:tblCellMar>
        </w:tblPrEx>
        <w:trPr>
          <w:trHeight w:hRule="exact" w:val="1579"/>
          <w:jc w:val="center"/>
        </w:trPr>
        <w:tc>
          <w:tcPr>
            <w:tcW w:w="1373" w:type="dxa"/>
            <w:vMerge/>
            <w:tcBorders>
              <w:left w:val="single" w:sz="4" w:space="0" w:color="auto"/>
            </w:tcBorders>
            <w:shd w:val="clear" w:color="auto" w:fill="FFFFFF"/>
            <w:vAlign w:val="center"/>
          </w:tcPr>
          <w:p w14:paraId="4CA48478" w14:textId="77777777" w:rsidR="0074301A" w:rsidRDefault="0074301A"/>
        </w:tc>
        <w:tc>
          <w:tcPr>
            <w:tcW w:w="2458" w:type="dxa"/>
            <w:tcBorders>
              <w:top w:val="single" w:sz="4" w:space="0" w:color="auto"/>
              <w:left w:val="single" w:sz="4" w:space="0" w:color="auto"/>
            </w:tcBorders>
            <w:shd w:val="clear" w:color="auto" w:fill="FFFFFF"/>
          </w:tcPr>
          <w:p w14:paraId="5E7ABABF" w14:textId="77777777" w:rsidR="0074301A" w:rsidRDefault="00000000">
            <w:pPr>
              <w:pStyle w:val="a4"/>
              <w:shd w:val="clear" w:color="auto" w:fill="auto"/>
              <w:spacing w:line="324" w:lineRule="exact"/>
              <w:rPr>
                <w:rFonts w:hint="eastAsia"/>
                <w:sz w:val="22"/>
                <w:szCs w:val="22"/>
              </w:rPr>
            </w:pPr>
            <w:r>
              <w:rPr>
                <w:rFonts w:ascii="MingLiU" w:eastAsia="MingLiU" w:hAnsi="MingLiU" w:cs="MingLiU"/>
                <w:sz w:val="22"/>
                <w:szCs w:val="22"/>
              </w:rPr>
              <w:t>选址概述</w:t>
            </w:r>
          </w:p>
          <w:p w14:paraId="255B1259" w14:textId="77777777" w:rsidR="0074301A" w:rsidRDefault="00000000">
            <w:pPr>
              <w:pStyle w:val="a4"/>
              <w:shd w:val="clear" w:color="auto" w:fill="auto"/>
              <w:spacing w:line="324" w:lineRule="exact"/>
              <w:rPr>
                <w:rFonts w:hint="eastAsia"/>
                <w:sz w:val="22"/>
                <w:szCs w:val="22"/>
              </w:rPr>
            </w:pPr>
            <w:r>
              <w:rPr>
                <w:rFonts w:ascii="MingLiU" w:eastAsia="MingLiU" w:hAnsi="MingLiU" w:cs="MingLiU"/>
                <w:sz w:val="22"/>
                <w:szCs w:val="22"/>
              </w:rPr>
              <w:t>配送中心选址的原则 配送中心选址的影响 因素</w:t>
            </w:r>
          </w:p>
          <w:p w14:paraId="31DB9575" w14:textId="77777777" w:rsidR="0074301A" w:rsidRDefault="00000000">
            <w:pPr>
              <w:pStyle w:val="a4"/>
              <w:shd w:val="clear" w:color="auto" w:fill="auto"/>
              <w:spacing w:line="240" w:lineRule="auto"/>
              <w:rPr>
                <w:rFonts w:hint="eastAsia"/>
                <w:sz w:val="22"/>
                <w:szCs w:val="22"/>
              </w:rPr>
            </w:pPr>
            <w:r>
              <w:rPr>
                <w:rFonts w:ascii="MingLiU" w:eastAsia="MingLiU" w:hAnsi="MingLiU" w:cs="MingLiU"/>
                <w:sz w:val="22"/>
                <w:szCs w:val="22"/>
              </w:rPr>
              <w:t>配送中心选址的方法</w:t>
            </w:r>
          </w:p>
        </w:tc>
        <w:tc>
          <w:tcPr>
            <w:tcW w:w="2554" w:type="dxa"/>
            <w:tcBorders>
              <w:top w:val="single" w:sz="4" w:space="0" w:color="auto"/>
              <w:left w:val="single" w:sz="4" w:space="0" w:color="auto"/>
            </w:tcBorders>
            <w:shd w:val="clear" w:color="auto" w:fill="FFFFFF"/>
            <w:vAlign w:val="center"/>
          </w:tcPr>
          <w:p w14:paraId="50017B06" w14:textId="77777777" w:rsidR="0074301A" w:rsidRDefault="00000000">
            <w:pPr>
              <w:pStyle w:val="a4"/>
              <w:shd w:val="clear" w:color="auto" w:fill="auto"/>
              <w:spacing w:line="298" w:lineRule="exact"/>
              <w:rPr>
                <w:rFonts w:hint="eastAsia"/>
                <w:sz w:val="22"/>
                <w:szCs w:val="22"/>
              </w:rPr>
            </w:pPr>
            <w:r>
              <w:rPr>
                <w:rFonts w:ascii="MingLiU" w:eastAsia="MingLiU" w:hAnsi="MingLiU" w:cs="MingLiU"/>
                <w:sz w:val="22"/>
                <w:szCs w:val="22"/>
              </w:rPr>
              <w:t>能够用因素</w:t>
            </w:r>
            <w:proofErr w:type="gramStart"/>
            <w:r>
              <w:rPr>
                <w:rFonts w:ascii="MingLiU" w:eastAsia="MingLiU" w:hAnsi="MingLiU" w:cs="MingLiU"/>
                <w:sz w:val="22"/>
                <w:szCs w:val="22"/>
              </w:rPr>
              <w:t>评分法进</w:t>
            </w:r>
            <w:proofErr w:type="gramEnd"/>
            <w:r>
              <w:rPr>
                <w:rFonts w:ascii="MingLiU" w:eastAsia="MingLiU" w:hAnsi="MingLiU" w:cs="MingLiU"/>
                <w:sz w:val="22"/>
                <w:szCs w:val="22"/>
              </w:rPr>
              <w:t xml:space="preserve"> 行选址</w:t>
            </w:r>
          </w:p>
        </w:tc>
        <w:tc>
          <w:tcPr>
            <w:tcW w:w="2846" w:type="dxa"/>
            <w:tcBorders>
              <w:top w:val="single" w:sz="4" w:space="0" w:color="auto"/>
              <w:left w:val="single" w:sz="4" w:space="0" w:color="auto"/>
              <w:right w:val="single" w:sz="4" w:space="0" w:color="auto"/>
            </w:tcBorders>
            <w:shd w:val="clear" w:color="auto" w:fill="FFFFFF"/>
            <w:vAlign w:val="center"/>
          </w:tcPr>
          <w:p w14:paraId="63D986FE" w14:textId="77777777" w:rsidR="0074301A" w:rsidRDefault="00000000">
            <w:pPr>
              <w:pStyle w:val="a4"/>
              <w:shd w:val="clear" w:color="auto" w:fill="auto"/>
              <w:spacing w:line="240" w:lineRule="auto"/>
              <w:rPr>
                <w:rFonts w:hint="eastAsia"/>
                <w:sz w:val="22"/>
                <w:szCs w:val="22"/>
              </w:rPr>
            </w:pPr>
            <w:r>
              <w:rPr>
                <w:rFonts w:ascii="MingLiU" w:eastAsia="MingLiU" w:hAnsi="MingLiU" w:cs="MingLiU"/>
                <w:sz w:val="22"/>
                <w:szCs w:val="22"/>
              </w:rPr>
              <w:t>培养</w:t>
            </w:r>
            <w:proofErr w:type="gramStart"/>
            <w:r>
              <w:rPr>
                <w:rFonts w:ascii="MingLiU" w:eastAsia="MingLiU" w:hAnsi="MingLiU" w:cs="MingLiU"/>
                <w:sz w:val="22"/>
                <w:szCs w:val="22"/>
              </w:rPr>
              <w:t>学生职场素质</w:t>
            </w:r>
            <w:proofErr w:type="gramEnd"/>
          </w:p>
          <w:p w14:paraId="2B1CBB1B" w14:textId="77777777" w:rsidR="0074301A" w:rsidRDefault="00000000">
            <w:pPr>
              <w:pStyle w:val="a4"/>
              <w:shd w:val="clear" w:color="auto" w:fill="auto"/>
              <w:spacing w:line="331" w:lineRule="exact"/>
              <w:rPr>
                <w:rFonts w:hint="eastAsia"/>
                <w:sz w:val="22"/>
                <w:szCs w:val="22"/>
              </w:rPr>
            </w:pPr>
            <w:r>
              <w:rPr>
                <w:rFonts w:ascii="MingLiU" w:eastAsia="MingLiU" w:hAnsi="MingLiU" w:cs="MingLiU"/>
                <w:sz w:val="22"/>
                <w:szCs w:val="22"/>
              </w:rPr>
              <w:t>培养学生绿色物流的理 念</w:t>
            </w:r>
          </w:p>
          <w:p w14:paraId="0842C5D1" w14:textId="77777777" w:rsidR="0074301A" w:rsidRDefault="00000000">
            <w:pPr>
              <w:pStyle w:val="a4"/>
              <w:shd w:val="clear" w:color="auto" w:fill="auto"/>
              <w:spacing w:line="240" w:lineRule="auto"/>
              <w:rPr>
                <w:rFonts w:hint="eastAsia"/>
                <w:sz w:val="22"/>
                <w:szCs w:val="22"/>
              </w:rPr>
            </w:pPr>
            <w:r>
              <w:rPr>
                <w:rFonts w:ascii="MingLiU" w:eastAsia="MingLiU" w:hAnsi="MingLiU" w:cs="MingLiU"/>
                <w:sz w:val="22"/>
                <w:szCs w:val="22"/>
              </w:rPr>
              <w:t>培养学生团队合作精神</w:t>
            </w:r>
          </w:p>
        </w:tc>
      </w:tr>
      <w:tr w:rsidR="0074301A" w14:paraId="19CC212A" w14:textId="77777777" w:rsidTr="00DE31CE">
        <w:tblPrEx>
          <w:tblCellMar>
            <w:top w:w="0" w:type="dxa"/>
            <w:bottom w:w="0" w:type="dxa"/>
          </w:tblCellMar>
        </w:tblPrEx>
        <w:trPr>
          <w:trHeight w:hRule="exact" w:val="605"/>
          <w:jc w:val="center"/>
        </w:trPr>
        <w:tc>
          <w:tcPr>
            <w:tcW w:w="1373" w:type="dxa"/>
            <w:tcBorders>
              <w:top w:val="single" w:sz="4" w:space="0" w:color="auto"/>
              <w:left w:val="single" w:sz="4" w:space="0" w:color="auto"/>
            </w:tcBorders>
            <w:shd w:val="clear" w:color="auto" w:fill="FFFFFF"/>
            <w:vAlign w:val="center"/>
          </w:tcPr>
          <w:p w14:paraId="44B02ADC" w14:textId="21AC9CEF" w:rsidR="0074301A" w:rsidRDefault="00000000">
            <w:pPr>
              <w:pStyle w:val="a4"/>
              <w:shd w:val="clear" w:color="auto" w:fill="auto"/>
              <w:spacing w:line="240" w:lineRule="auto"/>
              <w:jc w:val="center"/>
              <w:rPr>
                <w:rFonts w:hint="eastAsia"/>
                <w:sz w:val="22"/>
                <w:szCs w:val="22"/>
              </w:rPr>
            </w:pPr>
            <w:r w:rsidRPr="00DE31CE">
              <w:rPr>
                <w:rFonts w:ascii="MingLiU" w:eastAsia="MingLiU" w:hAnsi="MingLiU" w:cs="MingLiU"/>
                <w:sz w:val="22"/>
                <w:szCs w:val="22"/>
              </w:rPr>
              <w:t>教学重点</w:t>
            </w:r>
            <w:r w:rsidR="00DE31CE">
              <w:rPr>
                <w:rFonts w:ascii="MingLiU" w:eastAsiaTheme="minorEastAsia" w:hAnsi="MingLiU" w:cs="MingLiU" w:hint="eastAsia"/>
                <w:sz w:val="22"/>
                <w:szCs w:val="22"/>
              </w:rPr>
              <w:t>/</w:t>
            </w:r>
            <w:r w:rsidR="00DE31CE" w:rsidRPr="00DE31CE">
              <w:rPr>
                <w:rFonts w:ascii="MingLiU" w:eastAsia="MingLiU" w:hAnsi="MingLiU" w:cs="MingLiU" w:hint="eastAsia"/>
                <w:sz w:val="22"/>
                <w:szCs w:val="22"/>
              </w:rPr>
              <w:t>解决方法</w:t>
            </w:r>
          </w:p>
        </w:tc>
        <w:tc>
          <w:tcPr>
            <w:tcW w:w="7858" w:type="dxa"/>
            <w:gridSpan w:val="3"/>
            <w:tcBorders>
              <w:top w:val="single" w:sz="4" w:space="0" w:color="auto"/>
              <w:left w:val="single" w:sz="4" w:space="0" w:color="auto"/>
              <w:right w:val="single" w:sz="4" w:space="0" w:color="auto"/>
            </w:tcBorders>
            <w:shd w:val="clear" w:color="auto" w:fill="FFFFFF"/>
          </w:tcPr>
          <w:p w14:paraId="35690AB2" w14:textId="6ED08682" w:rsidR="0074301A" w:rsidRDefault="00000000">
            <w:pPr>
              <w:pStyle w:val="a4"/>
              <w:shd w:val="clear" w:color="auto" w:fill="auto"/>
              <w:spacing w:line="240" w:lineRule="auto"/>
              <w:jc w:val="center"/>
              <w:rPr>
                <w:rFonts w:hint="eastAsia"/>
              </w:rPr>
            </w:pPr>
            <w:r>
              <w:t>选址的影响因素</w:t>
            </w:r>
            <w:r w:rsidR="00DE31CE">
              <w:rPr>
                <w:rFonts w:hint="eastAsia"/>
              </w:rPr>
              <w:t>/案例分析</w:t>
            </w:r>
          </w:p>
        </w:tc>
      </w:tr>
      <w:tr w:rsidR="0074301A" w14:paraId="01EB1A41" w14:textId="77777777" w:rsidTr="00DE31CE">
        <w:tblPrEx>
          <w:tblCellMar>
            <w:top w:w="0" w:type="dxa"/>
            <w:bottom w:w="0" w:type="dxa"/>
          </w:tblCellMar>
        </w:tblPrEx>
        <w:trPr>
          <w:trHeight w:hRule="exact" w:val="701"/>
          <w:jc w:val="center"/>
        </w:trPr>
        <w:tc>
          <w:tcPr>
            <w:tcW w:w="1373" w:type="dxa"/>
            <w:tcBorders>
              <w:top w:val="single" w:sz="4" w:space="0" w:color="auto"/>
              <w:left w:val="single" w:sz="4" w:space="0" w:color="auto"/>
            </w:tcBorders>
            <w:shd w:val="clear" w:color="auto" w:fill="FFFFFF"/>
            <w:vAlign w:val="center"/>
          </w:tcPr>
          <w:p w14:paraId="4720FB35" w14:textId="78526E78" w:rsidR="0074301A" w:rsidRDefault="00000000">
            <w:pPr>
              <w:pStyle w:val="a4"/>
              <w:shd w:val="clear" w:color="auto" w:fill="auto"/>
              <w:spacing w:line="240" w:lineRule="auto"/>
              <w:jc w:val="center"/>
              <w:rPr>
                <w:rFonts w:hint="eastAsia"/>
                <w:sz w:val="22"/>
                <w:szCs w:val="22"/>
              </w:rPr>
            </w:pPr>
            <w:r>
              <w:rPr>
                <w:rFonts w:ascii="MingLiU" w:eastAsia="MingLiU" w:hAnsi="MingLiU" w:cs="MingLiU"/>
                <w:sz w:val="22"/>
                <w:szCs w:val="22"/>
              </w:rPr>
              <w:t>教学难点</w:t>
            </w:r>
            <w:r w:rsidR="00DE31CE">
              <w:rPr>
                <w:rFonts w:asciiTheme="minorEastAsia" w:eastAsiaTheme="minorEastAsia" w:hAnsiTheme="minorEastAsia" w:cs="MingLiU" w:hint="eastAsia"/>
                <w:sz w:val="22"/>
                <w:szCs w:val="22"/>
              </w:rPr>
              <w:t>/解决方法</w:t>
            </w:r>
          </w:p>
        </w:tc>
        <w:tc>
          <w:tcPr>
            <w:tcW w:w="7858" w:type="dxa"/>
            <w:gridSpan w:val="3"/>
            <w:tcBorders>
              <w:top w:val="single" w:sz="4" w:space="0" w:color="auto"/>
              <w:left w:val="single" w:sz="4" w:space="0" w:color="auto"/>
              <w:right w:val="single" w:sz="4" w:space="0" w:color="auto"/>
            </w:tcBorders>
            <w:shd w:val="clear" w:color="auto" w:fill="FFFFFF"/>
          </w:tcPr>
          <w:p w14:paraId="57520DDF" w14:textId="5F8F84AA" w:rsidR="0074301A" w:rsidRPr="00DE31CE" w:rsidRDefault="00000000">
            <w:pPr>
              <w:pStyle w:val="a4"/>
              <w:shd w:val="clear" w:color="auto" w:fill="auto"/>
              <w:spacing w:line="240" w:lineRule="auto"/>
              <w:jc w:val="center"/>
              <w:rPr>
                <w:rFonts w:eastAsiaTheme="minorEastAsia" w:hint="eastAsia"/>
                <w:sz w:val="22"/>
                <w:szCs w:val="22"/>
              </w:rPr>
            </w:pPr>
            <w:r>
              <w:rPr>
                <w:rFonts w:ascii="MingLiU" w:eastAsia="MingLiU" w:hAnsi="MingLiU" w:cs="MingLiU"/>
                <w:sz w:val="22"/>
                <w:szCs w:val="22"/>
              </w:rPr>
              <w:t>因素评分法进行选址</w:t>
            </w:r>
            <w:r w:rsidR="00DE31CE">
              <w:rPr>
                <w:rFonts w:ascii="MingLiU" w:eastAsiaTheme="minorEastAsia" w:hAnsi="MingLiU" w:cs="MingLiU" w:hint="eastAsia"/>
                <w:sz w:val="22"/>
                <w:szCs w:val="22"/>
              </w:rPr>
              <w:t>/</w:t>
            </w:r>
            <w:r w:rsidR="00DE31CE">
              <w:rPr>
                <w:rFonts w:ascii="MingLiU" w:eastAsiaTheme="minorEastAsia" w:hAnsi="MingLiU" w:cs="MingLiU" w:hint="eastAsia"/>
                <w:sz w:val="22"/>
                <w:szCs w:val="22"/>
              </w:rPr>
              <w:t>任务实施</w:t>
            </w:r>
          </w:p>
        </w:tc>
      </w:tr>
      <w:tr w:rsidR="00DE31CE" w14:paraId="39FEA3FE" w14:textId="77777777" w:rsidTr="00DE31CE">
        <w:tblPrEx>
          <w:tblCellMar>
            <w:top w:w="0" w:type="dxa"/>
            <w:bottom w:w="0" w:type="dxa"/>
          </w:tblCellMar>
        </w:tblPrEx>
        <w:trPr>
          <w:trHeight w:hRule="exact" w:val="701"/>
          <w:jc w:val="center"/>
        </w:trPr>
        <w:tc>
          <w:tcPr>
            <w:tcW w:w="1373" w:type="dxa"/>
            <w:tcBorders>
              <w:top w:val="single" w:sz="4" w:space="0" w:color="auto"/>
              <w:left w:val="single" w:sz="4" w:space="0" w:color="auto"/>
            </w:tcBorders>
            <w:shd w:val="clear" w:color="auto" w:fill="FFFFFF"/>
            <w:vAlign w:val="center"/>
          </w:tcPr>
          <w:p w14:paraId="4B31F8AF" w14:textId="4C55A2E3" w:rsidR="00DE31CE" w:rsidRDefault="00DE31CE" w:rsidP="00DE31CE">
            <w:pPr>
              <w:pStyle w:val="a4"/>
              <w:shd w:val="clear" w:color="auto" w:fill="auto"/>
              <w:spacing w:line="240" w:lineRule="auto"/>
              <w:jc w:val="center"/>
              <w:rPr>
                <w:rFonts w:ascii="MingLiU" w:eastAsia="MingLiU" w:hAnsi="MingLiU" w:cs="MingLiU"/>
                <w:sz w:val="22"/>
                <w:szCs w:val="22"/>
              </w:rPr>
            </w:pPr>
            <w:r>
              <w:rPr>
                <w:rFonts w:asciiTheme="minorEastAsia" w:eastAsiaTheme="minorEastAsia" w:hAnsiTheme="minorEastAsia" w:hint="eastAsia"/>
              </w:rPr>
              <w:t>教学方法和手段</w:t>
            </w:r>
          </w:p>
        </w:tc>
        <w:tc>
          <w:tcPr>
            <w:tcW w:w="7858" w:type="dxa"/>
            <w:gridSpan w:val="3"/>
            <w:tcBorders>
              <w:top w:val="single" w:sz="4" w:space="0" w:color="auto"/>
              <w:left w:val="single" w:sz="4" w:space="0" w:color="auto"/>
              <w:right w:val="single" w:sz="4" w:space="0" w:color="auto"/>
            </w:tcBorders>
            <w:shd w:val="clear" w:color="auto" w:fill="FFFFFF"/>
          </w:tcPr>
          <w:p w14:paraId="571E21AC" w14:textId="0C56B5E9" w:rsidR="00DE31CE" w:rsidRDefault="00DE31CE" w:rsidP="00DE31CE">
            <w:pPr>
              <w:pStyle w:val="a4"/>
              <w:shd w:val="clear" w:color="auto" w:fill="auto"/>
              <w:spacing w:line="240" w:lineRule="auto"/>
              <w:jc w:val="center"/>
              <w:rPr>
                <w:rFonts w:ascii="MingLiU" w:eastAsia="MingLiU" w:hAnsi="MingLiU" w:cs="MingLiU"/>
                <w:sz w:val="22"/>
                <w:szCs w:val="22"/>
              </w:rPr>
            </w:pPr>
            <w:r>
              <w:rPr>
                <w:rFonts w:asciiTheme="minorEastAsia" w:eastAsiaTheme="minorEastAsia" w:hAnsiTheme="minorEastAsia" w:hint="eastAsia"/>
              </w:rPr>
              <w:t>面授法、案例分析法、任务引导</w:t>
            </w:r>
          </w:p>
        </w:tc>
      </w:tr>
      <w:tr w:rsidR="00DE31CE" w14:paraId="1800086C" w14:textId="77777777" w:rsidTr="00DE31CE">
        <w:tblPrEx>
          <w:tblCellMar>
            <w:top w:w="0" w:type="dxa"/>
            <w:bottom w:w="0" w:type="dxa"/>
          </w:tblCellMar>
        </w:tblPrEx>
        <w:trPr>
          <w:trHeight w:hRule="exact" w:val="701"/>
          <w:jc w:val="center"/>
        </w:trPr>
        <w:tc>
          <w:tcPr>
            <w:tcW w:w="1373" w:type="dxa"/>
            <w:tcBorders>
              <w:top w:val="single" w:sz="4" w:space="0" w:color="auto"/>
              <w:left w:val="single" w:sz="4" w:space="0" w:color="auto"/>
            </w:tcBorders>
            <w:shd w:val="clear" w:color="auto" w:fill="FFFFFF"/>
            <w:vAlign w:val="center"/>
          </w:tcPr>
          <w:p w14:paraId="78E61F50" w14:textId="2F784FD4" w:rsidR="00DE31CE" w:rsidRDefault="00DE31CE">
            <w:pPr>
              <w:pStyle w:val="a4"/>
              <w:shd w:val="clear" w:color="auto" w:fill="auto"/>
              <w:spacing w:line="240" w:lineRule="auto"/>
              <w:jc w:val="center"/>
              <w:rPr>
                <w:rFonts w:ascii="MingLiU" w:eastAsia="MingLiU" w:hAnsi="MingLiU" w:cs="MingLiU"/>
                <w:sz w:val="22"/>
                <w:szCs w:val="22"/>
              </w:rPr>
            </w:pPr>
            <w:r>
              <w:rPr>
                <w:rFonts w:asciiTheme="minorEastAsia" w:eastAsiaTheme="minorEastAsia" w:hAnsiTheme="minorEastAsia" w:cs="MingLiU" w:hint="eastAsia"/>
                <w:sz w:val="22"/>
                <w:szCs w:val="22"/>
              </w:rPr>
              <w:t>教学资源</w:t>
            </w:r>
          </w:p>
        </w:tc>
        <w:tc>
          <w:tcPr>
            <w:tcW w:w="7858" w:type="dxa"/>
            <w:gridSpan w:val="3"/>
            <w:tcBorders>
              <w:top w:val="single" w:sz="4" w:space="0" w:color="auto"/>
              <w:left w:val="single" w:sz="4" w:space="0" w:color="auto"/>
              <w:right w:val="single" w:sz="4" w:space="0" w:color="auto"/>
            </w:tcBorders>
            <w:shd w:val="clear" w:color="auto" w:fill="FFFFFF"/>
          </w:tcPr>
          <w:p w14:paraId="2F4C2A50" w14:textId="32AC15DA" w:rsidR="00DE31CE" w:rsidRPr="00DE31CE" w:rsidRDefault="00DE31CE">
            <w:pPr>
              <w:pStyle w:val="a4"/>
              <w:shd w:val="clear" w:color="auto" w:fill="auto"/>
              <w:spacing w:line="240" w:lineRule="auto"/>
              <w:jc w:val="center"/>
              <w:rPr>
                <w:rFonts w:ascii="MingLiU" w:eastAsiaTheme="minorEastAsia" w:hAnsi="MingLiU" w:cs="MingLiU" w:hint="eastAsia"/>
                <w:sz w:val="22"/>
                <w:szCs w:val="22"/>
              </w:rPr>
            </w:pPr>
            <w:r>
              <w:rPr>
                <w:rFonts w:asciiTheme="minorEastAsia" w:eastAsiaTheme="minorEastAsia" w:hAnsiTheme="minorEastAsia" w:cs="MingLiU" w:hint="eastAsia"/>
                <w:sz w:val="22"/>
                <w:szCs w:val="22"/>
              </w:rPr>
              <w:t>教材、相关案例、网络资料</w:t>
            </w:r>
          </w:p>
        </w:tc>
      </w:tr>
      <w:tr w:rsidR="0074301A" w14:paraId="4ED2A6BE" w14:textId="77777777" w:rsidTr="00DE31CE">
        <w:tblPrEx>
          <w:tblCellMar>
            <w:top w:w="0" w:type="dxa"/>
            <w:bottom w:w="0" w:type="dxa"/>
          </w:tblCellMar>
        </w:tblPrEx>
        <w:trPr>
          <w:trHeight w:hRule="exact" w:val="7190"/>
          <w:jc w:val="center"/>
        </w:trPr>
        <w:tc>
          <w:tcPr>
            <w:tcW w:w="9231"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335AD4DB" w14:textId="72308A39" w:rsidR="0074301A" w:rsidRDefault="00000000">
            <w:pPr>
              <w:pStyle w:val="a4"/>
              <w:shd w:val="clear" w:color="auto" w:fill="auto"/>
              <w:spacing w:after="400" w:line="240" w:lineRule="auto"/>
              <w:jc w:val="center"/>
              <w:rPr>
                <w:rFonts w:ascii="MingLiU" w:eastAsiaTheme="minorEastAsia" w:hAnsi="MingLiU" w:cs="MingLiU"/>
                <w:b/>
                <w:bCs/>
                <w:sz w:val="30"/>
                <w:szCs w:val="30"/>
              </w:rPr>
            </w:pPr>
            <w:bookmarkStart w:id="2" w:name="OLE_LINK2"/>
            <w:r>
              <w:rPr>
                <w:rFonts w:ascii="MingLiU" w:eastAsia="MingLiU" w:hAnsi="MingLiU" w:cs="MingLiU"/>
                <w:b/>
                <w:bCs/>
                <w:sz w:val="30"/>
                <w:szCs w:val="30"/>
              </w:rPr>
              <w:t>教学内容</w:t>
            </w:r>
            <w:r w:rsidR="00DE31CE" w:rsidRPr="00DE31CE">
              <w:rPr>
                <w:rFonts w:ascii="MingLiU" w:eastAsia="MingLiU" w:hAnsi="MingLiU" w:cs="MingLiU" w:hint="eastAsia"/>
                <w:b/>
                <w:bCs/>
                <w:sz w:val="30"/>
                <w:szCs w:val="30"/>
              </w:rPr>
              <w:t>及时间分配</w:t>
            </w:r>
          </w:p>
          <w:tbl>
            <w:tblPr>
              <w:tblStyle w:val="a6"/>
              <w:tblW w:w="0" w:type="auto"/>
              <w:tblLook w:val="04A0" w:firstRow="1" w:lastRow="0" w:firstColumn="1" w:lastColumn="0" w:noHBand="0" w:noVBand="1"/>
            </w:tblPr>
            <w:tblGrid>
              <w:gridCol w:w="4600"/>
              <w:gridCol w:w="4589"/>
            </w:tblGrid>
            <w:tr w:rsidR="00DE31CE" w14:paraId="25F00896" w14:textId="77777777" w:rsidTr="00DB2D5F">
              <w:tc>
                <w:tcPr>
                  <w:tcW w:w="4600" w:type="dxa"/>
                </w:tcPr>
                <w:p w14:paraId="5B773B14" w14:textId="0E5E174C" w:rsidR="00DE31CE" w:rsidRPr="00DB2D5F" w:rsidRDefault="00DE31CE" w:rsidP="00DB2D5F">
                  <w:pPr>
                    <w:pStyle w:val="a4"/>
                    <w:shd w:val="clear" w:color="auto" w:fill="auto"/>
                    <w:spacing w:line="240" w:lineRule="auto"/>
                    <w:jc w:val="center"/>
                    <w:rPr>
                      <w:rFonts w:asciiTheme="minorEastAsia" w:eastAsiaTheme="minorEastAsia" w:hAnsiTheme="minorEastAsia" w:cs="MingLiU" w:hint="eastAsia"/>
                      <w:sz w:val="22"/>
                      <w:szCs w:val="22"/>
                    </w:rPr>
                  </w:pPr>
                  <w:bookmarkStart w:id="3" w:name="OLE_LINK1"/>
                  <w:r w:rsidRPr="00DB2D5F">
                    <w:rPr>
                      <w:rFonts w:asciiTheme="minorEastAsia" w:eastAsiaTheme="minorEastAsia" w:hAnsiTheme="minorEastAsia" w:cs="MingLiU" w:hint="eastAsia"/>
                      <w:sz w:val="22"/>
                      <w:szCs w:val="22"/>
                    </w:rPr>
                    <w:t>教学内容</w:t>
                  </w:r>
                </w:p>
              </w:tc>
              <w:tc>
                <w:tcPr>
                  <w:tcW w:w="4589" w:type="dxa"/>
                </w:tcPr>
                <w:p w14:paraId="0822464F" w14:textId="6E85706E" w:rsidR="00DE31CE" w:rsidRPr="00DB2D5F" w:rsidRDefault="00DE31CE" w:rsidP="00DB2D5F">
                  <w:pPr>
                    <w:pStyle w:val="a4"/>
                    <w:shd w:val="clear" w:color="auto" w:fill="auto"/>
                    <w:spacing w:line="240" w:lineRule="auto"/>
                    <w:jc w:val="center"/>
                    <w:rPr>
                      <w:rFonts w:asciiTheme="minorEastAsia" w:eastAsiaTheme="minorEastAsia" w:hAnsiTheme="minorEastAsia" w:cs="MingLiU" w:hint="eastAsia"/>
                      <w:sz w:val="22"/>
                      <w:szCs w:val="22"/>
                    </w:rPr>
                  </w:pPr>
                  <w:r w:rsidRPr="00DB2D5F">
                    <w:rPr>
                      <w:rFonts w:asciiTheme="minorEastAsia" w:eastAsiaTheme="minorEastAsia" w:hAnsiTheme="minorEastAsia" w:cs="MingLiU" w:hint="eastAsia"/>
                      <w:sz w:val="22"/>
                      <w:szCs w:val="22"/>
                    </w:rPr>
                    <w:t>时间（分钟）</w:t>
                  </w:r>
                </w:p>
              </w:tc>
            </w:tr>
            <w:tr w:rsidR="00DE31CE" w14:paraId="091FD8E3" w14:textId="77777777" w:rsidTr="00DB2D5F">
              <w:tc>
                <w:tcPr>
                  <w:tcW w:w="4600" w:type="dxa"/>
                </w:tcPr>
                <w:p w14:paraId="04862BB3" w14:textId="468B4971" w:rsidR="00DE31CE" w:rsidRPr="00DB2D5F" w:rsidRDefault="00DE31CE" w:rsidP="00DB2D5F">
                  <w:pPr>
                    <w:pStyle w:val="a4"/>
                    <w:shd w:val="clear" w:color="auto" w:fill="auto"/>
                    <w:spacing w:line="240" w:lineRule="auto"/>
                    <w:jc w:val="center"/>
                    <w:rPr>
                      <w:rFonts w:asciiTheme="minorEastAsia" w:eastAsiaTheme="minorEastAsia" w:hAnsiTheme="minorEastAsia" w:cs="MingLiU" w:hint="eastAsia"/>
                      <w:sz w:val="22"/>
                      <w:szCs w:val="22"/>
                    </w:rPr>
                  </w:pPr>
                  <w:r w:rsidRPr="00DB2D5F">
                    <w:rPr>
                      <w:rFonts w:asciiTheme="minorEastAsia" w:eastAsiaTheme="minorEastAsia" w:hAnsiTheme="minorEastAsia" w:cs="MingLiU" w:hint="eastAsia"/>
                      <w:sz w:val="22"/>
                      <w:szCs w:val="22"/>
                    </w:rPr>
                    <w:t>任务导入</w:t>
                  </w:r>
                </w:p>
              </w:tc>
              <w:tc>
                <w:tcPr>
                  <w:tcW w:w="4589" w:type="dxa"/>
                </w:tcPr>
                <w:p w14:paraId="2A473743" w14:textId="4F52C765" w:rsidR="00DE31CE" w:rsidRPr="00DB2D5F" w:rsidRDefault="00DB2D5F" w:rsidP="00DB2D5F">
                  <w:pPr>
                    <w:pStyle w:val="a4"/>
                    <w:shd w:val="clear" w:color="auto" w:fill="auto"/>
                    <w:spacing w:line="240" w:lineRule="auto"/>
                    <w:jc w:val="center"/>
                    <w:rPr>
                      <w:rFonts w:asciiTheme="minorEastAsia" w:eastAsiaTheme="minorEastAsia" w:hAnsiTheme="minorEastAsia" w:cs="MingLiU" w:hint="eastAsia"/>
                      <w:sz w:val="22"/>
                      <w:szCs w:val="22"/>
                    </w:rPr>
                  </w:pPr>
                  <w:r>
                    <w:rPr>
                      <w:rFonts w:asciiTheme="minorEastAsia" w:eastAsiaTheme="minorEastAsia" w:hAnsiTheme="minorEastAsia" w:cs="MingLiU" w:hint="eastAsia"/>
                      <w:sz w:val="22"/>
                      <w:szCs w:val="22"/>
                    </w:rPr>
                    <w:t>15</w:t>
                  </w:r>
                </w:p>
              </w:tc>
            </w:tr>
            <w:tr w:rsidR="00DE31CE" w14:paraId="70083677" w14:textId="77777777" w:rsidTr="00DB2D5F">
              <w:tc>
                <w:tcPr>
                  <w:tcW w:w="4600" w:type="dxa"/>
                </w:tcPr>
                <w:p w14:paraId="25D04440" w14:textId="40ECFBF3" w:rsidR="00DE31CE" w:rsidRPr="00DB2D5F" w:rsidRDefault="00DE31CE" w:rsidP="00DB2D5F">
                  <w:pPr>
                    <w:pStyle w:val="a4"/>
                    <w:shd w:val="clear" w:color="auto" w:fill="auto"/>
                    <w:spacing w:line="240" w:lineRule="auto"/>
                    <w:jc w:val="center"/>
                    <w:rPr>
                      <w:rFonts w:asciiTheme="minorEastAsia" w:eastAsiaTheme="minorEastAsia" w:hAnsiTheme="minorEastAsia" w:cs="MingLiU" w:hint="eastAsia"/>
                      <w:sz w:val="22"/>
                      <w:szCs w:val="22"/>
                    </w:rPr>
                  </w:pPr>
                  <w:r w:rsidRPr="00DB2D5F">
                    <w:rPr>
                      <w:rFonts w:asciiTheme="minorEastAsia" w:eastAsiaTheme="minorEastAsia" w:hAnsiTheme="minorEastAsia" w:cs="MingLiU" w:hint="eastAsia"/>
                      <w:sz w:val="22"/>
                      <w:szCs w:val="22"/>
                    </w:rPr>
                    <w:t>知识学习</w:t>
                  </w:r>
                </w:p>
              </w:tc>
              <w:tc>
                <w:tcPr>
                  <w:tcW w:w="4589" w:type="dxa"/>
                </w:tcPr>
                <w:p w14:paraId="41D6FF2D" w14:textId="7A99F2B2" w:rsidR="00DE31CE" w:rsidRPr="00DB2D5F" w:rsidRDefault="00DB2D5F" w:rsidP="00DB2D5F">
                  <w:pPr>
                    <w:pStyle w:val="a4"/>
                    <w:shd w:val="clear" w:color="auto" w:fill="auto"/>
                    <w:spacing w:line="240" w:lineRule="auto"/>
                    <w:jc w:val="center"/>
                    <w:rPr>
                      <w:rFonts w:asciiTheme="minorEastAsia" w:eastAsiaTheme="minorEastAsia" w:hAnsiTheme="minorEastAsia" w:cs="MingLiU" w:hint="eastAsia"/>
                      <w:sz w:val="22"/>
                      <w:szCs w:val="22"/>
                    </w:rPr>
                  </w:pPr>
                  <w:r>
                    <w:rPr>
                      <w:rFonts w:asciiTheme="minorEastAsia" w:eastAsiaTheme="minorEastAsia" w:hAnsiTheme="minorEastAsia" w:cs="MingLiU" w:hint="eastAsia"/>
                      <w:sz w:val="22"/>
                      <w:szCs w:val="22"/>
                    </w:rPr>
                    <w:t>25</w:t>
                  </w:r>
                </w:p>
              </w:tc>
            </w:tr>
            <w:tr w:rsidR="00DE31CE" w14:paraId="43AEAC32" w14:textId="77777777" w:rsidTr="00DB2D5F">
              <w:tc>
                <w:tcPr>
                  <w:tcW w:w="4600" w:type="dxa"/>
                </w:tcPr>
                <w:p w14:paraId="5C768547" w14:textId="599A9670" w:rsidR="00DE31CE" w:rsidRPr="00DB2D5F" w:rsidRDefault="00DE31CE" w:rsidP="00DB2D5F">
                  <w:pPr>
                    <w:pStyle w:val="a4"/>
                    <w:shd w:val="clear" w:color="auto" w:fill="auto"/>
                    <w:spacing w:line="240" w:lineRule="auto"/>
                    <w:jc w:val="center"/>
                    <w:rPr>
                      <w:rFonts w:asciiTheme="minorEastAsia" w:eastAsiaTheme="minorEastAsia" w:hAnsiTheme="minorEastAsia" w:cs="MingLiU" w:hint="eastAsia"/>
                      <w:sz w:val="22"/>
                      <w:szCs w:val="22"/>
                    </w:rPr>
                  </w:pPr>
                  <w:r w:rsidRPr="00DB2D5F">
                    <w:rPr>
                      <w:rFonts w:asciiTheme="minorEastAsia" w:eastAsiaTheme="minorEastAsia" w:hAnsiTheme="minorEastAsia" w:cs="MingLiU" w:hint="eastAsia"/>
                      <w:sz w:val="22"/>
                      <w:szCs w:val="22"/>
                    </w:rPr>
                    <w:t>任务实施</w:t>
                  </w:r>
                </w:p>
              </w:tc>
              <w:tc>
                <w:tcPr>
                  <w:tcW w:w="4589" w:type="dxa"/>
                </w:tcPr>
                <w:p w14:paraId="49E3CFFB" w14:textId="51FC732D" w:rsidR="00DE31CE" w:rsidRPr="00DB2D5F" w:rsidRDefault="00DB2D5F" w:rsidP="00DB2D5F">
                  <w:pPr>
                    <w:pStyle w:val="a4"/>
                    <w:shd w:val="clear" w:color="auto" w:fill="auto"/>
                    <w:spacing w:line="240" w:lineRule="auto"/>
                    <w:jc w:val="center"/>
                    <w:rPr>
                      <w:rFonts w:asciiTheme="minorEastAsia" w:eastAsiaTheme="minorEastAsia" w:hAnsiTheme="minorEastAsia" w:cs="MingLiU" w:hint="eastAsia"/>
                      <w:sz w:val="22"/>
                      <w:szCs w:val="22"/>
                    </w:rPr>
                  </w:pPr>
                  <w:r>
                    <w:rPr>
                      <w:rFonts w:asciiTheme="minorEastAsia" w:eastAsiaTheme="minorEastAsia" w:hAnsiTheme="minorEastAsia" w:cs="MingLiU" w:hint="eastAsia"/>
                      <w:sz w:val="22"/>
                      <w:szCs w:val="22"/>
                    </w:rPr>
                    <w:t>40</w:t>
                  </w:r>
                </w:p>
              </w:tc>
            </w:tr>
            <w:tr w:rsidR="00DE31CE" w14:paraId="2D5F06A3" w14:textId="77777777" w:rsidTr="00DB2D5F">
              <w:tc>
                <w:tcPr>
                  <w:tcW w:w="4600" w:type="dxa"/>
                </w:tcPr>
                <w:p w14:paraId="061E5A43" w14:textId="355D3E3A" w:rsidR="00DE31CE" w:rsidRPr="00DB2D5F" w:rsidRDefault="00DE31CE" w:rsidP="00DB2D5F">
                  <w:pPr>
                    <w:pStyle w:val="a4"/>
                    <w:shd w:val="clear" w:color="auto" w:fill="auto"/>
                    <w:spacing w:line="240" w:lineRule="auto"/>
                    <w:jc w:val="center"/>
                    <w:rPr>
                      <w:rFonts w:asciiTheme="minorEastAsia" w:eastAsiaTheme="minorEastAsia" w:hAnsiTheme="minorEastAsia" w:cs="MingLiU" w:hint="eastAsia"/>
                      <w:sz w:val="22"/>
                      <w:szCs w:val="22"/>
                    </w:rPr>
                  </w:pPr>
                  <w:r w:rsidRPr="00DB2D5F">
                    <w:rPr>
                      <w:rFonts w:asciiTheme="minorEastAsia" w:eastAsiaTheme="minorEastAsia" w:hAnsiTheme="minorEastAsia" w:cs="MingLiU" w:hint="eastAsia"/>
                      <w:sz w:val="22"/>
                      <w:szCs w:val="22"/>
                    </w:rPr>
                    <w:t>总结</w:t>
                  </w:r>
                </w:p>
              </w:tc>
              <w:tc>
                <w:tcPr>
                  <w:tcW w:w="4589" w:type="dxa"/>
                </w:tcPr>
                <w:p w14:paraId="55796686" w14:textId="6F4D4C36" w:rsidR="00DE31CE" w:rsidRPr="00DB2D5F" w:rsidRDefault="00DB2D5F" w:rsidP="00DB2D5F">
                  <w:pPr>
                    <w:pStyle w:val="a4"/>
                    <w:shd w:val="clear" w:color="auto" w:fill="auto"/>
                    <w:spacing w:line="240" w:lineRule="auto"/>
                    <w:jc w:val="center"/>
                    <w:rPr>
                      <w:rFonts w:asciiTheme="minorEastAsia" w:eastAsiaTheme="minorEastAsia" w:hAnsiTheme="minorEastAsia" w:cs="MingLiU" w:hint="eastAsia"/>
                      <w:sz w:val="22"/>
                      <w:szCs w:val="22"/>
                    </w:rPr>
                  </w:pPr>
                  <w:r>
                    <w:rPr>
                      <w:rFonts w:asciiTheme="minorEastAsia" w:eastAsiaTheme="minorEastAsia" w:hAnsiTheme="minorEastAsia" w:cs="MingLiU" w:hint="eastAsia"/>
                      <w:sz w:val="22"/>
                      <w:szCs w:val="22"/>
                    </w:rPr>
                    <w:t>10</w:t>
                  </w:r>
                </w:p>
              </w:tc>
            </w:tr>
            <w:bookmarkEnd w:id="3"/>
          </w:tbl>
          <w:p w14:paraId="1D6918A2" w14:textId="77777777" w:rsidR="00DE31CE" w:rsidRPr="00DE31CE" w:rsidRDefault="00DE31CE">
            <w:pPr>
              <w:pStyle w:val="a4"/>
              <w:shd w:val="clear" w:color="auto" w:fill="auto"/>
              <w:spacing w:after="400" w:line="240" w:lineRule="auto"/>
              <w:jc w:val="center"/>
              <w:rPr>
                <w:rFonts w:eastAsiaTheme="minorEastAsia" w:hint="eastAsia"/>
                <w:sz w:val="30"/>
                <w:szCs w:val="30"/>
              </w:rPr>
            </w:pPr>
          </w:p>
          <w:bookmarkEnd w:id="2"/>
          <w:p w14:paraId="3EA4939A" w14:textId="6BC2DE76" w:rsidR="0074301A" w:rsidRPr="00DE31CE" w:rsidRDefault="00000000">
            <w:pPr>
              <w:pStyle w:val="a4"/>
              <w:shd w:val="clear" w:color="auto" w:fill="auto"/>
              <w:spacing w:line="314" w:lineRule="exact"/>
              <w:rPr>
                <w:rFonts w:eastAsiaTheme="minorEastAsia" w:hint="eastAsia"/>
                <w:sz w:val="22"/>
                <w:szCs w:val="22"/>
              </w:rPr>
            </w:pPr>
            <w:r>
              <w:rPr>
                <w:rFonts w:ascii="MingLiU" w:eastAsia="MingLiU" w:hAnsi="MingLiU" w:cs="MingLiU"/>
                <w:b/>
                <w:bCs/>
                <w:sz w:val="22"/>
                <w:szCs w:val="22"/>
              </w:rPr>
              <w:t>任务导入</w:t>
            </w:r>
          </w:p>
          <w:p w14:paraId="4ABF54B6" w14:textId="77777777" w:rsidR="0074301A" w:rsidRDefault="00000000">
            <w:pPr>
              <w:pStyle w:val="a4"/>
              <w:shd w:val="clear" w:color="auto" w:fill="auto"/>
              <w:spacing w:line="314" w:lineRule="exact"/>
              <w:rPr>
                <w:rFonts w:hint="eastAsia"/>
                <w:sz w:val="22"/>
                <w:szCs w:val="22"/>
              </w:rPr>
            </w:pPr>
            <w:r>
              <w:rPr>
                <w:rFonts w:ascii="MingLiU" w:eastAsia="MingLiU" w:hAnsi="MingLiU" w:cs="MingLiU"/>
                <w:sz w:val="22"/>
                <w:szCs w:val="22"/>
              </w:rPr>
              <w:t>日照大学城是同学们非常熟悉的场所，在大学城有很多的超市，</w:t>
            </w:r>
            <w:r>
              <w:rPr>
                <w:rFonts w:ascii="Arial" w:eastAsia="Arial" w:hAnsi="Arial" w:cs="Arial"/>
                <w:lang w:val="en-US" w:bidi="en-US"/>
              </w:rPr>
              <w:t>A</w:t>
            </w:r>
            <w:r>
              <w:rPr>
                <w:rFonts w:ascii="MingLiU" w:eastAsia="MingLiU" w:hAnsi="MingLiU" w:cs="MingLiU"/>
                <w:sz w:val="22"/>
                <w:szCs w:val="22"/>
              </w:rPr>
              <w:t xml:space="preserve">同学想在大学城建一 </w:t>
            </w:r>
            <w:proofErr w:type="gramStart"/>
            <w:r>
              <w:rPr>
                <w:rFonts w:ascii="MingLiU" w:eastAsia="MingLiU" w:hAnsi="MingLiU" w:cs="MingLiU"/>
                <w:sz w:val="22"/>
                <w:szCs w:val="22"/>
              </w:rPr>
              <w:t>个</w:t>
            </w:r>
            <w:proofErr w:type="gramEnd"/>
            <w:r>
              <w:rPr>
                <w:rFonts w:ascii="MingLiU" w:eastAsia="MingLiU" w:hAnsi="MingLiU" w:cs="MingLiU"/>
                <w:sz w:val="22"/>
                <w:szCs w:val="22"/>
              </w:rPr>
              <w:t>仓储中心，主要为大学城的超市进行商品存储与配送，请同学们帮助</w:t>
            </w:r>
            <w:r>
              <w:rPr>
                <w:rFonts w:ascii="Arial" w:eastAsia="Arial" w:hAnsi="Arial" w:cs="Arial"/>
                <w:lang w:val="en-US" w:bidi="en-US"/>
              </w:rPr>
              <w:t>A</w:t>
            </w:r>
            <w:r>
              <w:rPr>
                <w:rFonts w:ascii="MingLiU" w:eastAsia="MingLiU" w:hAnsi="MingLiU" w:cs="MingLiU"/>
                <w:sz w:val="22"/>
                <w:szCs w:val="22"/>
              </w:rPr>
              <w:t>同学完成相 应的工作</w:t>
            </w:r>
          </w:p>
          <w:p w14:paraId="292194D3" w14:textId="77777777" w:rsidR="0074301A" w:rsidRDefault="00000000">
            <w:pPr>
              <w:pStyle w:val="a4"/>
              <w:shd w:val="clear" w:color="auto" w:fill="auto"/>
              <w:tabs>
                <w:tab w:val="left" w:pos="350"/>
              </w:tabs>
              <w:spacing w:line="314" w:lineRule="exact"/>
              <w:rPr>
                <w:rFonts w:hint="eastAsia"/>
                <w:sz w:val="22"/>
                <w:szCs w:val="22"/>
              </w:rPr>
            </w:pPr>
            <w:r>
              <w:rPr>
                <w:rFonts w:ascii="Arial" w:eastAsia="Arial" w:hAnsi="Arial" w:cs="Arial"/>
              </w:rPr>
              <w:t>1</w:t>
            </w:r>
            <w:r>
              <w:rPr>
                <w:rFonts w:ascii="MingLiU" w:eastAsia="MingLiU" w:hAnsi="MingLiU" w:cs="MingLiU"/>
                <w:sz w:val="22"/>
                <w:szCs w:val="22"/>
              </w:rPr>
              <w:t>、</w:t>
            </w:r>
            <w:r>
              <w:rPr>
                <w:rFonts w:ascii="MingLiU" w:eastAsia="MingLiU" w:hAnsi="MingLiU" w:cs="MingLiU"/>
                <w:sz w:val="22"/>
                <w:szCs w:val="22"/>
              </w:rPr>
              <w:tab/>
              <w:t>在建仓储中心之前需要做哪些工作？</w:t>
            </w:r>
          </w:p>
          <w:p w14:paraId="085719CE" w14:textId="77777777" w:rsidR="0074301A" w:rsidRDefault="00000000">
            <w:pPr>
              <w:pStyle w:val="a4"/>
              <w:shd w:val="clear" w:color="auto" w:fill="auto"/>
              <w:tabs>
                <w:tab w:val="left" w:pos="370"/>
              </w:tabs>
              <w:spacing w:line="314" w:lineRule="exact"/>
              <w:rPr>
                <w:rFonts w:hint="eastAsia"/>
                <w:sz w:val="22"/>
                <w:szCs w:val="22"/>
              </w:rPr>
            </w:pPr>
            <w:r>
              <w:rPr>
                <w:rFonts w:ascii="Arial" w:eastAsia="Arial" w:hAnsi="Arial" w:cs="Arial"/>
              </w:rPr>
              <w:t>2</w:t>
            </w:r>
            <w:r>
              <w:rPr>
                <w:rFonts w:ascii="MingLiU" w:eastAsia="MingLiU" w:hAnsi="MingLiU" w:cs="MingLiU"/>
                <w:sz w:val="22"/>
                <w:szCs w:val="22"/>
              </w:rPr>
              <w:t>、</w:t>
            </w:r>
            <w:r>
              <w:rPr>
                <w:rFonts w:ascii="MingLiU" w:eastAsia="MingLiU" w:hAnsi="MingLiU" w:cs="MingLiU"/>
                <w:sz w:val="22"/>
                <w:szCs w:val="22"/>
              </w:rPr>
              <w:tab/>
              <w:t>除了建筑部分，</w:t>
            </w:r>
            <w:r>
              <w:rPr>
                <w:rFonts w:ascii="Arial" w:eastAsia="Arial" w:hAnsi="Arial" w:cs="Arial"/>
                <w:lang w:val="en-US" w:bidi="en-US"/>
              </w:rPr>
              <w:t>A</w:t>
            </w:r>
            <w:r>
              <w:rPr>
                <w:rFonts w:ascii="MingLiU" w:eastAsia="MingLiU" w:hAnsi="MingLiU" w:cs="MingLiU"/>
                <w:sz w:val="22"/>
                <w:szCs w:val="22"/>
              </w:rPr>
              <w:t>同学还需要做哪些工作？</w:t>
            </w:r>
          </w:p>
          <w:p w14:paraId="10859B54" w14:textId="77777777" w:rsidR="0074301A" w:rsidRDefault="00000000">
            <w:pPr>
              <w:pStyle w:val="a4"/>
              <w:shd w:val="clear" w:color="auto" w:fill="auto"/>
              <w:tabs>
                <w:tab w:val="left" w:pos="370"/>
              </w:tabs>
              <w:spacing w:after="300" w:line="314" w:lineRule="exact"/>
              <w:rPr>
                <w:rFonts w:hint="eastAsia"/>
                <w:sz w:val="22"/>
                <w:szCs w:val="22"/>
              </w:rPr>
            </w:pPr>
            <w:r>
              <w:rPr>
                <w:rFonts w:ascii="Arial" w:eastAsia="Arial" w:hAnsi="Arial" w:cs="Arial"/>
              </w:rPr>
              <w:t>3</w:t>
            </w:r>
            <w:r>
              <w:rPr>
                <w:rFonts w:ascii="MingLiU" w:eastAsia="MingLiU" w:hAnsi="MingLiU" w:cs="MingLiU"/>
                <w:sz w:val="22"/>
                <w:szCs w:val="22"/>
              </w:rPr>
              <w:t>、</w:t>
            </w:r>
            <w:r>
              <w:rPr>
                <w:rFonts w:ascii="MingLiU" w:eastAsia="MingLiU" w:hAnsi="MingLiU" w:cs="MingLiU"/>
                <w:sz w:val="22"/>
                <w:szCs w:val="22"/>
              </w:rPr>
              <w:tab/>
              <w:t>配送部分</w:t>
            </w:r>
            <w:r>
              <w:rPr>
                <w:rFonts w:ascii="Arial" w:eastAsia="Arial" w:hAnsi="Arial" w:cs="Arial"/>
                <w:lang w:val="en-US" w:bidi="en-US"/>
              </w:rPr>
              <w:t>A</w:t>
            </w:r>
            <w:r>
              <w:rPr>
                <w:rFonts w:ascii="MingLiU" w:eastAsia="MingLiU" w:hAnsi="MingLiU" w:cs="MingLiU"/>
                <w:sz w:val="22"/>
                <w:szCs w:val="22"/>
              </w:rPr>
              <w:t>同学需要做哪些工作？</w:t>
            </w:r>
          </w:p>
          <w:p w14:paraId="70A48E6D" w14:textId="77777777" w:rsidR="0074301A" w:rsidRDefault="00000000">
            <w:pPr>
              <w:pStyle w:val="a4"/>
              <w:shd w:val="clear" w:color="auto" w:fill="auto"/>
              <w:spacing w:line="317" w:lineRule="exact"/>
              <w:rPr>
                <w:rFonts w:hint="eastAsia"/>
              </w:rPr>
            </w:pPr>
            <w:r>
              <w:t>请同学们根据自己掌握的数据，分组完成配送中心的选址与规模分析</w:t>
            </w:r>
          </w:p>
          <w:p w14:paraId="73F8CC2D" w14:textId="5242E7C9" w:rsidR="0074301A" w:rsidRPr="00DE31CE" w:rsidRDefault="00000000">
            <w:pPr>
              <w:pStyle w:val="a4"/>
              <w:shd w:val="clear" w:color="auto" w:fill="auto"/>
              <w:spacing w:line="317" w:lineRule="exact"/>
              <w:rPr>
                <w:rFonts w:eastAsiaTheme="minorEastAsia" w:hint="eastAsia"/>
                <w:sz w:val="22"/>
                <w:szCs w:val="22"/>
              </w:rPr>
            </w:pPr>
            <w:r>
              <w:rPr>
                <w:rFonts w:ascii="MingLiU" w:eastAsia="MingLiU" w:hAnsi="MingLiU" w:cs="MingLiU"/>
                <w:b/>
                <w:bCs/>
                <w:sz w:val="22"/>
                <w:szCs w:val="22"/>
              </w:rPr>
              <w:t>知识学习</w:t>
            </w:r>
            <w:r w:rsidR="00DE31CE">
              <w:rPr>
                <w:rFonts w:ascii="MingLiU" w:eastAsiaTheme="minorEastAsia" w:hAnsi="MingLiU" w:cs="MingLiU" w:hint="eastAsia"/>
                <w:b/>
                <w:bCs/>
                <w:sz w:val="22"/>
                <w:szCs w:val="22"/>
              </w:rPr>
              <w:t xml:space="preserve"> </w:t>
            </w:r>
          </w:p>
          <w:p w14:paraId="2ABDDFCC" w14:textId="77777777" w:rsidR="0074301A" w:rsidRDefault="00000000">
            <w:pPr>
              <w:pStyle w:val="a4"/>
              <w:shd w:val="clear" w:color="auto" w:fill="auto"/>
              <w:spacing w:line="317" w:lineRule="exact"/>
              <w:rPr>
                <w:rFonts w:hint="eastAsia"/>
              </w:rPr>
            </w:pPr>
            <w:r>
              <w:t>一、选址概述：</w:t>
            </w:r>
          </w:p>
          <w:p w14:paraId="513F5BEA" w14:textId="77777777" w:rsidR="0074301A" w:rsidRDefault="00000000">
            <w:pPr>
              <w:pStyle w:val="a4"/>
              <w:shd w:val="clear" w:color="auto" w:fill="auto"/>
              <w:spacing w:line="317" w:lineRule="exact"/>
              <w:rPr>
                <w:rFonts w:hint="eastAsia"/>
              </w:rPr>
            </w:pPr>
            <w:r>
              <w:t>选址包括两个层次的问题：</w:t>
            </w:r>
          </w:p>
          <w:p w14:paraId="06B612CD" w14:textId="77777777" w:rsidR="0074301A" w:rsidRDefault="00000000">
            <w:pPr>
              <w:pStyle w:val="a4"/>
              <w:shd w:val="clear" w:color="auto" w:fill="auto"/>
              <w:spacing w:line="317" w:lineRule="exact"/>
              <w:rPr>
                <w:rFonts w:hint="eastAsia"/>
              </w:rPr>
            </w:pPr>
            <w:r>
              <w:t>第一：选位，即选择什么地区（区域）设置设施，沿海还是内地，南方还是北方，等等。在当前全 球经济一体化的大趋势之下，或许还要考虑是国内还是国外；</w:t>
            </w:r>
          </w:p>
          <w:p w14:paraId="11FC0071" w14:textId="77777777" w:rsidR="0074301A" w:rsidRDefault="00000000">
            <w:pPr>
              <w:pStyle w:val="a4"/>
              <w:shd w:val="clear" w:color="auto" w:fill="auto"/>
              <w:spacing w:after="300" w:line="317" w:lineRule="exact"/>
              <w:rPr>
                <w:rFonts w:hint="eastAsia"/>
              </w:rPr>
            </w:pPr>
            <w:r>
              <w:t>第二：定址。地区选定以后，具体选择在该地区的什么位置设置设施，也就是说，在己选定的地区 内选定一片土地作为设施的具体位置。</w:t>
            </w:r>
          </w:p>
          <w:p w14:paraId="0BA9AAD9" w14:textId="77777777" w:rsidR="0074301A" w:rsidRDefault="00000000">
            <w:pPr>
              <w:pStyle w:val="a4"/>
              <w:shd w:val="clear" w:color="auto" w:fill="auto"/>
              <w:spacing w:line="317" w:lineRule="exact"/>
              <w:ind w:firstLine="460"/>
              <w:rPr>
                <w:rFonts w:hint="eastAsia"/>
              </w:rPr>
            </w:pPr>
            <w:r>
              <w:rPr>
                <w:b/>
                <w:bCs/>
                <w:lang w:val="en-US" w:bidi="en-US"/>
              </w:rPr>
              <w:t>•</w:t>
            </w:r>
            <w:r>
              <w:rPr>
                <w:b/>
                <w:bCs/>
              </w:rPr>
              <w:t>二、配送中心选址的原则</w:t>
            </w:r>
          </w:p>
          <w:p w14:paraId="070BF85D" w14:textId="77777777" w:rsidR="0074301A" w:rsidRDefault="00000000">
            <w:pPr>
              <w:pStyle w:val="a4"/>
              <w:shd w:val="clear" w:color="auto" w:fill="auto"/>
              <w:spacing w:line="317" w:lineRule="exact"/>
              <w:ind w:firstLine="460"/>
              <w:rPr>
                <w:rFonts w:hint="eastAsia"/>
              </w:rPr>
            </w:pPr>
            <w:r>
              <w:rPr>
                <w:b/>
                <w:bCs/>
                <w:lang w:val="en-US" w:bidi="en-US"/>
              </w:rPr>
              <w:t>•</w:t>
            </w:r>
            <w:r>
              <w:t>适应性原则</w:t>
            </w:r>
          </w:p>
          <w:p w14:paraId="7143BDBB" w14:textId="77777777" w:rsidR="0074301A" w:rsidRDefault="00000000">
            <w:pPr>
              <w:pStyle w:val="a4"/>
              <w:shd w:val="clear" w:color="auto" w:fill="auto"/>
              <w:spacing w:after="300" w:line="317" w:lineRule="exact"/>
              <w:ind w:firstLine="460"/>
              <w:rPr>
                <w:rFonts w:hint="eastAsia"/>
              </w:rPr>
            </w:pPr>
            <w:r>
              <w:rPr>
                <w:b/>
                <w:bCs/>
                <w:lang w:val="en-US" w:bidi="en-US"/>
              </w:rPr>
              <w:t>•</w:t>
            </w:r>
            <w:r>
              <w:t>协调性原则</w:t>
            </w:r>
          </w:p>
        </w:tc>
      </w:tr>
    </w:tbl>
    <w:p w14:paraId="0253B1F3" w14:textId="77777777" w:rsidR="0074301A" w:rsidRDefault="00000000">
      <w:pPr>
        <w:pStyle w:val="11"/>
        <w:pBdr>
          <w:top w:val="single" w:sz="4" w:space="0" w:color="auto"/>
          <w:left w:val="single" w:sz="4" w:space="0" w:color="auto"/>
          <w:bottom w:val="single" w:sz="4" w:space="0" w:color="auto"/>
          <w:right w:val="single" w:sz="4" w:space="0" w:color="auto"/>
        </w:pBdr>
        <w:shd w:val="clear" w:color="auto" w:fill="auto"/>
        <w:spacing w:line="313" w:lineRule="exact"/>
        <w:ind w:firstLine="380"/>
        <w:rPr>
          <w:rFonts w:hint="eastAsia"/>
        </w:rPr>
      </w:pPr>
      <w:r>
        <w:rPr>
          <w:b/>
          <w:bCs/>
          <w:lang w:val="en-US" w:bidi="en-US"/>
        </w:rPr>
        <w:lastRenderedPageBreak/>
        <w:t>•</w:t>
      </w:r>
      <w:r>
        <w:t>经济性原则</w:t>
      </w:r>
    </w:p>
    <w:p w14:paraId="5FDE7278" w14:textId="77777777" w:rsidR="0074301A" w:rsidRDefault="00000000">
      <w:pPr>
        <w:pStyle w:val="11"/>
        <w:pBdr>
          <w:top w:val="single" w:sz="4" w:space="0" w:color="auto"/>
          <w:left w:val="single" w:sz="4" w:space="0" w:color="auto"/>
          <w:bottom w:val="single" w:sz="4" w:space="0" w:color="auto"/>
          <w:right w:val="single" w:sz="4" w:space="0" w:color="auto"/>
        </w:pBdr>
        <w:shd w:val="clear" w:color="auto" w:fill="auto"/>
        <w:spacing w:after="300" w:line="313" w:lineRule="exact"/>
        <w:ind w:firstLine="380"/>
        <w:rPr>
          <w:rFonts w:hint="eastAsia"/>
        </w:rPr>
      </w:pPr>
      <w:r>
        <w:rPr>
          <w:b/>
          <w:bCs/>
          <w:lang w:val="en-US" w:bidi="en-US"/>
        </w:rPr>
        <w:t>•</w:t>
      </w:r>
      <w:r>
        <w:t>战略性原则</w:t>
      </w:r>
    </w:p>
    <w:p w14:paraId="73DA5277" w14:textId="77777777" w:rsidR="0074301A" w:rsidRDefault="00000000">
      <w:pPr>
        <w:pStyle w:val="22"/>
        <w:keepNext/>
        <w:keepLines/>
        <w:pBdr>
          <w:top w:val="single" w:sz="4" w:space="0" w:color="auto"/>
          <w:left w:val="single" w:sz="4" w:space="0" w:color="auto"/>
          <w:bottom w:val="single" w:sz="4" w:space="0" w:color="auto"/>
          <w:right w:val="single" w:sz="4" w:space="0" w:color="auto"/>
        </w:pBdr>
        <w:shd w:val="clear" w:color="auto" w:fill="auto"/>
        <w:tabs>
          <w:tab w:val="left" w:pos="484"/>
        </w:tabs>
        <w:rPr>
          <w:rFonts w:hint="eastAsia"/>
        </w:rPr>
      </w:pPr>
      <w:bookmarkStart w:id="4" w:name="bookmark2"/>
      <w:bookmarkStart w:id="5" w:name="bookmark3"/>
      <w:r>
        <w:t>三、</w:t>
      </w:r>
      <w:r>
        <w:tab/>
        <w:t>配送中心选址的影响因素</w:t>
      </w:r>
      <w:bookmarkEnd w:id="4"/>
      <w:bookmarkEnd w:id="5"/>
    </w:p>
    <w:p w14:paraId="199A8D27" w14:textId="77777777" w:rsidR="0074301A" w:rsidRDefault="00000000">
      <w:pPr>
        <w:pStyle w:val="11"/>
        <w:pBdr>
          <w:top w:val="single" w:sz="4" w:space="0" w:color="auto"/>
          <w:left w:val="single" w:sz="4" w:space="0" w:color="auto"/>
          <w:bottom w:val="single" w:sz="4" w:space="0" w:color="auto"/>
          <w:right w:val="single" w:sz="4" w:space="0" w:color="auto"/>
        </w:pBdr>
        <w:shd w:val="clear" w:color="auto" w:fill="auto"/>
        <w:spacing w:line="313" w:lineRule="exact"/>
        <w:ind w:firstLine="380"/>
        <w:rPr>
          <w:rFonts w:hint="eastAsia"/>
        </w:rPr>
      </w:pPr>
      <w:r>
        <w:rPr>
          <w:b/>
          <w:bCs/>
          <w:lang w:val="en-US" w:bidi="en-US"/>
        </w:rPr>
        <w:t>•</w:t>
      </w:r>
      <w:r>
        <w:t>自然环境因素</w:t>
      </w:r>
    </w:p>
    <w:p w14:paraId="5925D6A0" w14:textId="77777777" w:rsidR="0074301A" w:rsidRDefault="00000000">
      <w:pPr>
        <w:pStyle w:val="11"/>
        <w:pBdr>
          <w:top w:val="single" w:sz="4" w:space="0" w:color="auto"/>
          <w:left w:val="single" w:sz="4" w:space="0" w:color="auto"/>
          <w:bottom w:val="single" w:sz="4" w:space="0" w:color="auto"/>
          <w:right w:val="single" w:sz="4" w:space="0" w:color="auto"/>
        </w:pBdr>
        <w:shd w:val="clear" w:color="auto" w:fill="auto"/>
        <w:spacing w:line="313" w:lineRule="exact"/>
        <w:rPr>
          <w:rFonts w:hint="eastAsia"/>
        </w:rPr>
      </w:pPr>
      <w:r>
        <w:t>（气候条件 地质条件 水文条件 地形条件）</w:t>
      </w:r>
    </w:p>
    <w:p w14:paraId="1BA7A094" w14:textId="77777777" w:rsidR="0074301A" w:rsidRDefault="00000000">
      <w:pPr>
        <w:pStyle w:val="11"/>
        <w:pBdr>
          <w:top w:val="single" w:sz="4" w:space="0" w:color="auto"/>
          <w:left w:val="single" w:sz="4" w:space="0" w:color="auto"/>
          <w:bottom w:val="single" w:sz="4" w:space="0" w:color="auto"/>
          <w:right w:val="single" w:sz="4" w:space="0" w:color="auto"/>
        </w:pBdr>
        <w:shd w:val="clear" w:color="auto" w:fill="auto"/>
        <w:spacing w:line="313" w:lineRule="exact"/>
        <w:ind w:firstLine="380"/>
        <w:rPr>
          <w:rFonts w:hint="eastAsia"/>
        </w:rPr>
      </w:pPr>
      <w:r>
        <w:rPr>
          <w:b/>
          <w:bCs/>
          <w:lang w:val="en-US" w:bidi="en-US"/>
        </w:rPr>
        <w:t>•</w:t>
      </w:r>
      <w:r>
        <w:t>经营环境因素</w:t>
      </w:r>
    </w:p>
    <w:p w14:paraId="08C80930" w14:textId="77777777" w:rsidR="0074301A" w:rsidRDefault="00000000">
      <w:pPr>
        <w:pStyle w:val="11"/>
        <w:pBdr>
          <w:top w:val="single" w:sz="4" w:space="0" w:color="auto"/>
          <w:left w:val="single" w:sz="4" w:space="0" w:color="auto"/>
          <w:bottom w:val="single" w:sz="4" w:space="0" w:color="auto"/>
          <w:right w:val="single" w:sz="4" w:space="0" w:color="auto"/>
        </w:pBdr>
        <w:shd w:val="clear" w:color="auto" w:fill="auto"/>
        <w:spacing w:line="313" w:lineRule="exact"/>
        <w:rPr>
          <w:rFonts w:hint="eastAsia"/>
        </w:rPr>
      </w:pPr>
      <w:r>
        <w:t>（经营环境 商品特性 物流费用 服务水平）</w:t>
      </w:r>
    </w:p>
    <w:p w14:paraId="7D152B7C" w14:textId="77777777" w:rsidR="0074301A" w:rsidRDefault="00000000">
      <w:pPr>
        <w:pStyle w:val="11"/>
        <w:pBdr>
          <w:top w:val="single" w:sz="4" w:space="0" w:color="auto"/>
          <w:left w:val="single" w:sz="4" w:space="0" w:color="auto"/>
          <w:bottom w:val="single" w:sz="4" w:space="0" w:color="auto"/>
          <w:right w:val="single" w:sz="4" w:space="0" w:color="auto"/>
        </w:pBdr>
        <w:shd w:val="clear" w:color="auto" w:fill="auto"/>
        <w:spacing w:line="313" w:lineRule="exact"/>
        <w:ind w:firstLine="380"/>
        <w:rPr>
          <w:rFonts w:hint="eastAsia"/>
        </w:rPr>
      </w:pPr>
      <w:r>
        <w:rPr>
          <w:b/>
          <w:bCs/>
          <w:lang w:val="en-US" w:bidi="en-US"/>
        </w:rPr>
        <w:t>•</w:t>
      </w:r>
      <w:r>
        <w:t>基础设施因素</w:t>
      </w:r>
    </w:p>
    <w:p w14:paraId="303224F7" w14:textId="77777777" w:rsidR="0074301A" w:rsidRDefault="00000000">
      <w:pPr>
        <w:pStyle w:val="11"/>
        <w:pBdr>
          <w:top w:val="single" w:sz="4" w:space="0" w:color="auto"/>
          <w:left w:val="single" w:sz="4" w:space="0" w:color="auto"/>
          <w:bottom w:val="single" w:sz="4" w:space="0" w:color="auto"/>
          <w:right w:val="single" w:sz="4" w:space="0" w:color="auto"/>
        </w:pBdr>
        <w:shd w:val="clear" w:color="auto" w:fill="auto"/>
        <w:spacing w:line="313" w:lineRule="exact"/>
        <w:rPr>
          <w:rFonts w:hint="eastAsia"/>
        </w:rPr>
      </w:pPr>
      <w:r>
        <w:t>（交通条件 公共设施状况）</w:t>
      </w:r>
    </w:p>
    <w:p w14:paraId="0EC0E762" w14:textId="77777777" w:rsidR="0074301A" w:rsidRDefault="00000000">
      <w:pPr>
        <w:pStyle w:val="11"/>
        <w:pBdr>
          <w:top w:val="single" w:sz="4" w:space="0" w:color="auto"/>
          <w:left w:val="single" w:sz="4" w:space="0" w:color="auto"/>
          <w:bottom w:val="single" w:sz="4" w:space="0" w:color="auto"/>
          <w:right w:val="single" w:sz="4" w:space="0" w:color="auto"/>
        </w:pBdr>
        <w:shd w:val="clear" w:color="auto" w:fill="auto"/>
        <w:spacing w:line="313" w:lineRule="exact"/>
        <w:ind w:firstLine="380"/>
        <w:rPr>
          <w:rFonts w:hint="eastAsia"/>
        </w:rPr>
      </w:pPr>
      <w:r>
        <w:rPr>
          <w:b/>
          <w:bCs/>
          <w:lang w:val="en-US" w:bidi="en-US"/>
        </w:rPr>
        <w:t>•</w:t>
      </w:r>
      <w:r>
        <w:t>其它因素</w:t>
      </w:r>
    </w:p>
    <w:p w14:paraId="1979514D" w14:textId="77777777" w:rsidR="0074301A" w:rsidRDefault="00000000">
      <w:pPr>
        <w:pStyle w:val="11"/>
        <w:pBdr>
          <w:top w:val="single" w:sz="4" w:space="0" w:color="auto"/>
          <w:left w:val="single" w:sz="4" w:space="0" w:color="auto"/>
          <w:bottom w:val="single" w:sz="4" w:space="0" w:color="auto"/>
          <w:right w:val="single" w:sz="4" w:space="0" w:color="auto"/>
        </w:pBdr>
        <w:shd w:val="clear" w:color="auto" w:fill="auto"/>
        <w:spacing w:after="300" w:line="313" w:lineRule="exact"/>
        <w:rPr>
          <w:rFonts w:hint="eastAsia"/>
        </w:rPr>
      </w:pPr>
      <w:r>
        <w:t>（国土资源利用环境保护要求周边状况）</w:t>
      </w:r>
    </w:p>
    <w:p w14:paraId="5E30C160" w14:textId="77777777" w:rsidR="0074301A" w:rsidRDefault="00000000">
      <w:pPr>
        <w:pStyle w:val="22"/>
        <w:keepNext/>
        <w:keepLines/>
        <w:pBdr>
          <w:top w:val="single" w:sz="4" w:space="0" w:color="auto"/>
          <w:left w:val="single" w:sz="4" w:space="0" w:color="auto"/>
          <w:bottom w:val="single" w:sz="4" w:space="0" w:color="auto"/>
          <w:right w:val="single" w:sz="4" w:space="0" w:color="auto"/>
        </w:pBdr>
        <w:shd w:val="clear" w:color="auto" w:fill="auto"/>
        <w:tabs>
          <w:tab w:val="left" w:pos="484"/>
        </w:tabs>
        <w:rPr>
          <w:rFonts w:hint="eastAsia"/>
        </w:rPr>
      </w:pPr>
      <w:bookmarkStart w:id="6" w:name="bookmark4"/>
      <w:bookmarkStart w:id="7" w:name="bookmark5"/>
      <w:r>
        <w:t>四、</w:t>
      </w:r>
      <w:r>
        <w:tab/>
        <w:t>配送中心选址的方法</w:t>
      </w:r>
      <w:r>
        <w:rPr>
          <w:b w:val="0"/>
          <w:bCs w:val="0"/>
        </w:rPr>
        <w:t>分为：</w:t>
      </w:r>
      <w:bookmarkEnd w:id="6"/>
      <w:bookmarkEnd w:id="7"/>
    </w:p>
    <w:p w14:paraId="0F7767E1" w14:textId="77777777" w:rsidR="0074301A" w:rsidRDefault="00000000">
      <w:pPr>
        <w:pStyle w:val="11"/>
        <w:pBdr>
          <w:top w:val="single" w:sz="4" w:space="0" w:color="auto"/>
          <w:left w:val="single" w:sz="4" w:space="0" w:color="auto"/>
          <w:bottom w:val="single" w:sz="4" w:space="0" w:color="auto"/>
          <w:right w:val="single" w:sz="4" w:space="0" w:color="auto"/>
        </w:pBdr>
        <w:shd w:val="clear" w:color="auto" w:fill="auto"/>
        <w:spacing w:line="313" w:lineRule="exact"/>
        <w:ind w:firstLine="380"/>
        <w:rPr>
          <w:rFonts w:hint="eastAsia"/>
        </w:rPr>
      </w:pPr>
      <w:r>
        <w:rPr>
          <w:b/>
          <w:bCs/>
        </w:rPr>
        <w:t>口</w:t>
      </w:r>
      <w:r>
        <w:t>单一配送中心的选址</w:t>
      </w:r>
      <w:r>
        <w:rPr>
          <w:b/>
          <w:bCs/>
        </w:rPr>
        <w:t>（</w:t>
      </w:r>
      <w:r>
        <w:t>因素评分法、重心法、数值分析法等</w:t>
      </w:r>
      <w:r>
        <w:rPr>
          <w:b/>
          <w:bCs/>
        </w:rPr>
        <w:t>）</w:t>
      </w:r>
    </w:p>
    <w:p w14:paraId="72D8DAB5" w14:textId="77777777" w:rsidR="0074301A" w:rsidRDefault="00000000">
      <w:pPr>
        <w:pStyle w:val="11"/>
        <w:pBdr>
          <w:top w:val="single" w:sz="4" w:space="0" w:color="auto"/>
          <w:left w:val="single" w:sz="4" w:space="0" w:color="auto"/>
          <w:bottom w:val="single" w:sz="4" w:space="0" w:color="auto"/>
          <w:right w:val="single" w:sz="4" w:space="0" w:color="auto"/>
        </w:pBdr>
        <w:shd w:val="clear" w:color="auto" w:fill="auto"/>
        <w:spacing w:line="313" w:lineRule="exact"/>
        <w:ind w:firstLine="380"/>
        <w:rPr>
          <w:rFonts w:hint="eastAsia"/>
        </w:rPr>
      </w:pPr>
      <w:r>
        <w:rPr>
          <w:b/>
          <w:bCs/>
        </w:rPr>
        <w:t>口</w:t>
      </w:r>
      <w:r>
        <w:t>多个配送中心的选址</w:t>
      </w:r>
      <w:r>
        <w:rPr>
          <w:b/>
          <w:bCs/>
        </w:rPr>
        <w:t>（</w:t>
      </w:r>
      <w:r>
        <w:t>线性规划中的整数规划来求解</w:t>
      </w:r>
      <w:r>
        <w:rPr>
          <w:b/>
          <w:bCs/>
        </w:rPr>
        <w:t>）</w:t>
      </w:r>
    </w:p>
    <w:p w14:paraId="044B45E6" w14:textId="77777777" w:rsidR="0074301A" w:rsidRDefault="00000000">
      <w:pPr>
        <w:pStyle w:val="11"/>
        <w:pBdr>
          <w:top w:val="single" w:sz="4" w:space="0" w:color="auto"/>
          <w:left w:val="single" w:sz="4" w:space="0" w:color="auto"/>
          <w:bottom w:val="single" w:sz="4" w:space="0" w:color="auto"/>
          <w:right w:val="single" w:sz="4" w:space="0" w:color="auto"/>
        </w:pBdr>
        <w:shd w:val="clear" w:color="auto" w:fill="auto"/>
        <w:spacing w:line="313" w:lineRule="exact"/>
        <w:rPr>
          <w:rFonts w:hint="eastAsia"/>
        </w:rPr>
      </w:pPr>
      <w:r>
        <w:t>总的来说：</w:t>
      </w:r>
    </w:p>
    <w:p w14:paraId="56C52AA5" w14:textId="77777777" w:rsidR="0074301A" w:rsidRDefault="00000000">
      <w:pPr>
        <w:pStyle w:val="11"/>
        <w:pBdr>
          <w:top w:val="single" w:sz="4" w:space="0" w:color="auto"/>
          <w:left w:val="single" w:sz="4" w:space="0" w:color="auto"/>
          <w:bottom w:val="single" w:sz="4" w:space="0" w:color="auto"/>
          <w:right w:val="single" w:sz="4" w:space="0" w:color="auto"/>
        </w:pBdr>
        <w:shd w:val="clear" w:color="auto" w:fill="auto"/>
        <w:spacing w:line="313" w:lineRule="exact"/>
        <w:ind w:firstLine="380"/>
        <w:rPr>
          <w:rFonts w:hint="eastAsia"/>
        </w:rPr>
      </w:pPr>
      <w:r>
        <w:rPr>
          <w:b/>
          <w:bCs/>
        </w:rPr>
        <w:t>＞</w:t>
      </w:r>
      <w:r>
        <w:t>综合运用定性和定量分析相结合的方法</w:t>
      </w:r>
    </w:p>
    <w:p w14:paraId="6501EE94" w14:textId="77777777" w:rsidR="0074301A" w:rsidRDefault="00000000">
      <w:pPr>
        <w:pStyle w:val="11"/>
        <w:pBdr>
          <w:top w:val="single" w:sz="4" w:space="0" w:color="auto"/>
          <w:left w:val="single" w:sz="4" w:space="0" w:color="auto"/>
          <w:bottom w:val="single" w:sz="4" w:space="0" w:color="auto"/>
          <w:right w:val="single" w:sz="4" w:space="0" w:color="auto"/>
        </w:pBdr>
        <w:shd w:val="clear" w:color="auto" w:fill="auto"/>
        <w:spacing w:line="313" w:lineRule="exact"/>
        <w:ind w:firstLine="380"/>
        <w:rPr>
          <w:rFonts w:hint="eastAsia"/>
        </w:rPr>
      </w:pPr>
      <w:r>
        <w:rPr>
          <w:b/>
          <w:bCs/>
        </w:rPr>
        <w:t>＞</w:t>
      </w:r>
      <w:r>
        <w:t>比较法、专家评价法、模糊综合评价法等。</w:t>
      </w:r>
    </w:p>
    <w:p w14:paraId="162AA086" w14:textId="77777777" w:rsidR="0074301A" w:rsidRDefault="00000000">
      <w:pPr>
        <w:pStyle w:val="11"/>
        <w:pBdr>
          <w:top w:val="single" w:sz="4" w:space="0" w:color="auto"/>
          <w:left w:val="single" w:sz="4" w:space="0" w:color="auto"/>
          <w:bottom w:val="single" w:sz="4" w:space="0" w:color="auto"/>
          <w:right w:val="single" w:sz="4" w:space="0" w:color="auto"/>
        </w:pBdr>
        <w:shd w:val="clear" w:color="auto" w:fill="auto"/>
        <w:spacing w:line="313" w:lineRule="exact"/>
        <w:rPr>
          <w:rFonts w:hint="eastAsia"/>
        </w:rPr>
      </w:pPr>
      <w:r>
        <w:rPr>
          <w:b/>
          <w:bCs/>
        </w:rPr>
        <w:t>因素评分法学习及案例分享</w:t>
      </w:r>
    </w:p>
    <w:p w14:paraId="7C5CF8B6" w14:textId="77777777" w:rsidR="0074301A" w:rsidRDefault="00000000">
      <w:pPr>
        <w:pStyle w:val="11"/>
        <w:pBdr>
          <w:top w:val="single" w:sz="4" w:space="0" w:color="auto"/>
          <w:left w:val="single" w:sz="4" w:space="0" w:color="auto"/>
          <w:bottom w:val="single" w:sz="4" w:space="0" w:color="auto"/>
          <w:right w:val="single" w:sz="4" w:space="0" w:color="auto"/>
        </w:pBdr>
        <w:shd w:val="clear" w:color="auto" w:fill="auto"/>
        <w:spacing w:line="313" w:lineRule="exact"/>
        <w:ind w:firstLine="380"/>
        <w:rPr>
          <w:rFonts w:hint="eastAsia"/>
        </w:rPr>
      </w:pPr>
      <w:r>
        <w:rPr>
          <w:b/>
          <w:bCs/>
        </w:rPr>
        <w:t>因素评分法</w:t>
      </w:r>
    </w:p>
    <w:p w14:paraId="15BE5BA0" w14:textId="77777777" w:rsidR="0074301A" w:rsidRDefault="00000000">
      <w:pPr>
        <w:pStyle w:val="11"/>
        <w:pBdr>
          <w:top w:val="single" w:sz="4" w:space="0" w:color="auto"/>
          <w:left w:val="single" w:sz="4" w:space="0" w:color="auto"/>
          <w:bottom w:val="single" w:sz="4" w:space="0" w:color="auto"/>
          <w:right w:val="single" w:sz="4" w:space="0" w:color="auto"/>
        </w:pBdr>
        <w:shd w:val="clear" w:color="auto" w:fill="auto"/>
        <w:spacing w:line="313" w:lineRule="exact"/>
        <w:rPr>
          <w:rFonts w:hint="eastAsia"/>
        </w:rPr>
      </w:pPr>
      <w:r>
        <w:t>将各种不同因素综合起来，在允许的范围内给出一个分值。然后将每一地点各因素得分相加，求出 总分后加以比较。得分最多的地点中选。</w:t>
      </w:r>
    </w:p>
    <w:p w14:paraId="42CDC631" w14:textId="77777777" w:rsidR="0074301A" w:rsidRDefault="00000000">
      <w:pPr>
        <w:pStyle w:val="11"/>
        <w:pBdr>
          <w:top w:val="single" w:sz="4" w:space="0" w:color="auto"/>
          <w:left w:val="single" w:sz="4" w:space="0" w:color="auto"/>
          <w:bottom w:val="single" w:sz="4" w:space="0" w:color="auto"/>
          <w:right w:val="single" w:sz="4" w:space="0" w:color="auto"/>
        </w:pBdr>
        <w:shd w:val="clear" w:color="auto" w:fill="auto"/>
        <w:spacing w:line="313" w:lineRule="exact"/>
        <w:ind w:firstLine="380"/>
        <w:rPr>
          <w:rFonts w:hint="eastAsia"/>
        </w:rPr>
      </w:pPr>
      <w:r>
        <w:rPr>
          <w:b/>
          <w:bCs/>
        </w:rPr>
        <w:t>步骤</w:t>
      </w:r>
    </w:p>
    <w:p w14:paraId="6B392110" w14:textId="77777777" w:rsidR="0074301A" w:rsidRDefault="00000000">
      <w:pPr>
        <w:pStyle w:val="11"/>
        <w:pBdr>
          <w:top w:val="single" w:sz="4" w:space="0" w:color="auto"/>
          <w:left w:val="single" w:sz="4" w:space="0" w:color="auto"/>
          <w:bottom w:val="single" w:sz="4" w:space="0" w:color="auto"/>
          <w:right w:val="single" w:sz="4" w:space="0" w:color="auto"/>
        </w:pBdr>
        <w:shd w:val="clear" w:color="auto" w:fill="auto"/>
        <w:spacing w:line="313" w:lineRule="exact"/>
        <w:rPr>
          <w:rFonts w:hint="eastAsia"/>
        </w:rPr>
      </w:pPr>
      <w:r>
        <w:rPr>
          <w:b/>
          <w:bCs/>
        </w:rPr>
        <w:t>1•</w:t>
      </w:r>
      <w:r>
        <w:t>给出备选地点；</w:t>
      </w:r>
      <w:r>
        <w:rPr>
          <w:b/>
          <w:bCs/>
        </w:rPr>
        <w:t>2•</w:t>
      </w:r>
      <w:r>
        <w:t>列出影响选址的各个因素；</w:t>
      </w:r>
    </w:p>
    <w:p w14:paraId="09B645CC" w14:textId="77777777" w:rsidR="0074301A" w:rsidRDefault="00000000">
      <w:pPr>
        <w:pStyle w:val="11"/>
        <w:pBdr>
          <w:top w:val="single" w:sz="4" w:space="0" w:color="auto"/>
          <w:left w:val="single" w:sz="4" w:space="0" w:color="auto"/>
          <w:bottom w:val="single" w:sz="4" w:space="0" w:color="auto"/>
          <w:right w:val="single" w:sz="4" w:space="0" w:color="auto"/>
        </w:pBdr>
        <w:shd w:val="clear" w:color="auto" w:fill="auto"/>
        <w:spacing w:line="313" w:lineRule="exact"/>
        <w:rPr>
          <w:rFonts w:hint="eastAsia"/>
        </w:rPr>
      </w:pPr>
      <w:r>
        <w:rPr>
          <w:b/>
          <w:bCs/>
        </w:rPr>
        <w:t>3•</w:t>
      </w:r>
      <w:proofErr w:type="gramStart"/>
      <w:r>
        <w:t>给出每各因素</w:t>
      </w:r>
      <w:proofErr w:type="gramEnd"/>
      <w:r>
        <w:t>的分值范围；</w:t>
      </w:r>
    </w:p>
    <w:p w14:paraId="30A054A3" w14:textId="77777777" w:rsidR="0074301A" w:rsidRDefault="00000000">
      <w:pPr>
        <w:pStyle w:val="11"/>
        <w:pBdr>
          <w:top w:val="single" w:sz="4" w:space="0" w:color="auto"/>
          <w:left w:val="single" w:sz="4" w:space="0" w:color="auto"/>
          <w:bottom w:val="single" w:sz="4" w:space="0" w:color="auto"/>
          <w:right w:val="single" w:sz="4" w:space="0" w:color="auto"/>
        </w:pBdr>
        <w:shd w:val="clear" w:color="auto" w:fill="auto"/>
        <w:spacing w:line="313" w:lineRule="exact"/>
        <w:rPr>
          <w:rFonts w:hint="eastAsia"/>
        </w:rPr>
      </w:pPr>
      <w:r>
        <w:rPr>
          <w:b/>
          <w:bCs/>
          <w:lang w:val="en-US" w:bidi="en-US"/>
        </w:rPr>
        <w:t>4.</w:t>
      </w:r>
      <w:r>
        <w:t>由专家对各备选地点就各个因素评分；</w:t>
      </w:r>
    </w:p>
    <w:p w14:paraId="11DBCD88" w14:textId="77777777" w:rsidR="0074301A" w:rsidRDefault="00000000">
      <w:pPr>
        <w:pStyle w:val="11"/>
        <w:pBdr>
          <w:top w:val="single" w:sz="4" w:space="0" w:color="auto"/>
          <w:left w:val="single" w:sz="4" w:space="0" w:color="auto"/>
          <w:bottom w:val="single" w:sz="4" w:space="0" w:color="auto"/>
          <w:right w:val="single" w:sz="4" w:space="0" w:color="auto"/>
        </w:pBdr>
        <w:shd w:val="clear" w:color="auto" w:fill="auto"/>
        <w:spacing w:after="300" w:line="313" w:lineRule="exact"/>
        <w:rPr>
          <w:rFonts w:hint="eastAsia"/>
        </w:rPr>
      </w:pPr>
      <w:r>
        <w:rPr>
          <w:b/>
          <w:bCs/>
        </w:rPr>
        <w:t>5•</w:t>
      </w:r>
      <w:r>
        <w:t>将每一地点各因素的得分相加，求出总分后加以比，得分最多的地点中选。</w:t>
      </w:r>
    </w:p>
    <w:p w14:paraId="3868857E" w14:textId="77777777" w:rsidR="0074301A" w:rsidRDefault="00000000">
      <w:pPr>
        <w:pStyle w:val="22"/>
        <w:keepNext/>
        <w:keepLines/>
        <w:pBdr>
          <w:top w:val="single" w:sz="4" w:space="0" w:color="auto"/>
          <w:left w:val="single" w:sz="4" w:space="0" w:color="auto"/>
          <w:bottom w:val="single" w:sz="4" w:space="0" w:color="auto"/>
          <w:right w:val="single" w:sz="4" w:space="0" w:color="auto"/>
        </w:pBdr>
        <w:shd w:val="clear" w:color="auto" w:fill="auto"/>
        <w:spacing w:line="309" w:lineRule="exact"/>
        <w:rPr>
          <w:rFonts w:hint="eastAsia"/>
        </w:rPr>
      </w:pPr>
      <w:bookmarkStart w:id="8" w:name="bookmark6"/>
      <w:bookmarkStart w:id="9" w:name="bookmark7"/>
      <w:r>
        <w:t>例：华南某国际物流中心选址</w:t>
      </w:r>
      <w:bookmarkEnd w:id="8"/>
      <w:bookmarkEnd w:id="9"/>
    </w:p>
    <w:p w14:paraId="1CD5F743" w14:textId="77777777" w:rsidR="0074301A" w:rsidRDefault="00000000">
      <w:pPr>
        <w:pStyle w:val="11"/>
        <w:pBdr>
          <w:top w:val="single" w:sz="4" w:space="0" w:color="auto"/>
          <w:left w:val="single" w:sz="4" w:space="0" w:color="auto"/>
          <w:bottom w:val="single" w:sz="4" w:space="0" w:color="auto"/>
          <w:right w:val="single" w:sz="4" w:space="0" w:color="auto"/>
        </w:pBdr>
        <w:shd w:val="clear" w:color="auto" w:fill="auto"/>
        <w:spacing w:line="309" w:lineRule="exact"/>
        <w:rPr>
          <w:rFonts w:hint="eastAsia"/>
        </w:rPr>
      </w:pPr>
      <w:r>
        <w:t>根据实际情况，在市区内有限</w:t>
      </w:r>
      <w:proofErr w:type="gramStart"/>
      <w:r>
        <w:t>个</w:t>
      </w:r>
      <w:proofErr w:type="gramEnd"/>
      <w:r>
        <w:t>可供选择的地点之中，使用定性和定量相结合的分析手段，对物流 中心的建设以及建成后的运行情况进行经济与技术、生态，现实与长远的综合分析，从而确定一个 比较合理可行的选址地点</w:t>
      </w:r>
    </w:p>
    <w:p w14:paraId="577B7990" w14:textId="77777777" w:rsidR="0074301A" w:rsidRDefault="00000000">
      <w:pPr>
        <w:pStyle w:val="11"/>
        <w:pBdr>
          <w:top w:val="single" w:sz="4" w:space="0" w:color="auto"/>
          <w:left w:val="single" w:sz="4" w:space="0" w:color="auto"/>
          <w:bottom w:val="single" w:sz="4" w:space="0" w:color="auto"/>
          <w:right w:val="single" w:sz="4" w:space="0" w:color="auto"/>
        </w:pBdr>
        <w:shd w:val="clear" w:color="auto" w:fill="auto"/>
        <w:spacing w:line="309" w:lineRule="exact"/>
        <w:ind w:firstLine="380"/>
        <w:rPr>
          <w:rFonts w:hint="eastAsia"/>
        </w:rPr>
      </w:pPr>
      <w:r>
        <w:rPr>
          <w:b/>
          <w:bCs/>
          <w:lang w:val="en-US" w:bidi="en-US"/>
        </w:rPr>
        <w:t>•</w:t>
      </w:r>
      <w:r>
        <w:t>在市区内共选择</w:t>
      </w:r>
      <w:r>
        <w:rPr>
          <w:b/>
          <w:bCs/>
        </w:rPr>
        <w:t>6</w:t>
      </w:r>
      <w:r>
        <w:t>块土地作为物流中心地址的候选地，分别编为</w:t>
      </w:r>
      <w:r>
        <w:rPr>
          <w:b/>
          <w:bCs/>
        </w:rPr>
        <w:t>1</w:t>
      </w:r>
      <w:r>
        <w:t>至</w:t>
      </w:r>
      <w:r>
        <w:rPr>
          <w:b/>
          <w:bCs/>
        </w:rPr>
        <w:t>6</w:t>
      </w:r>
      <w:r>
        <w:t>号。</w:t>
      </w:r>
    </w:p>
    <w:p w14:paraId="36F37A4E" w14:textId="77777777" w:rsidR="0074301A" w:rsidRDefault="00000000">
      <w:pPr>
        <w:jc w:val="center"/>
        <w:rPr>
          <w:sz w:val="2"/>
          <w:szCs w:val="2"/>
        </w:rPr>
      </w:pPr>
      <w:r>
        <w:rPr>
          <w:noProof/>
        </w:rPr>
        <w:drawing>
          <wp:inline distT="0" distB="0" distL="0" distR="0" wp14:anchorId="601FEB6F" wp14:editId="4397F743">
            <wp:extent cx="4450080" cy="306641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4450080" cy="3066415"/>
                    </a:xfrm>
                    <a:prstGeom prst="rect">
                      <a:avLst/>
                    </a:prstGeom>
                  </pic:spPr>
                </pic:pic>
              </a:graphicData>
            </a:graphic>
          </wp:inline>
        </w:drawing>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78"/>
        <w:gridCol w:w="7848"/>
      </w:tblGrid>
      <w:tr w:rsidR="0074301A" w14:paraId="28703D34" w14:textId="77777777">
        <w:tblPrEx>
          <w:tblCellMar>
            <w:top w:w="0" w:type="dxa"/>
            <w:bottom w:w="0" w:type="dxa"/>
          </w:tblCellMar>
        </w:tblPrEx>
        <w:trPr>
          <w:trHeight w:hRule="exact" w:val="3134"/>
          <w:jc w:val="center"/>
        </w:trPr>
        <w:tc>
          <w:tcPr>
            <w:tcW w:w="9226" w:type="dxa"/>
            <w:gridSpan w:val="2"/>
            <w:tcBorders>
              <w:top w:val="single" w:sz="4" w:space="0" w:color="auto"/>
              <w:left w:val="single" w:sz="4" w:space="0" w:color="auto"/>
              <w:right w:val="single" w:sz="4" w:space="0" w:color="auto"/>
            </w:tcBorders>
            <w:shd w:val="clear" w:color="auto" w:fill="FFFFFF"/>
          </w:tcPr>
          <w:p w14:paraId="35A7D8E1" w14:textId="77777777" w:rsidR="0074301A" w:rsidRDefault="00000000">
            <w:pPr>
              <w:pStyle w:val="a4"/>
              <w:shd w:val="clear" w:color="auto" w:fill="auto"/>
              <w:spacing w:line="310" w:lineRule="exact"/>
              <w:rPr>
                <w:rFonts w:hint="eastAsia"/>
              </w:rPr>
            </w:pPr>
            <w:r>
              <w:lastRenderedPageBreak/>
              <w:t>针对物流中心选址过程中应考虑的每一因素，选定</w:t>
            </w:r>
            <w:r>
              <w:rPr>
                <w:b/>
                <w:bCs/>
              </w:rPr>
              <w:t>6</w:t>
            </w:r>
            <w:r>
              <w:t>分为满分，分值越高者，满意程度越高（情况 接近时，分值可相同），最后合计总分最高的可选地作为建议方案</w:t>
            </w:r>
          </w:p>
          <w:p w14:paraId="033801B7" w14:textId="77777777" w:rsidR="0074301A" w:rsidRDefault="00000000">
            <w:pPr>
              <w:pStyle w:val="a4"/>
              <w:shd w:val="clear" w:color="auto" w:fill="auto"/>
              <w:spacing w:line="310" w:lineRule="exact"/>
              <w:ind w:left="820" w:hanging="360"/>
              <w:rPr>
                <w:rFonts w:hint="eastAsia"/>
              </w:rPr>
            </w:pPr>
            <w:r>
              <w:rPr>
                <w:b/>
                <w:bCs/>
                <w:lang w:val="en-US" w:bidi="en-US"/>
              </w:rPr>
              <w:t>•</w:t>
            </w:r>
            <w:r>
              <w:t>根据上述的评分过程，计算各可选地的总评分，得</w:t>
            </w:r>
            <w:proofErr w:type="gramStart"/>
            <w:r>
              <w:t>岀</w:t>
            </w:r>
            <w:proofErr w:type="gramEnd"/>
            <w:r>
              <w:rPr>
                <w:b/>
                <w:bCs/>
              </w:rPr>
              <w:t>6</w:t>
            </w:r>
            <w:r>
              <w:t>号可选地最高，为</w:t>
            </w:r>
            <w:r>
              <w:rPr>
                <w:b/>
                <w:bCs/>
              </w:rPr>
              <w:t>27</w:t>
            </w:r>
            <w:r>
              <w:t>分；</w:t>
            </w:r>
            <w:proofErr w:type="gramStart"/>
            <w:r>
              <w:rPr>
                <w:b/>
                <w:bCs/>
              </w:rPr>
              <w:t>4</w:t>
            </w:r>
            <w:r>
              <w:t>号地次</w:t>
            </w:r>
            <w:proofErr w:type="gramEnd"/>
            <w:r>
              <w:t xml:space="preserve"> 之，为</w:t>
            </w:r>
            <w:r>
              <w:rPr>
                <w:b/>
                <w:bCs/>
              </w:rPr>
              <w:t>25</w:t>
            </w:r>
            <w:r>
              <w:t>分；</w:t>
            </w:r>
            <w:r>
              <w:rPr>
                <w:b/>
                <w:bCs/>
              </w:rPr>
              <w:t>1</w:t>
            </w:r>
            <w:r>
              <w:t>号地为</w:t>
            </w:r>
            <w:r>
              <w:rPr>
                <w:b/>
                <w:bCs/>
              </w:rPr>
              <w:t>24</w:t>
            </w:r>
            <w:r>
              <w:t>分；</w:t>
            </w:r>
            <w:r>
              <w:rPr>
                <w:b/>
                <w:bCs/>
              </w:rPr>
              <w:t>3</w:t>
            </w:r>
            <w:r>
              <w:t>号地最低，为</w:t>
            </w:r>
            <w:r>
              <w:rPr>
                <w:b/>
                <w:bCs/>
              </w:rPr>
              <w:t>20</w:t>
            </w:r>
            <w:r>
              <w:t>分。在分数相同的情况下，我们更注重 可选地的面积、交通、形状、周边状况等因素。</w:t>
            </w:r>
          </w:p>
          <w:p w14:paraId="16A67205" w14:textId="77777777" w:rsidR="0074301A" w:rsidRDefault="00000000">
            <w:pPr>
              <w:pStyle w:val="a4"/>
              <w:shd w:val="clear" w:color="auto" w:fill="auto"/>
              <w:spacing w:line="310" w:lineRule="exact"/>
              <w:ind w:left="820" w:hanging="360"/>
              <w:rPr>
                <w:rFonts w:hint="eastAsia"/>
              </w:rPr>
            </w:pPr>
            <w:r>
              <w:rPr>
                <w:b/>
                <w:bCs/>
                <w:lang w:val="en-US" w:bidi="en-US"/>
              </w:rPr>
              <w:t>•</w:t>
            </w:r>
            <w:r>
              <w:t>综上所述，得可选地的比较结果表，评分结果并未显示非常显著的差别，所以六块地均可 以作为物流中心的可选地。但按照分值越高者，满意程度越高（情况接近时，分值可相同） 的原则，项目组建议首选</w:t>
            </w:r>
            <w:r>
              <w:rPr>
                <w:b/>
                <w:bCs/>
              </w:rPr>
              <w:t>6</w:t>
            </w:r>
            <w:r>
              <w:t>号地，接下来是</w:t>
            </w:r>
            <w:r>
              <w:rPr>
                <w:b/>
                <w:bCs/>
              </w:rPr>
              <w:t>4</w:t>
            </w:r>
            <w:r>
              <w:t>号地，</w:t>
            </w:r>
            <w:r>
              <w:rPr>
                <w:b/>
                <w:bCs/>
              </w:rPr>
              <w:t>1</w:t>
            </w:r>
            <w:r>
              <w:t>号地，</w:t>
            </w:r>
            <w:r>
              <w:rPr>
                <w:b/>
                <w:bCs/>
              </w:rPr>
              <w:t>5</w:t>
            </w:r>
            <w:r>
              <w:t>、</w:t>
            </w:r>
            <w:r>
              <w:rPr>
                <w:b/>
                <w:bCs/>
              </w:rPr>
              <w:t>2</w:t>
            </w:r>
            <w:r>
              <w:t>、</w:t>
            </w:r>
            <w:r>
              <w:rPr>
                <w:b/>
                <w:bCs/>
              </w:rPr>
              <w:t>3</w:t>
            </w:r>
            <w:r>
              <w:t>号地。</w:t>
            </w:r>
          </w:p>
          <w:p w14:paraId="0A70E790" w14:textId="77777777" w:rsidR="0074301A" w:rsidRDefault="00000000">
            <w:pPr>
              <w:pStyle w:val="a4"/>
              <w:shd w:val="clear" w:color="auto" w:fill="auto"/>
              <w:spacing w:line="310" w:lineRule="exact"/>
              <w:rPr>
                <w:rFonts w:hint="eastAsia"/>
              </w:rPr>
            </w:pPr>
            <w:r>
              <w:t>最终的排序结果是：</w:t>
            </w:r>
            <w:r>
              <w:rPr>
                <w:b/>
                <w:bCs/>
              </w:rPr>
              <w:t>6—4—1—5—2</w:t>
            </w:r>
            <w:r>
              <w:t>、</w:t>
            </w:r>
            <w:r>
              <w:rPr>
                <w:b/>
                <w:bCs/>
              </w:rPr>
              <w:t xml:space="preserve">3 </w:t>
            </w:r>
            <w:r>
              <w:t>（并列）</w:t>
            </w:r>
          </w:p>
        </w:tc>
      </w:tr>
      <w:tr w:rsidR="0074301A" w14:paraId="66F995BA" w14:textId="77777777">
        <w:tblPrEx>
          <w:tblCellMar>
            <w:top w:w="0" w:type="dxa"/>
            <w:bottom w:w="0" w:type="dxa"/>
          </w:tblCellMar>
        </w:tblPrEx>
        <w:trPr>
          <w:trHeight w:hRule="exact" w:val="1258"/>
          <w:jc w:val="center"/>
        </w:trPr>
        <w:tc>
          <w:tcPr>
            <w:tcW w:w="1378" w:type="dxa"/>
            <w:tcBorders>
              <w:top w:val="single" w:sz="4" w:space="0" w:color="auto"/>
              <w:left w:val="single" w:sz="4" w:space="0" w:color="auto"/>
            </w:tcBorders>
            <w:shd w:val="clear" w:color="auto" w:fill="FFFFFF"/>
            <w:vAlign w:val="center"/>
          </w:tcPr>
          <w:p w14:paraId="74E8CF13" w14:textId="77777777" w:rsidR="0074301A" w:rsidRDefault="00000000">
            <w:pPr>
              <w:pStyle w:val="a4"/>
              <w:shd w:val="clear" w:color="auto" w:fill="auto"/>
              <w:spacing w:line="240" w:lineRule="auto"/>
              <w:jc w:val="center"/>
              <w:rPr>
                <w:rFonts w:hint="eastAsia"/>
                <w:sz w:val="22"/>
                <w:szCs w:val="22"/>
              </w:rPr>
            </w:pPr>
            <w:r>
              <w:rPr>
                <w:rFonts w:ascii="MingLiU" w:eastAsia="MingLiU" w:hAnsi="MingLiU" w:cs="MingLiU"/>
                <w:b/>
                <w:bCs/>
                <w:sz w:val="22"/>
                <w:szCs w:val="22"/>
              </w:rPr>
              <w:t>课程小结</w:t>
            </w:r>
          </w:p>
        </w:tc>
        <w:tc>
          <w:tcPr>
            <w:tcW w:w="7848" w:type="dxa"/>
            <w:tcBorders>
              <w:top w:val="single" w:sz="4" w:space="0" w:color="auto"/>
              <w:left w:val="single" w:sz="4" w:space="0" w:color="auto"/>
              <w:right w:val="single" w:sz="4" w:space="0" w:color="auto"/>
            </w:tcBorders>
            <w:shd w:val="clear" w:color="auto" w:fill="FFFFFF"/>
          </w:tcPr>
          <w:p w14:paraId="225D0E48" w14:textId="77777777" w:rsidR="0074301A" w:rsidRDefault="00000000">
            <w:pPr>
              <w:pStyle w:val="a4"/>
              <w:shd w:val="clear" w:color="auto" w:fill="auto"/>
              <w:spacing w:line="317" w:lineRule="exact"/>
              <w:ind w:firstLine="480"/>
              <w:rPr>
                <w:rFonts w:hint="eastAsia"/>
              </w:rPr>
            </w:pPr>
            <w:r>
              <w:t>本次课主要学习了仓储的概念、功能、作用等基础内容，重点通过这些基础知 识的学习引发同学们对仓储与配送这门课的学习兴趣及对这门课的重视，同时，引 导同学们用仓储管理的理念来看待物流中特别是仓储中遇到的问题</w:t>
            </w:r>
          </w:p>
        </w:tc>
      </w:tr>
      <w:tr w:rsidR="0074301A" w14:paraId="77427370" w14:textId="77777777">
        <w:tblPrEx>
          <w:tblCellMar>
            <w:top w:w="0" w:type="dxa"/>
            <w:bottom w:w="0" w:type="dxa"/>
          </w:tblCellMar>
        </w:tblPrEx>
        <w:trPr>
          <w:trHeight w:hRule="exact" w:val="898"/>
          <w:jc w:val="center"/>
        </w:trPr>
        <w:tc>
          <w:tcPr>
            <w:tcW w:w="1378" w:type="dxa"/>
            <w:tcBorders>
              <w:top w:val="single" w:sz="4" w:space="0" w:color="auto"/>
              <w:left w:val="single" w:sz="4" w:space="0" w:color="auto"/>
              <w:bottom w:val="single" w:sz="4" w:space="0" w:color="auto"/>
            </w:tcBorders>
            <w:shd w:val="clear" w:color="auto" w:fill="FFFFFF"/>
            <w:vAlign w:val="center"/>
          </w:tcPr>
          <w:p w14:paraId="0FF1FBE8" w14:textId="77777777" w:rsidR="0074301A" w:rsidRDefault="00000000">
            <w:pPr>
              <w:pStyle w:val="a4"/>
              <w:shd w:val="clear" w:color="auto" w:fill="auto"/>
              <w:spacing w:line="240" w:lineRule="auto"/>
              <w:jc w:val="center"/>
              <w:rPr>
                <w:rFonts w:hint="eastAsia"/>
                <w:sz w:val="22"/>
                <w:szCs w:val="22"/>
              </w:rPr>
            </w:pPr>
            <w:r>
              <w:rPr>
                <w:rFonts w:ascii="MingLiU" w:eastAsia="MingLiU" w:hAnsi="MingLiU" w:cs="MingLiU"/>
                <w:b/>
                <w:bCs/>
                <w:sz w:val="22"/>
                <w:szCs w:val="22"/>
              </w:rPr>
              <w:t>作业</w:t>
            </w:r>
          </w:p>
        </w:tc>
        <w:tc>
          <w:tcPr>
            <w:tcW w:w="7848" w:type="dxa"/>
            <w:tcBorders>
              <w:top w:val="single" w:sz="4" w:space="0" w:color="auto"/>
              <w:left w:val="single" w:sz="4" w:space="0" w:color="auto"/>
              <w:bottom w:val="single" w:sz="4" w:space="0" w:color="auto"/>
              <w:right w:val="single" w:sz="4" w:space="0" w:color="auto"/>
            </w:tcBorders>
            <w:shd w:val="clear" w:color="auto" w:fill="FFFFFF"/>
          </w:tcPr>
          <w:p w14:paraId="5159A602" w14:textId="77777777" w:rsidR="0074301A" w:rsidRDefault="00000000">
            <w:pPr>
              <w:pStyle w:val="a4"/>
              <w:shd w:val="clear" w:color="auto" w:fill="auto"/>
              <w:spacing w:before="160" w:line="240" w:lineRule="auto"/>
              <w:ind w:firstLine="460"/>
              <w:rPr>
                <w:rFonts w:hint="eastAsia"/>
              </w:rPr>
            </w:pPr>
            <w:r>
              <w:t>根据学过的因素分析法，完成大学城仓储配送中心的选址并进行展示</w:t>
            </w:r>
          </w:p>
        </w:tc>
      </w:tr>
    </w:tbl>
    <w:p w14:paraId="4B53924A" w14:textId="77777777" w:rsidR="002E40BB" w:rsidRDefault="002E40BB">
      <w:pPr>
        <w:rPr>
          <w:lang w:eastAsia="zh-CN"/>
        </w:rPr>
      </w:pPr>
    </w:p>
    <w:sectPr w:rsidR="002E40BB">
      <w:headerReference w:type="default" r:id="rId7"/>
      <w:pgSz w:w="11900" w:h="16840"/>
      <w:pgMar w:top="1390" w:right="1023" w:bottom="7" w:left="1646"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5FCE4" w14:textId="77777777" w:rsidR="002E40BB" w:rsidRDefault="002E40BB">
      <w:r>
        <w:separator/>
      </w:r>
    </w:p>
  </w:endnote>
  <w:endnote w:type="continuationSeparator" w:id="0">
    <w:p w14:paraId="70B63C28" w14:textId="77777777" w:rsidR="002E40BB" w:rsidRDefault="002E4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JhengHei Light">
    <w:panose1 w:val="020B0304030504040204"/>
    <w:charset w:val="88"/>
    <w:family w:val="swiss"/>
    <w:pitch w:val="variable"/>
    <w:sig w:usb0="800002A7" w:usb1="28CF4400" w:usb2="00000016" w:usb3="00000000" w:csb0="00100009"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ngLiU">
    <w:panose1 w:val="02010609000101010101"/>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23F85" w14:textId="77777777" w:rsidR="002E40BB" w:rsidRDefault="002E40BB"/>
  </w:footnote>
  <w:footnote w:type="continuationSeparator" w:id="0">
    <w:p w14:paraId="793024F1" w14:textId="77777777" w:rsidR="002E40BB" w:rsidRDefault="002E40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C6E5E" w14:textId="77777777" w:rsidR="0074301A" w:rsidRDefault="00000000">
    <w:pPr>
      <w:spacing w:line="1" w:lineRule="exact"/>
    </w:pPr>
    <w:r>
      <w:rPr>
        <w:noProof/>
      </w:rPr>
      <mc:AlternateContent>
        <mc:Choice Requires="wps">
          <w:drawing>
            <wp:anchor distT="0" distB="0" distL="0" distR="0" simplePos="0" relativeHeight="62914690" behindDoc="1" locked="0" layoutInCell="1" allowOverlap="1" wp14:anchorId="4334F783" wp14:editId="62084796">
              <wp:simplePos x="0" y="0"/>
              <wp:positionH relativeFrom="page">
                <wp:posOffset>3669665</wp:posOffset>
              </wp:positionH>
              <wp:positionV relativeFrom="page">
                <wp:posOffset>561340</wp:posOffset>
              </wp:positionV>
              <wp:extent cx="216535" cy="106680"/>
              <wp:effectExtent l="0" t="0" r="0" b="0"/>
              <wp:wrapNone/>
              <wp:docPr id="2" name="Shape 2"/>
              <wp:cNvGraphicFramePr/>
              <a:graphic xmlns:a="http://schemas.openxmlformats.org/drawingml/2006/main">
                <a:graphicData uri="http://schemas.microsoft.com/office/word/2010/wordprocessingShape">
                  <wps:wsp>
                    <wps:cNvSpPr txBox="1"/>
                    <wps:spPr>
                      <a:xfrm>
                        <a:off x="0" y="0"/>
                        <a:ext cx="216535" cy="106680"/>
                      </a:xfrm>
                      <a:prstGeom prst="rect">
                        <a:avLst/>
                      </a:prstGeom>
                      <a:noFill/>
                    </wps:spPr>
                    <wps:txbx>
                      <w:txbxContent>
                        <w:p w14:paraId="22C9FA56" w14:textId="77777777" w:rsidR="0074301A" w:rsidRDefault="00000000">
                          <w:pPr>
                            <w:pStyle w:val="20"/>
                            <w:shd w:val="clear" w:color="auto" w:fill="auto"/>
                            <w:rPr>
                              <w:sz w:val="18"/>
                              <w:szCs w:val="18"/>
                            </w:rPr>
                          </w:pPr>
                          <w:r>
                            <w:rPr>
                              <w:rFonts w:ascii="宋体" w:eastAsia="宋体" w:hAnsi="宋体" w:cs="宋体"/>
                              <w:sz w:val="18"/>
                              <w:szCs w:val="18"/>
                            </w:rPr>
                            <w:t>教案</w:t>
                          </w:r>
                        </w:p>
                      </w:txbxContent>
                    </wps:txbx>
                    <wps:bodyPr wrap="none" lIns="0" tIns="0" rIns="0" bIns="0">
                      <a:spAutoFit/>
                    </wps:bodyPr>
                  </wps:wsp>
                </a:graphicData>
              </a:graphic>
            </wp:anchor>
          </w:drawing>
        </mc:Choice>
        <mc:Fallback>
          <w:pict>
            <v:shapetype w14:anchorId="4334F783" id="_x0000_t202" coordsize="21600,21600" o:spt="202" path="m,l,21600r21600,l21600,xe">
              <v:stroke joinstyle="miter"/>
              <v:path gradientshapeok="t" o:connecttype="rect"/>
            </v:shapetype>
            <v:shape id="Shape 2" o:spid="_x0000_s1026" type="#_x0000_t202" style="position:absolute;margin-left:288.95pt;margin-top:44.2pt;width:17.05pt;height:8.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" filled="f" stroked="f">
              <v:textbox style="mso-fit-shape-to-text:t" inset="0,0,0,0">
                <w:txbxContent>
                  <w:p w14:paraId="22C9FA56" w14:textId="77777777" w:rsidR="0074301A" w:rsidRDefault="00000000">
                    <w:pPr>
                      <w:pStyle w:val="20"/>
                      <w:shd w:val="clear" w:color="auto" w:fill="auto"/>
                      <w:rPr>
                        <w:sz w:val="18"/>
                        <w:szCs w:val="18"/>
                      </w:rPr>
                    </w:pPr>
                    <w:r>
                      <w:rPr>
                        <w:rFonts w:ascii="宋体" w:eastAsia="宋体" w:hAnsi="宋体" w:cs="宋体"/>
                        <w:sz w:val="18"/>
                        <w:szCs w:val="18"/>
                      </w:rPr>
                      <w:t>教案</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72AF2E04" wp14:editId="45853834">
              <wp:simplePos x="0" y="0"/>
              <wp:positionH relativeFrom="page">
                <wp:posOffset>1118870</wp:posOffset>
              </wp:positionH>
              <wp:positionV relativeFrom="page">
                <wp:posOffset>706120</wp:posOffset>
              </wp:positionV>
              <wp:extent cx="5315585" cy="0"/>
              <wp:effectExtent l="0" t="0" r="0" b="0"/>
              <wp:wrapNone/>
              <wp:docPr id="4" name="Shape 4"/>
              <wp:cNvGraphicFramePr/>
              <a:graphic xmlns:a="http://schemas.openxmlformats.org/drawingml/2006/main">
                <a:graphicData uri="http://schemas.microsoft.com/office/word/2010/wordprocessingShape">
                  <wps:wsp>
                    <wps:cNvCnPr/>
                    <wps:spPr>
                      <a:xfrm>
                        <a:off x="0" y="0"/>
                        <a:ext cx="5315585" cy="0"/>
                      </a:xfrm>
                      <a:prstGeom prst="straightConnector1">
                        <a:avLst/>
                      </a:prstGeom>
                      <a:ln w="12700">
                        <a:solidFill/>
                      </a:ln>
                    </wps:spPr>
                    <wps:bodyPr/>
                  </wps:wsp>
                </a:graphicData>
              </a:graphic>
            </wp:anchor>
          </w:drawing>
        </mc:Choice>
        <mc:Fallback>
          <w:pict>
            <v:shapetype w14:anchorId="6283870F" id="_x0000_t32" coordsize="21600,21600" o:spt="32" o:oned="t" path="m,l21600,21600e" filled="f">
              <v:path arrowok="t" fillok="f" o:connecttype="none"/>
              <o:lock v:ext="edit" shapetype="t"/>
            </v:shapetype>
            <v:shape id="Shape 4" o:spid="_x0000_s1026" type="#_x0000_t32" style="position:absolute;margin-left:88.1pt;margin-top:55.6pt;width:418.55pt;height:0;z-index:-50331647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" strokeweight="1pt">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01A"/>
    <w:rsid w:val="002330DB"/>
    <w:rsid w:val="002E40BB"/>
    <w:rsid w:val="002E6ABC"/>
    <w:rsid w:val="003649E2"/>
    <w:rsid w:val="00392CEB"/>
    <w:rsid w:val="0074301A"/>
    <w:rsid w:val="00DB2D5F"/>
    <w:rsid w:val="00DE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FF48E"/>
  <w15:docId w15:val="{0DFE1CF5-26BB-48E9-96A6-71DE3BE8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JhengHei Light" w:eastAsiaTheme="minorEastAsia" w:hAnsi="Microsoft JhengHei Light" w:cs="Microsoft JhengHei Light"/>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Microsoft JhengHei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标题 #1_"/>
    <w:basedOn w:val="a0"/>
    <w:link w:val="10"/>
    <w:rPr>
      <w:rFonts w:ascii="宋体" w:eastAsia="宋体" w:hAnsi="宋体" w:cs="宋体"/>
      <w:b/>
      <w:bCs/>
      <w:i w:val="0"/>
      <w:iCs w:val="0"/>
      <w:smallCaps w:val="0"/>
      <w:strike w:val="0"/>
      <w:sz w:val="32"/>
      <w:szCs w:val="32"/>
      <w:u w:val="none"/>
      <w:lang w:val="zh-CN" w:eastAsia="zh-CN" w:bidi="zh-CN"/>
    </w:rPr>
  </w:style>
  <w:style w:type="character" w:customStyle="1" w:styleId="2">
    <w:name w:val="页眉或页脚 (2)_"/>
    <w:basedOn w:val="a0"/>
    <w:link w:val="20"/>
    <w:rPr>
      <w:rFonts w:ascii="Times New Roman" w:eastAsia="Times New Roman" w:hAnsi="Times New Roman" w:cs="Times New Roman"/>
      <w:b w:val="0"/>
      <w:bCs w:val="0"/>
      <w:i w:val="0"/>
      <w:iCs w:val="0"/>
      <w:smallCaps w:val="0"/>
      <w:strike w:val="0"/>
      <w:sz w:val="20"/>
      <w:szCs w:val="20"/>
      <w:u w:val="none"/>
      <w:lang w:val="zh-CN" w:eastAsia="zh-CN" w:bidi="zh-CN"/>
    </w:rPr>
  </w:style>
  <w:style w:type="character" w:customStyle="1" w:styleId="a3">
    <w:name w:val="其他_"/>
    <w:basedOn w:val="a0"/>
    <w:link w:val="a4"/>
    <w:rPr>
      <w:rFonts w:ascii="宋体" w:eastAsia="宋体" w:hAnsi="宋体" w:cs="宋体"/>
      <w:b w:val="0"/>
      <w:bCs w:val="0"/>
      <w:i w:val="0"/>
      <w:iCs w:val="0"/>
      <w:smallCaps w:val="0"/>
      <w:strike w:val="0"/>
      <w:sz w:val="20"/>
      <w:szCs w:val="20"/>
      <w:u w:val="none"/>
      <w:lang w:val="zh-CN" w:eastAsia="zh-CN" w:bidi="zh-CN"/>
    </w:rPr>
  </w:style>
  <w:style w:type="character" w:customStyle="1" w:styleId="a5">
    <w:name w:val="正文文本_"/>
    <w:basedOn w:val="a0"/>
    <w:link w:val="11"/>
    <w:rPr>
      <w:rFonts w:ascii="宋体" w:eastAsia="宋体" w:hAnsi="宋体" w:cs="宋体"/>
      <w:b w:val="0"/>
      <w:bCs w:val="0"/>
      <w:i w:val="0"/>
      <w:iCs w:val="0"/>
      <w:smallCaps w:val="0"/>
      <w:strike w:val="0"/>
      <w:sz w:val="20"/>
      <w:szCs w:val="20"/>
      <w:u w:val="none"/>
      <w:lang w:val="zh-CN" w:eastAsia="zh-CN" w:bidi="zh-CN"/>
    </w:rPr>
  </w:style>
  <w:style w:type="character" w:customStyle="1" w:styleId="21">
    <w:name w:val="标题 #2_"/>
    <w:basedOn w:val="a0"/>
    <w:link w:val="22"/>
    <w:rPr>
      <w:rFonts w:ascii="宋体" w:eastAsia="宋体" w:hAnsi="宋体" w:cs="宋体"/>
      <w:b/>
      <w:bCs/>
      <w:i w:val="0"/>
      <w:iCs w:val="0"/>
      <w:smallCaps w:val="0"/>
      <w:strike w:val="0"/>
      <w:sz w:val="20"/>
      <w:szCs w:val="20"/>
      <w:u w:val="none"/>
      <w:lang w:val="zh-CN" w:eastAsia="zh-CN" w:bidi="zh-CN"/>
    </w:rPr>
  </w:style>
  <w:style w:type="paragraph" w:customStyle="1" w:styleId="10">
    <w:name w:val="标题 #1"/>
    <w:basedOn w:val="a"/>
    <w:link w:val="1"/>
    <w:pPr>
      <w:shd w:val="clear" w:color="auto" w:fill="FFFFFF"/>
      <w:spacing w:before="160" w:after="120"/>
      <w:jc w:val="center"/>
      <w:outlineLvl w:val="0"/>
    </w:pPr>
    <w:rPr>
      <w:rFonts w:ascii="宋体" w:eastAsia="宋体" w:hAnsi="宋体" w:cs="宋体"/>
      <w:b/>
      <w:bCs/>
      <w:sz w:val="32"/>
      <w:szCs w:val="32"/>
      <w:lang w:val="zh-CN" w:eastAsia="zh-CN" w:bidi="zh-CN"/>
    </w:rPr>
  </w:style>
  <w:style w:type="paragraph" w:customStyle="1" w:styleId="20">
    <w:name w:val="页眉或页脚 (2)"/>
    <w:basedOn w:val="a"/>
    <w:link w:val="2"/>
    <w:pPr>
      <w:shd w:val="clear" w:color="auto" w:fill="FFFFFF"/>
    </w:pPr>
    <w:rPr>
      <w:rFonts w:ascii="Times New Roman" w:eastAsia="Times New Roman" w:hAnsi="Times New Roman" w:cs="Times New Roman"/>
      <w:sz w:val="20"/>
      <w:szCs w:val="20"/>
      <w:lang w:val="zh-CN" w:eastAsia="zh-CN" w:bidi="zh-CN"/>
    </w:rPr>
  </w:style>
  <w:style w:type="paragraph" w:customStyle="1" w:styleId="a4">
    <w:name w:val="其他"/>
    <w:basedOn w:val="a"/>
    <w:link w:val="a3"/>
    <w:pPr>
      <w:shd w:val="clear" w:color="auto" w:fill="FFFFFF"/>
      <w:spacing w:line="311" w:lineRule="exact"/>
    </w:pPr>
    <w:rPr>
      <w:rFonts w:ascii="宋体" w:eastAsia="宋体" w:hAnsi="宋体" w:cs="宋体"/>
      <w:sz w:val="20"/>
      <w:szCs w:val="20"/>
      <w:lang w:val="zh-CN" w:eastAsia="zh-CN" w:bidi="zh-CN"/>
    </w:rPr>
  </w:style>
  <w:style w:type="paragraph" w:customStyle="1" w:styleId="11">
    <w:name w:val="正文文本1"/>
    <w:basedOn w:val="a"/>
    <w:link w:val="a5"/>
    <w:pPr>
      <w:shd w:val="clear" w:color="auto" w:fill="FFFFFF"/>
      <w:spacing w:line="329" w:lineRule="auto"/>
    </w:pPr>
    <w:rPr>
      <w:rFonts w:ascii="宋体" w:eastAsia="宋体" w:hAnsi="宋体" w:cs="宋体"/>
      <w:sz w:val="20"/>
      <w:szCs w:val="20"/>
      <w:lang w:val="zh-CN" w:eastAsia="zh-CN" w:bidi="zh-CN"/>
    </w:rPr>
  </w:style>
  <w:style w:type="paragraph" w:customStyle="1" w:styleId="22">
    <w:name w:val="标题 #2"/>
    <w:basedOn w:val="a"/>
    <w:link w:val="21"/>
    <w:pPr>
      <w:shd w:val="clear" w:color="auto" w:fill="FFFFFF"/>
      <w:spacing w:line="313" w:lineRule="exact"/>
      <w:outlineLvl w:val="1"/>
    </w:pPr>
    <w:rPr>
      <w:rFonts w:ascii="宋体" w:eastAsia="宋体" w:hAnsi="宋体" w:cs="宋体"/>
      <w:b/>
      <w:bCs/>
      <w:sz w:val="20"/>
      <w:szCs w:val="20"/>
      <w:lang w:val="zh-CN" w:eastAsia="zh-CN" w:bidi="zh-CN"/>
    </w:rPr>
  </w:style>
  <w:style w:type="table" w:styleId="a6">
    <w:name w:val="Table Grid"/>
    <w:basedOn w:val="a1"/>
    <w:uiPriority w:val="39"/>
    <w:rsid w:val="00DE3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268</Words>
  <Characters>1533</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敏 车</cp:lastModifiedBy>
  <cp:revision>4</cp:revision>
  <dcterms:created xsi:type="dcterms:W3CDTF">2026-03-06T05:04:00Z</dcterms:created>
  <dcterms:modified xsi:type="dcterms:W3CDTF">2026-03-06T05:46:00Z</dcterms:modified>
</cp:coreProperties>
</file>