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E9" w:rsidRDefault="00C41A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日职标志标准字横排" style="width:304.5pt;height:90pt">
            <v:imagedata r:id="rId7" o:title=""/>
          </v:shape>
        </w:pict>
      </w:r>
    </w:p>
    <w:p w:rsidR="00D571E9" w:rsidRDefault="00D571E9"/>
    <w:p w:rsidR="00D571E9" w:rsidRDefault="0099357B">
      <w:r>
        <w:pict>
          <v:rect id="Rectangle 2" o:spid="_x0000_s1026" style="position:absolute;left:0;text-align:left;margin-left:-63.85pt;margin-top:2.7pt;width:543.45pt;height:168.6pt;z-index:1;mso-wrap-style:none;mso-width-relative:page;mso-height-relative:page;v-text-anchor:middle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 fillcolor="#0070c0" stroked="f"/>
        </w:pict>
      </w:r>
    </w:p>
    <w:p w:rsidR="00D571E9" w:rsidRDefault="00D571E9"/>
    <w:p w:rsidR="00D571E9" w:rsidRDefault="0099357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4" o:spid="_x0000_s1027" type="#_x0000_t202" style="position:absolute;left:0;text-align:left;margin-left:-52.45pt;margin-top:3.45pt;width:506.1pt;height:203.8pt;z-index:2;mso-width-relative:page;mso-height-relative:page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 filled="f" stroked="f">
            <v:textbox>
              <w:txbxContent>
                <w:p w:rsidR="00D571E9" w:rsidRDefault="00CD292C">
                  <w:pPr>
                    <w:pStyle w:val="a3"/>
                    <w:spacing w:line="288" w:lineRule="auto"/>
                    <w:jc w:val="center"/>
                    <w:rPr>
                      <w:rFonts w:eastAsia="微软雅黑"/>
                    </w:rPr>
                  </w:pPr>
                  <w:r w:rsidRPr="00CD292C">
                    <w:rPr>
                      <w:rFonts w:ascii="微软雅黑" w:eastAsia="微软雅黑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 w:rsidRPr="00CD292C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物流</w:t>
                  </w:r>
                  <w:r w:rsidRPr="00CD292C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</w:rPr>
                    <w:t>成本管理</w:t>
                  </w:r>
                  <w:r w:rsidRPr="00CD292C">
                    <w:rPr>
                      <w:rFonts w:ascii="微软雅黑" w:eastAsia="微软雅黑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 w:rsidRPr="00CD292C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</w:rPr>
                    <w:t>教案</w:t>
                  </w:r>
                </w:p>
              </w:txbxContent>
            </v:textbox>
          </v:shape>
        </w:pict>
      </w:r>
    </w:p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D571E9"/>
    <w:p w:rsidR="00D571E9" w:rsidRDefault="0099357B">
      <w:pPr>
        <w:jc w:val="center"/>
        <w:rPr>
          <w:sz w:val="52"/>
          <w:szCs w:val="52"/>
          <w:lang w:eastAsia="zh-Hans"/>
        </w:rPr>
      </w:pPr>
      <w:r>
        <w:rPr>
          <w:sz w:val="52"/>
          <w:szCs w:val="52"/>
        </w:rPr>
        <w:pict>
          <v:shape id="_x0000_s1028" type="#_x0000_t75" alt="地滋楼速写1" style="position:absolute;left:0;text-align:left;margin-left:-34.4pt;margin-top:106.5pt;width:595.15pt;height:214.9pt;z-index:-1;mso-width-relative:page;mso-height-relative:page">
            <v:imagedata r:id="rId8" o:title=""/>
          </v:shape>
        </w:pict>
      </w:r>
      <w:r w:rsidR="00CD292C">
        <w:rPr>
          <w:rFonts w:hint="eastAsia"/>
          <w:sz w:val="52"/>
          <w:szCs w:val="52"/>
          <w:lang w:eastAsia="zh-Hans"/>
        </w:rPr>
        <w:t>商学系</w:t>
      </w:r>
    </w:p>
    <w:p w:rsidR="00D571E9" w:rsidRDefault="00D571E9">
      <w:pPr>
        <w:jc w:val="center"/>
        <w:rPr>
          <w:sz w:val="52"/>
          <w:szCs w:val="52"/>
          <w:lang w:eastAsia="zh-Hans"/>
        </w:rPr>
      </w:pPr>
    </w:p>
    <w:p w:rsidR="00D571E9" w:rsidRDefault="00D571E9">
      <w:pPr>
        <w:jc w:val="center"/>
        <w:rPr>
          <w:sz w:val="52"/>
          <w:szCs w:val="52"/>
          <w:lang w:eastAsia="zh-Hans"/>
        </w:rPr>
      </w:pPr>
    </w:p>
    <w:p w:rsidR="00D571E9" w:rsidRDefault="00D571E9">
      <w:pPr>
        <w:jc w:val="center"/>
        <w:rPr>
          <w:sz w:val="52"/>
          <w:szCs w:val="52"/>
          <w:lang w:eastAsia="zh-Hans"/>
        </w:rPr>
      </w:pPr>
    </w:p>
    <w:p w:rsidR="00D571E9" w:rsidRDefault="00CD292C">
      <w:pPr>
        <w:jc w:val="center"/>
        <w:rPr>
          <w:rFonts w:ascii="仿宋" w:eastAsia="仿宋" w:hAnsi="仿宋" w:cs="仿宋"/>
          <w:b/>
          <w:bCs/>
          <w:w w:val="90"/>
          <w:sz w:val="36"/>
        </w:rPr>
      </w:pPr>
      <w:r>
        <w:rPr>
          <w:rFonts w:ascii="仿宋" w:eastAsia="仿宋" w:hAnsi="仿宋" w:cs="仿宋"/>
          <w:b/>
          <w:w w:val="90"/>
          <w:sz w:val="36"/>
          <w:szCs w:val="36"/>
        </w:rPr>
        <w:br w:type="page"/>
      </w:r>
      <w:r>
        <w:rPr>
          <w:rFonts w:ascii="仿宋" w:eastAsia="仿宋" w:hAnsi="仿宋" w:cs="仿宋" w:hint="eastAsia"/>
          <w:b/>
          <w:w w:val="90"/>
          <w:sz w:val="36"/>
          <w:szCs w:val="36"/>
        </w:rPr>
        <w:lastRenderedPageBreak/>
        <w:t>《</w:t>
      </w:r>
      <w:r>
        <w:rPr>
          <w:rFonts w:ascii="仿宋" w:eastAsia="仿宋" w:hAnsi="仿宋" w:cs="仿宋" w:hint="eastAsia"/>
          <w:b/>
          <w:bCs/>
          <w:w w:val="90"/>
          <w:sz w:val="36"/>
        </w:rPr>
        <w:t>物流成本管理》课程</w:t>
      </w:r>
      <w:r w:rsidR="00C41AB6">
        <w:rPr>
          <w:rFonts w:ascii="仿宋" w:eastAsia="仿宋" w:hAnsi="仿宋" w:cs="仿宋" w:hint="eastAsia"/>
          <w:b/>
          <w:bCs/>
          <w:w w:val="90"/>
          <w:sz w:val="36"/>
        </w:rPr>
        <w:t>教案</w:t>
      </w:r>
      <w:bookmarkStart w:id="0" w:name="_GoBack"/>
      <w:bookmarkEnd w:id="0"/>
    </w:p>
    <w:p w:rsidR="00D571E9" w:rsidRDefault="00D571E9">
      <w:pPr>
        <w:jc w:val="center"/>
        <w:rPr>
          <w:rFonts w:ascii="仿宋" w:eastAsia="仿宋" w:hAnsi="仿宋" w:cs="仿宋"/>
          <w:w w:val="90"/>
          <w:sz w:val="32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 w:rsidR="00D571E9">
        <w:trPr>
          <w:cantSplit/>
          <w:trHeight w:val="927"/>
        </w:trPr>
        <w:tc>
          <w:tcPr>
            <w:tcW w:w="4253" w:type="dxa"/>
            <w:gridSpan w:val="4"/>
            <w:vMerge w:val="restart"/>
            <w:vAlign w:val="center"/>
          </w:tcPr>
          <w:p w:rsidR="00D571E9" w:rsidRDefault="00CD292C">
            <w:pPr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单元标题：介绍产品成本的核算方法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945" w:type="dxa"/>
            <w:gridSpan w:val="2"/>
            <w:vAlign w:val="center"/>
          </w:tcPr>
          <w:p w:rsidR="00D571E9" w:rsidRDefault="00CD292C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D571E9" w:rsidRDefault="00CD292C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sz w:val="28"/>
                <w:szCs w:val="28"/>
              </w:rPr>
              <w:t>2</w:t>
            </w:r>
          </w:p>
        </w:tc>
      </w:tr>
      <w:tr w:rsidR="00D571E9">
        <w:trPr>
          <w:cantSplit/>
          <w:trHeight w:val="1066"/>
        </w:trPr>
        <w:tc>
          <w:tcPr>
            <w:tcW w:w="4253" w:type="dxa"/>
            <w:gridSpan w:val="4"/>
            <w:vMerge/>
            <w:vAlign w:val="center"/>
          </w:tcPr>
          <w:p w:rsidR="00D571E9" w:rsidRDefault="00D571E9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D571E9" w:rsidRDefault="00CD292C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D571E9" w:rsidRDefault="00CD292C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第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次</w:t>
            </w:r>
          </w:p>
        </w:tc>
      </w:tr>
      <w:tr w:rsidR="00D571E9">
        <w:trPr>
          <w:cantSplit/>
          <w:trHeight w:val="2028"/>
        </w:trPr>
        <w:tc>
          <w:tcPr>
            <w:tcW w:w="900" w:type="dxa"/>
            <w:vAlign w:val="center"/>
          </w:tcPr>
          <w:p w:rsidR="00D571E9" w:rsidRDefault="00CD292C">
            <w:pPr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 w:rsidR="00D571E9" w:rsidRDefault="00CD292C">
            <w:pPr>
              <w:rPr>
                <w:rFonts w:ascii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物流管理专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上课</w:t>
            </w:r>
          </w:p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 w:rsidR="00D571E9" w:rsidRDefault="00CD292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周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日第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节至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周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日第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上课</w:t>
            </w:r>
          </w:p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D571E9" w:rsidRDefault="00CD292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多媒体</w:t>
            </w:r>
          </w:p>
          <w:p w:rsidR="00D571E9" w:rsidRDefault="00CD292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教室</w:t>
            </w:r>
          </w:p>
        </w:tc>
      </w:tr>
      <w:tr w:rsidR="00D571E9">
        <w:trPr>
          <w:cantSplit/>
          <w:trHeight w:val="766"/>
        </w:trPr>
        <w:tc>
          <w:tcPr>
            <w:tcW w:w="90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</w:t>
            </w:r>
          </w:p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素质目标</w:t>
            </w:r>
          </w:p>
        </w:tc>
      </w:tr>
      <w:tr w:rsidR="00D571E9">
        <w:trPr>
          <w:cantSplit/>
          <w:trHeight w:val="3254"/>
        </w:trPr>
        <w:tc>
          <w:tcPr>
            <w:tcW w:w="90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D571E9" w:rsidRDefault="00CD292C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1.</w:t>
            </w:r>
            <w:r>
              <w:rPr>
                <w:rFonts w:ascii="仿宋" w:eastAsia="仿宋" w:hAnsi="仿宋" w:hint="eastAsia"/>
                <w:b/>
                <w:sz w:val="24"/>
              </w:rPr>
              <w:t>能运用品种法进行成本计算；</w:t>
            </w:r>
          </w:p>
          <w:p w:rsidR="00D571E9" w:rsidRDefault="00CD292C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2.</w:t>
            </w:r>
            <w:r>
              <w:rPr>
                <w:rFonts w:ascii="仿宋" w:eastAsia="仿宋" w:hAnsi="仿宋" w:hint="eastAsia"/>
                <w:b/>
                <w:sz w:val="24"/>
              </w:rPr>
              <w:t>能运用分批法进行成本计算；</w:t>
            </w:r>
          </w:p>
          <w:p w:rsidR="00D571E9" w:rsidRDefault="00CD292C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3.</w:t>
            </w:r>
            <w:r>
              <w:rPr>
                <w:rFonts w:ascii="仿宋" w:eastAsia="仿宋" w:hAnsi="仿宋" w:hint="eastAsia"/>
                <w:b/>
                <w:sz w:val="24"/>
              </w:rPr>
              <w:t>能运用分布法进行成本计算；</w:t>
            </w:r>
          </w:p>
        </w:tc>
        <w:tc>
          <w:tcPr>
            <w:tcW w:w="2525" w:type="dxa"/>
            <w:vAlign w:val="center"/>
          </w:tcPr>
          <w:p w:rsidR="00D571E9" w:rsidRDefault="00CD292C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1.</w:t>
            </w:r>
            <w:r>
              <w:rPr>
                <w:rFonts w:ascii="仿宋" w:eastAsia="仿宋" w:hAnsi="仿宋" w:hint="eastAsia"/>
                <w:b/>
                <w:sz w:val="24"/>
              </w:rPr>
              <w:t>了解品种法的特点、适用对象及一般程序；</w:t>
            </w:r>
          </w:p>
          <w:p w:rsidR="00D571E9" w:rsidRDefault="00CD292C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2.</w:t>
            </w:r>
            <w:r>
              <w:rPr>
                <w:rFonts w:ascii="仿宋" w:eastAsia="仿宋" w:hAnsi="仿宋" w:hint="eastAsia"/>
                <w:b/>
                <w:sz w:val="24"/>
              </w:rPr>
              <w:t>了解分批法的特点、适用对象及一般程序；</w:t>
            </w:r>
          </w:p>
          <w:p w:rsidR="00D571E9" w:rsidRDefault="00CD292C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3.</w:t>
            </w:r>
            <w:r>
              <w:rPr>
                <w:rFonts w:ascii="仿宋" w:eastAsia="仿宋" w:hAnsi="仿宋" w:hint="eastAsia"/>
                <w:b/>
                <w:sz w:val="24"/>
              </w:rPr>
              <w:t>了解分步法的特点、适用对象及一般程序</w:t>
            </w:r>
          </w:p>
          <w:p w:rsidR="00D571E9" w:rsidRDefault="00D571E9">
            <w:pPr>
              <w:spacing w:line="44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D571E9" w:rsidRDefault="00CD292C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培养学生的职业素养和团队合作精神</w:t>
            </w:r>
          </w:p>
        </w:tc>
      </w:tr>
      <w:tr w:rsidR="00D571E9">
        <w:trPr>
          <w:cantSplit/>
          <w:trHeight w:val="3116"/>
        </w:trPr>
        <w:tc>
          <w:tcPr>
            <w:tcW w:w="900" w:type="dxa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 w:rsidR="00D571E9" w:rsidRDefault="00D571E9">
            <w:pPr>
              <w:spacing w:line="440" w:lineRule="exact"/>
              <w:rPr>
                <w:rFonts w:ascii="宋体"/>
                <w:sz w:val="24"/>
              </w:rPr>
            </w:pPr>
          </w:p>
          <w:p w:rsidR="00D571E9" w:rsidRDefault="00D571E9">
            <w:pPr>
              <w:spacing w:line="440" w:lineRule="exact"/>
              <w:rPr>
                <w:rFonts w:ascii="宋体"/>
                <w:sz w:val="24"/>
              </w:rPr>
            </w:pPr>
          </w:p>
          <w:p w:rsidR="00D571E9" w:rsidRDefault="00CD292C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情境设置：</w:t>
            </w:r>
          </w:p>
          <w:p w:rsidR="00D571E9" w:rsidRDefault="00CD292C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甲公司产品成本核算的方法</w:t>
            </w:r>
          </w:p>
          <w:p w:rsidR="00D571E9" w:rsidRDefault="00D571E9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D571E9" w:rsidRDefault="00D571E9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D571E9" w:rsidRDefault="00CD292C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课堂任务：</w:t>
            </w:r>
          </w:p>
          <w:p w:rsidR="00D571E9" w:rsidRDefault="00CD292C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分组掌握品种法、分批法和分步法的计算方法</w:t>
            </w:r>
          </w:p>
          <w:p w:rsidR="00D571E9" w:rsidRDefault="00D571E9">
            <w:pPr>
              <w:spacing w:line="440" w:lineRule="exact"/>
              <w:rPr>
                <w:rFonts w:ascii="宋体"/>
                <w:sz w:val="24"/>
              </w:rPr>
            </w:pPr>
          </w:p>
          <w:p w:rsidR="00D571E9" w:rsidRDefault="00D571E9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D571E9" w:rsidRDefault="00D571E9">
      <w:pPr>
        <w:rPr>
          <w:rFonts w:ascii="仿宋" w:eastAsia="仿宋" w:hAnsi="仿宋" w:cs="仿宋"/>
        </w:rPr>
      </w:pPr>
    </w:p>
    <w:p w:rsidR="00D571E9" w:rsidRDefault="00D571E9">
      <w:pPr>
        <w:rPr>
          <w:rFonts w:ascii="仿宋" w:eastAsia="仿宋" w:hAnsi="仿宋" w:cs="仿宋"/>
        </w:rPr>
      </w:pPr>
    </w:p>
    <w:p w:rsidR="00D571E9" w:rsidRDefault="00D571E9">
      <w:pPr>
        <w:rPr>
          <w:rFonts w:ascii="仿宋" w:eastAsia="仿宋" w:hAnsi="仿宋" w:cs="仿宋"/>
        </w:rPr>
      </w:pPr>
    </w:p>
    <w:p w:rsidR="00D571E9" w:rsidRDefault="00D571E9">
      <w:pPr>
        <w:rPr>
          <w:rFonts w:ascii="仿宋" w:eastAsia="仿宋" w:hAnsi="仿宋" w:cs="仿宋"/>
        </w:rPr>
      </w:pPr>
    </w:p>
    <w:p w:rsidR="00D571E9" w:rsidRDefault="00D571E9">
      <w:pPr>
        <w:rPr>
          <w:rFonts w:ascii="仿宋" w:eastAsia="仿宋" w:hAnsi="仿宋" w:cs="仿宋"/>
        </w:rPr>
      </w:pPr>
    </w:p>
    <w:p w:rsidR="00D571E9" w:rsidRDefault="00D571E9">
      <w:pPr>
        <w:rPr>
          <w:rFonts w:ascii="仿宋" w:eastAsia="仿宋" w:hAnsi="仿宋" w:cs="仿宋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8793"/>
      </w:tblGrid>
      <w:tr w:rsidR="00D571E9">
        <w:trPr>
          <w:cantSplit/>
          <w:trHeight w:val="8993"/>
        </w:trPr>
        <w:tc>
          <w:tcPr>
            <w:tcW w:w="607" w:type="dxa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案例和</w:t>
            </w:r>
          </w:p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</w:t>
            </w:r>
          </w:p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 w:rsidR="00D571E9" w:rsidRDefault="00CD292C"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案例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: </w:t>
            </w:r>
          </w:p>
          <w:p w:rsidR="00D571E9" w:rsidRDefault="00CD292C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ascii="宋体" w:hAnsi="宋体" w:hint="eastAsia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ascii="宋体" w:hAnsi="宋体" w:hint="eastAsia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ascii="宋体" w:hAnsi="宋体" w:hint="eastAsia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ascii="宋体" w:hAnsi="宋体" w:hint="eastAsia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ascii="宋体" w:hAnsi="宋体" w:hint="eastAsia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ascii="宋体" w:hAnsi="宋体" w:hint="eastAsia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月份无发生额。</w:t>
            </w:r>
          </w:p>
          <w:p w:rsidR="00D571E9" w:rsidRDefault="00D571E9">
            <w:pPr>
              <w:spacing w:line="440" w:lineRule="exact"/>
              <w:ind w:firstLineChars="100" w:firstLine="240"/>
              <w:jc w:val="left"/>
              <w:rPr>
                <w:rFonts w:ascii="宋体"/>
                <w:sz w:val="24"/>
              </w:rPr>
            </w:pPr>
          </w:p>
          <w:p w:rsidR="00D571E9" w:rsidRDefault="00D571E9">
            <w:pPr>
              <w:spacing w:line="440" w:lineRule="exact"/>
              <w:ind w:firstLineChars="100" w:firstLine="240"/>
              <w:jc w:val="left"/>
              <w:rPr>
                <w:rFonts w:ascii="宋体"/>
                <w:sz w:val="24"/>
              </w:rPr>
            </w:pPr>
          </w:p>
          <w:p w:rsidR="00D571E9" w:rsidRDefault="00CD292C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教学材料：</w:t>
            </w:r>
          </w:p>
          <w:p w:rsidR="00D571E9" w:rsidRDefault="00CD292C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张述敬主编《物流成本管理》</w:t>
            </w:r>
          </w:p>
          <w:p w:rsidR="00D571E9" w:rsidRDefault="00CD292C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参考资料：</w:t>
            </w:r>
          </w:p>
          <w:p w:rsidR="00D571E9" w:rsidRDefault="00CD292C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 w:rsidR="00D571E9" w:rsidRDefault="00CD292C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 w:rsidR="00D571E9" w:rsidRDefault="00CD292C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 w:rsidR="00D571E9" w:rsidRDefault="00CD292C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 w:rsidR="00D571E9" w:rsidRDefault="00CD292C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 w:rsidR="00D571E9" w:rsidRDefault="00CD292C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 w:rsidR="00D571E9" w:rsidRDefault="00D571E9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 w:rsidR="00D571E9" w:rsidRDefault="00D571E9">
      <w:pPr>
        <w:rPr>
          <w:rFonts w:ascii="仿宋" w:eastAsia="仿宋" w:hAnsi="仿宋" w:cs="仿宋"/>
        </w:rPr>
      </w:pPr>
    </w:p>
    <w:p w:rsidR="00D571E9" w:rsidRDefault="00D571E9">
      <w:pPr>
        <w:spacing w:line="320" w:lineRule="exact"/>
        <w:rPr>
          <w:rFonts w:ascii="仿宋" w:eastAsia="仿宋" w:hAnsi="仿宋" w:cs="仿宋"/>
          <w:b/>
          <w:bCs/>
          <w:sz w:val="30"/>
        </w:rPr>
      </w:pPr>
    </w:p>
    <w:p w:rsidR="00D571E9" w:rsidRDefault="00CD292C">
      <w:pPr>
        <w:spacing w:line="320" w:lineRule="exact"/>
        <w:rPr>
          <w:rFonts w:ascii="仿宋" w:eastAsia="仿宋" w:hAnsi="仿宋" w:cs="仿宋"/>
          <w:b/>
          <w:bCs/>
          <w:sz w:val="30"/>
        </w:rPr>
      </w:pPr>
      <w:r>
        <w:rPr>
          <w:rFonts w:ascii="仿宋" w:eastAsia="仿宋" w:hAnsi="仿宋" w:cs="仿宋" w:hint="eastAsia"/>
          <w:b/>
          <w:bCs/>
          <w:sz w:val="30"/>
        </w:rPr>
        <w:t>单元教学进度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3420"/>
        <w:gridCol w:w="3060"/>
        <w:gridCol w:w="1080"/>
      </w:tblGrid>
      <w:tr w:rsidR="00D571E9">
        <w:trPr>
          <w:trHeight w:val="465"/>
        </w:trPr>
        <w:tc>
          <w:tcPr>
            <w:tcW w:w="540" w:type="dxa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教学内容及能力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  <w:p w:rsidR="00D571E9" w:rsidRDefault="00CD292C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（分钟）</w:t>
            </w:r>
          </w:p>
        </w:tc>
      </w:tr>
      <w:tr w:rsidR="00D571E9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复习上节课内容，简单了解有关物流成本的核算方法</w:t>
            </w:r>
          </w:p>
        </w:tc>
        <w:tc>
          <w:tcPr>
            <w:tcW w:w="342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 w:rsidR="00D571E9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D571E9" w:rsidRDefault="00D571E9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阅读案例，分析案例</w:t>
            </w:r>
          </w:p>
        </w:tc>
        <w:tc>
          <w:tcPr>
            <w:tcW w:w="108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D571E9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D571E9" w:rsidRDefault="00D571E9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根据学习目标展开学习</w:t>
            </w:r>
          </w:p>
        </w:tc>
        <w:tc>
          <w:tcPr>
            <w:tcW w:w="108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D571E9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准备接受任务</w:t>
            </w:r>
          </w:p>
        </w:tc>
        <w:tc>
          <w:tcPr>
            <w:tcW w:w="108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D571E9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熟悉学习的知识点；掌握重点</w:t>
            </w:r>
          </w:p>
          <w:p w:rsidR="00D571E9" w:rsidRDefault="00CD292C"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难点</w:t>
            </w:r>
          </w:p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ascii="宋体" w:hAnsi="宋体" w:cs="仿宋" w:hint="eastAsia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 w:rsidR="00D571E9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掌握重点难点</w:t>
            </w:r>
          </w:p>
        </w:tc>
        <w:tc>
          <w:tcPr>
            <w:tcW w:w="108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D571E9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 w:rsidR="00D571E9" w:rsidRDefault="00CD292C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ascii="宋体" w:hAnsi="宋体" w:cs="仿宋" w:hint="eastAsia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 w:rsidR="00D571E9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按照要求完成学习任务</w:t>
            </w:r>
          </w:p>
        </w:tc>
        <w:tc>
          <w:tcPr>
            <w:tcW w:w="108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D571E9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 w:rsidR="00D571E9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D571E9" w:rsidRDefault="00D571E9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/>
            <w:vAlign w:val="center"/>
          </w:tcPr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D571E9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总结本单元</w:t>
            </w:r>
          </w:p>
          <w:p w:rsidR="00D571E9" w:rsidRDefault="00CD292C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知识点</w:t>
            </w:r>
          </w:p>
          <w:p w:rsidR="00D571E9" w:rsidRDefault="00D571E9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 w:rsidR="00D571E9" w:rsidRDefault="00CD292C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 w:rsidR="00D571E9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D571E9" w:rsidRDefault="00D571E9"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D571E9" w:rsidRDefault="00D571E9">
            <w:pPr>
              <w:spacing w:line="320" w:lineRule="exact"/>
              <w:ind w:firstLineChars="200" w:firstLine="48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发现并解决问题</w:t>
            </w:r>
          </w:p>
        </w:tc>
        <w:tc>
          <w:tcPr>
            <w:tcW w:w="1080" w:type="dxa"/>
            <w:vMerge/>
            <w:vAlign w:val="center"/>
          </w:tcPr>
          <w:p w:rsidR="00D571E9" w:rsidRDefault="00D571E9"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 w:rsidR="00D571E9">
        <w:trPr>
          <w:cantSplit/>
          <w:trHeight w:val="769"/>
        </w:trPr>
        <w:tc>
          <w:tcPr>
            <w:tcW w:w="540" w:type="dxa"/>
            <w:vAlign w:val="center"/>
          </w:tcPr>
          <w:p w:rsidR="00D571E9" w:rsidRDefault="00CD292C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 w:rsidR="00D571E9" w:rsidRDefault="00CD292C"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ascii="宋体" w:hAnsi="宋体" w:cs="仿宋" w:hint="eastAsia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 w:rsidR="00D571E9" w:rsidRDefault="00D571E9">
      <w:pPr>
        <w:rPr>
          <w:rFonts w:ascii="仿宋" w:eastAsia="仿宋" w:hAnsi="仿宋" w:cs="仿宋"/>
        </w:rPr>
      </w:pPr>
    </w:p>
    <w:p w:rsidR="00D571E9" w:rsidRDefault="00CD292C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知识链接：</w:t>
      </w:r>
    </w:p>
    <w:p w:rsidR="00D571E9" w:rsidRDefault="00CD292C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物流成本计算的一般方法</w:t>
      </w:r>
    </w:p>
    <w:p w:rsidR="00D571E9" w:rsidRDefault="00CD292C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）会计核算方法的物流成本计算</w:t>
      </w:r>
    </w:p>
    <w:p w:rsidR="00D571E9" w:rsidRDefault="00CD292C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）统计方法的物流成本计算</w:t>
      </w:r>
    </w:p>
    <w:p w:rsidR="00D571E9" w:rsidRDefault="00CD292C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产品成本计算方法</w:t>
      </w:r>
    </w:p>
    <w:p w:rsidR="00D571E9" w:rsidRDefault="00CD292C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）品种法</w:t>
      </w:r>
    </w:p>
    <w:p w:rsidR="00D571E9" w:rsidRDefault="00CD292C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）分批法</w:t>
      </w:r>
    </w:p>
    <w:p w:rsidR="00D571E9" w:rsidRDefault="00CD292C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）分步法</w:t>
      </w:r>
    </w:p>
    <w:p w:rsidR="00D571E9" w:rsidRDefault="00D571E9">
      <w:pPr>
        <w:adjustRightInd w:val="0"/>
        <w:snapToGrid w:val="0"/>
        <w:spacing w:line="360" w:lineRule="auto"/>
        <w:ind w:firstLineChars="200" w:firstLine="420"/>
        <w:jc w:val="left"/>
      </w:pPr>
    </w:p>
    <w:sectPr w:rsidR="00D57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7B" w:rsidRDefault="0099357B" w:rsidP="00C41AB6">
      <w:r>
        <w:separator/>
      </w:r>
    </w:p>
  </w:endnote>
  <w:endnote w:type="continuationSeparator" w:id="0">
    <w:p w:rsidR="0099357B" w:rsidRDefault="0099357B" w:rsidP="00C4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">
    <w:altName w:val="Trebuchet MS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7B" w:rsidRDefault="0099357B" w:rsidP="00C41AB6">
      <w:r>
        <w:separator/>
      </w:r>
    </w:p>
  </w:footnote>
  <w:footnote w:type="continuationSeparator" w:id="0">
    <w:p w:rsidR="0099357B" w:rsidRDefault="0099357B" w:rsidP="00C4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92F69"/>
    <w:rsid w:val="000B7D82"/>
    <w:rsid w:val="001044E1"/>
    <w:rsid w:val="00137333"/>
    <w:rsid w:val="0021058B"/>
    <w:rsid w:val="002879EF"/>
    <w:rsid w:val="002C53EA"/>
    <w:rsid w:val="002E4EC9"/>
    <w:rsid w:val="002F3FCE"/>
    <w:rsid w:val="003B26DB"/>
    <w:rsid w:val="0040007E"/>
    <w:rsid w:val="004607C9"/>
    <w:rsid w:val="004E5BED"/>
    <w:rsid w:val="00616EA1"/>
    <w:rsid w:val="00617F3E"/>
    <w:rsid w:val="0063478A"/>
    <w:rsid w:val="00667876"/>
    <w:rsid w:val="006D3A21"/>
    <w:rsid w:val="006D4840"/>
    <w:rsid w:val="006E54CA"/>
    <w:rsid w:val="00866B45"/>
    <w:rsid w:val="0091274A"/>
    <w:rsid w:val="00916CFB"/>
    <w:rsid w:val="0099357B"/>
    <w:rsid w:val="009E3B09"/>
    <w:rsid w:val="00A40DEF"/>
    <w:rsid w:val="00AD27B2"/>
    <w:rsid w:val="00BB5C22"/>
    <w:rsid w:val="00BE5126"/>
    <w:rsid w:val="00BF22EE"/>
    <w:rsid w:val="00C41AB6"/>
    <w:rsid w:val="00C82C91"/>
    <w:rsid w:val="00CD292C"/>
    <w:rsid w:val="00D571E9"/>
    <w:rsid w:val="00E54BAB"/>
    <w:rsid w:val="00E56A28"/>
    <w:rsid w:val="00F03BCF"/>
    <w:rsid w:val="00F3161B"/>
    <w:rsid w:val="00FD6D56"/>
    <w:rsid w:val="0E2E4BF9"/>
    <w:rsid w:val="16CA4603"/>
    <w:rsid w:val="393273E4"/>
    <w:rsid w:val="4DB02334"/>
    <w:rsid w:val="54866462"/>
    <w:rsid w:val="55C3501C"/>
    <w:rsid w:val="5D774A84"/>
    <w:rsid w:val="5D8A50C6"/>
    <w:rsid w:val="61677309"/>
    <w:rsid w:val="6B0136F0"/>
    <w:rsid w:val="7518030A"/>
    <w:rsid w:val="7B937201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7D002DC-5127-40B2-83B6-950E8D48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locked/>
    <w:rPr>
      <w:sz w:val="24"/>
    </w:rPr>
  </w:style>
  <w:style w:type="character" w:styleId="a4">
    <w:name w:val="Strong"/>
    <w:uiPriority w:val="22"/>
    <w:qFormat/>
    <w:locked/>
    <w:rPr>
      <w:b/>
    </w:rPr>
  </w:style>
  <w:style w:type="character" w:customStyle="1" w:styleId="90">
    <w:name w:val="标题 9 字符"/>
    <w:link w:val="9"/>
    <w:autoRedefine/>
    <w:uiPriority w:val="99"/>
    <w:semiHidden/>
    <w:qFormat/>
    <w:locked/>
    <w:rPr>
      <w:rFonts w:ascii="Cambria" w:eastAsia="宋体" w:hAnsi="Cambria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locked/>
    <w:rsid w:val="00C41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C41AB6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locked/>
    <w:rsid w:val="00C41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C41AB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</Words>
  <Characters>1353</Characters>
  <Application>Microsoft Office Word</Application>
  <DocSecurity>0</DocSecurity>
  <Lines>11</Lines>
  <Paragraphs>3</Paragraphs>
  <ScaleCrop>false</ScaleCrop>
  <Company>P R C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21</cp:revision>
  <dcterms:created xsi:type="dcterms:W3CDTF">2014-10-29T12:08:00Z</dcterms:created>
  <dcterms:modified xsi:type="dcterms:W3CDTF">2026-03-05T03:26:00Z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5A57AEF8BB2544DBBB1BB7C91FA987A7_12</vt:lpwstr>
  </property>
</Properties>
</file>