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9A" w:rsidRDefault="00A0371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日职标志标准字横排" style="width:304.5pt;height:90pt">
            <v:imagedata r:id="rId5" o:title=""/>
          </v:shape>
        </w:pict>
      </w:r>
    </w:p>
    <w:p w:rsidR="00E1199A" w:rsidRDefault="00E1199A"/>
    <w:p w:rsidR="00E1199A" w:rsidRDefault="00A0371D">
      <w:r>
        <w:pict>
          <v:rect id="Rectangle 2" o:spid="_x0000_s1026" style="position:absolute;left:0;text-align:left;margin-left:-63.85pt;margin-top:2.7pt;width:543.45pt;height:168.6pt;z-index:1;mso-wrap-style:none;mso-width-relative:page;mso-height-relative:page;v-text-anchor:middle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 fillcolor="#0070c0" stroked="f"/>
        </w:pict>
      </w:r>
    </w:p>
    <w:p w:rsidR="00E1199A" w:rsidRDefault="00E1199A"/>
    <w:p w:rsidR="00E1199A" w:rsidRDefault="00A0371D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4" o:spid="_x0000_s1027" type="#_x0000_t202" style="position:absolute;left:0;text-align:left;margin-left:-52.45pt;margin-top:3.45pt;width:506.1pt;height:203.8pt;z-index:2;mso-width-relative:page;mso-height-relative:page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 filled="f" stroked="f">
            <v:textbox>
              <w:txbxContent>
                <w:p w:rsidR="00E1199A" w:rsidRDefault="00A0371D">
                  <w:pPr>
                    <w:pStyle w:val="a3"/>
                    <w:spacing w:line="288" w:lineRule="auto"/>
                    <w:jc w:val="center"/>
                    <w:rPr>
                      <w:rFonts w:eastAsia="微软雅黑"/>
                    </w:rPr>
                  </w:pPr>
                  <w:r w:rsidRPr="00A0371D">
                    <w:rPr>
                      <w:rFonts w:ascii="微软雅黑" w:eastAsia="微软雅黑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 w:rsidRPr="00A0371D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物流</w:t>
                  </w:r>
                  <w:r w:rsidRPr="00A0371D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</w:rPr>
                    <w:t>成本管理</w:t>
                  </w:r>
                  <w:r w:rsidRPr="00A0371D">
                    <w:rPr>
                      <w:rFonts w:ascii="微软雅黑" w:eastAsia="微软雅黑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 w:rsidRPr="00A0371D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</w:rPr>
                    <w:t>教案</w:t>
                  </w:r>
                </w:p>
              </w:txbxContent>
            </v:textbox>
          </v:shape>
        </w:pict>
      </w:r>
    </w:p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E1199A"/>
    <w:p w:rsidR="00E1199A" w:rsidRDefault="00A0371D">
      <w:pPr>
        <w:jc w:val="center"/>
        <w:rPr>
          <w:sz w:val="52"/>
          <w:szCs w:val="52"/>
          <w:lang w:eastAsia="zh-Hans"/>
        </w:rPr>
      </w:pPr>
      <w:r>
        <w:rPr>
          <w:sz w:val="52"/>
          <w:szCs w:val="52"/>
        </w:rPr>
        <w:pict>
          <v:shape id="_x0000_s1028" type="#_x0000_t75" alt="地滋楼速写1" style="position:absolute;left:0;text-align:left;margin-left:-34.4pt;margin-top:106.5pt;width:595.15pt;height:214.9pt;z-index:-1;mso-width-relative:page;mso-height-relative:page">
            <v:imagedata r:id="rId6" o:title=""/>
          </v:shape>
        </w:pict>
      </w:r>
      <w:r>
        <w:rPr>
          <w:rFonts w:hint="eastAsia"/>
          <w:sz w:val="52"/>
          <w:szCs w:val="52"/>
          <w:lang w:eastAsia="zh-Hans"/>
        </w:rPr>
        <w:t>商学系</w:t>
      </w:r>
    </w:p>
    <w:p w:rsidR="00E1199A" w:rsidRDefault="00E1199A">
      <w:pPr>
        <w:jc w:val="center"/>
        <w:rPr>
          <w:sz w:val="52"/>
          <w:szCs w:val="52"/>
          <w:lang w:eastAsia="zh-Hans"/>
        </w:rPr>
      </w:pPr>
    </w:p>
    <w:p w:rsidR="00E1199A" w:rsidRDefault="00E1199A">
      <w:pPr>
        <w:jc w:val="center"/>
        <w:rPr>
          <w:sz w:val="52"/>
          <w:szCs w:val="52"/>
          <w:lang w:eastAsia="zh-Hans"/>
        </w:rPr>
      </w:pPr>
    </w:p>
    <w:p w:rsidR="00E1199A" w:rsidRDefault="00E1199A">
      <w:pPr>
        <w:jc w:val="center"/>
        <w:rPr>
          <w:sz w:val="52"/>
          <w:szCs w:val="52"/>
          <w:lang w:eastAsia="zh-Hans"/>
        </w:rPr>
      </w:pPr>
    </w:p>
    <w:p w:rsidR="00E1199A" w:rsidRDefault="00A0371D">
      <w:pPr>
        <w:jc w:val="center"/>
        <w:rPr>
          <w:rFonts w:ascii="仿宋" w:eastAsia="仿宋" w:hAnsi="仿宋" w:cs="仿宋"/>
          <w:b/>
          <w:bCs/>
          <w:w w:val="90"/>
          <w:sz w:val="36"/>
        </w:rPr>
      </w:pPr>
      <w:r>
        <w:rPr>
          <w:rFonts w:ascii="仿宋" w:eastAsia="仿宋" w:hAnsi="仿宋" w:cs="仿宋"/>
          <w:b/>
          <w:w w:val="90"/>
          <w:sz w:val="36"/>
          <w:szCs w:val="36"/>
        </w:rPr>
        <w:br w:type="page"/>
      </w:r>
      <w:r>
        <w:rPr>
          <w:rFonts w:ascii="仿宋" w:eastAsia="仿宋" w:hAnsi="仿宋" w:cs="仿宋" w:hint="eastAsia"/>
          <w:b/>
          <w:w w:val="90"/>
          <w:sz w:val="36"/>
          <w:szCs w:val="36"/>
        </w:rPr>
        <w:lastRenderedPageBreak/>
        <w:t>《</w:t>
      </w:r>
      <w:r>
        <w:rPr>
          <w:rFonts w:ascii="仿宋" w:eastAsia="仿宋" w:hAnsi="仿宋" w:cs="仿宋" w:hint="eastAsia"/>
          <w:b/>
          <w:bCs/>
          <w:w w:val="90"/>
          <w:sz w:val="36"/>
        </w:rPr>
        <w:t>物流成本管理》课程教案</w:t>
      </w:r>
      <w:bookmarkStart w:id="0" w:name="_GoBack"/>
      <w:bookmarkEnd w:id="0"/>
    </w:p>
    <w:p w:rsidR="00E1199A" w:rsidRDefault="00E1199A">
      <w:pPr>
        <w:jc w:val="center"/>
        <w:rPr>
          <w:rFonts w:ascii="仿宋" w:eastAsia="仿宋" w:hAnsi="仿宋" w:cs="仿宋"/>
          <w:w w:val="90"/>
          <w:sz w:val="32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 w:rsidR="00E1199A">
        <w:trPr>
          <w:cantSplit/>
          <w:trHeight w:val="927"/>
        </w:trPr>
        <w:tc>
          <w:tcPr>
            <w:tcW w:w="4253" w:type="dxa"/>
            <w:gridSpan w:val="4"/>
            <w:vMerge w:val="restart"/>
            <w:vAlign w:val="center"/>
          </w:tcPr>
          <w:p w:rsidR="00E1199A" w:rsidRDefault="00A0371D">
            <w:pPr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单元标题：介绍物流成本核算的知识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945" w:type="dxa"/>
            <w:gridSpan w:val="2"/>
            <w:vAlign w:val="center"/>
          </w:tcPr>
          <w:p w:rsidR="00E1199A" w:rsidRDefault="00A0371D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E1199A" w:rsidRDefault="00A0371D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sz w:val="28"/>
                <w:szCs w:val="28"/>
              </w:rPr>
              <w:t>2</w:t>
            </w:r>
          </w:p>
        </w:tc>
      </w:tr>
      <w:tr w:rsidR="00E1199A">
        <w:trPr>
          <w:cantSplit/>
          <w:trHeight w:val="1066"/>
        </w:trPr>
        <w:tc>
          <w:tcPr>
            <w:tcW w:w="4253" w:type="dxa"/>
            <w:gridSpan w:val="4"/>
            <w:vMerge/>
            <w:vAlign w:val="center"/>
          </w:tcPr>
          <w:p w:rsidR="00E1199A" w:rsidRDefault="00E1199A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E1199A" w:rsidRDefault="00A0371D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E1199A" w:rsidRDefault="00A0371D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第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次</w:t>
            </w:r>
          </w:p>
        </w:tc>
      </w:tr>
      <w:tr w:rsidR="00E1199A">
        <w:trPr>
          <w:cantSplit/>
          <w:trHeight w:val="2028"/>
        </w:trPr>
        <w:tc>
          <w:tcPr>
            <w:tcW w:w="900" w:type="dxa"/>
            <w:vAlign w:val="center"/>
          </w:tcPr>
          <w:p w:rsidR="00E1199A" w:rsidRDefault="00A0371D">
            <w:pPr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 w:rsidR="00E1199A" w:rsidRDefault="00A0371D">
            <w:pPr>
              <w:rPr>
                <w:rFonts w:ascii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物流管理专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上课</w:t>
            </w:r>
          </w:p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 w:rsidR="00E1199A" w:rsidRDefault="00A0371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周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日第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节至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周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日第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上课</w:t>
            </w:r>
          </w:p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E1199A" w:rsidRDefault="00A0371D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多媒体</w:t>
            </w:r>
          </w:p>
          <w:p w:rsidR="00E1199A" w:rsidRDefault="00A037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教室</w:t>
            </w:r>
          </w:p>
        </w:tc>
      </w:tr>
      <w:tr w:rsidR="00E1199A">
        <w:trPr>
          <w:cantSplit/>
          <w:trHeight w:val="766"/>
        </w:trPr>
        <w:tc>
          <w:tcPr>
            <w:tcW w:w="90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</w:t>
            </w:r>
          </w:p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素质目标</w:t>
            </w:r>
          </w:p>
        </w:tc>
      </w:tr>
      <w:tr w:rsidR="00E1199A">
        <w:trPr>
          <w:cantSplit/>
          <w:trHeight w:val="3254"/>
        </w:trPr>
        <w:tc>
          <w:tcPr>
            <w:tcW w:w="90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E1199A" w:rsidRDefault="00A0371D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1.</w:t>
            </w:r>
            <w:r>
              <w:rPr>
                <w:rFonts w:ascii="仿宋" w:eastAsia="仿宋" w:hAnsi="仿宋" w:hint="eastAsia"/>
                <w:b/>
                <w:sz w:val="24"/>
              </w:rPr>
              <w:t>能掌握物流成本核算的原则</w:t>
            </w:r>
          </w:p>
          <w:p w:rsidR="00E1199A" w:rsidRDefault="00A0371D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2.</w:t>
            </w:r>
            <w:r>
              <w:rPr>
                <w:rFonts w:ascii="仿宋" w:eastAsia="仿宋" w:hAnsi="仿宋" w:hint="eastAsia"/>
                <w:b/>
                <w:sz w:val="24"/>
              </w:rPr>
              <w:t>能掌握物流成本核算的方法</w:t>
            </w:r>
          </w:p>
        </w:tc>
        <w:tc>
          <w:tcPr>
            <w:tcW w:w="2525" w:type="dxa"/>
            <w:vAlign w:val="center"/>
          </w:tcPr>
          <w:p w:rsidR="00E1199A" w:rsidRDefault="00A0371D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1.</w:t>
            </w:r>
            <w:r>
              <w:rPr>
                <w:rFonts w:ascii="仿宋" w:eastAsia="仿宋" w:hAnsi="仿宋" w:hint="eastAsia"/>
                <w:b/>
                <w:sz w:val="24"/>
              </w:rPr>
              <w:t>了解物流成本核算的特点和原则</w:t>
            </w:r>
          </w:p>
          <w:p w:rsidR="00E1199A" w:rsidRDefault="00A0371D">
            <w:pPr>
              <w:spacing w:line="4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2.</w:t>
            </w:r>
            <w:r>
              <w:rPr>
                <w:rFonts w:ascii="仿宋" w:eastAsia="仿宋" w:hAnsi="仿宋" w:hint="eastAsia"/>
                <w:b/>
                <w:sz w:val="24"/>
              </w:rPr>
              <w:t>了解物流成本核算的内容和方法</w:t>
            </w:r>
          </w:p>
        </w:tc>
        <w:tc>
          <w:tcPr>
            <w:tcW w:w="2025" w:type="dxa"/>
            <w:gridSpan w:val="2"/>
            <w:vAlign w:val="center"/>
          </w:tcPr>
          <w:p w:rsidR="00E1199A" w:rsidRDefault="00A0371D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培养学生的职业素养和团队合作精神</w:t>
            </w:r>
          </w:p>
        </w:tc>
      </w:tr>
      <w:tr w:rsidR="00E1199A">
        <w:trPr>
          <w:cantSplit/>
          <w:trHeight w:val="3116"/>
        </w:trPr>
        <w:tc>
          <w:tcPr>
            <w:tcW w:w="900" w:type="dxa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 w:rsidR="00E1199A" w:rsidRDefault="00E1199A">
            <w:pPr>
              <w:spacing w:line="440" w:lineRule="exact"/>
              <w:rPr>
                <w:rFonts w:ascii="宋体"/>
                <w:sz w:val="24"/>
              </w:rPr>
            </w:pPr>
          </w:p>
          <w:p w:rsidR="00E1199A" w:rsidRDefault="00E1199A">
            <w:pPr>
              <w:spacing w:line="440" w:lineRule="exact"/>
              <w:rPr>
                <w:rFonts w:ascii="宋体"/>
                <w:sz w:val="24"/>
              </w:rPr>
            </w:pPr>
          </w:p>
          <w:p w:rsidR="00E1199A" w:rsidRDefault="00A0371D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情境设置：</w:t>
            </w:r>
          </w:p>
          <w:p w:rsidR="00E1199A" w:rsidRDefault="00A0371D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甲公司物流成本核算应该注意的事项</w:t>
            </w:r>
          </w:p>
          <w:p w:rsidR="00E1199A" w:rsidRDefault="00E1199A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1199A" w:rsidRDefault="00E1199A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1199A" w:rsidRDefault="00A0371D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课堂任务：</w:t>
            </w:r>
          </w:p>
          <w:p w:rsidR="00E1199A" w:rsidRDefault="00A0371D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分组掌握物流成本核算的方法</w:t>
            </w:r>
          </w:p>
          <w:p w:rsidR="00E1199A" w:rsidRDefault="00E1199A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E1199A" w:rsidRDefault="00E1199A">
      <w:pPr>
        <w:rPr>
          <w:rFonts w:ascii="仿宋" w:eastAsia="仿宋" w:hAnsi="仿宋" w:cs="仿宋"/>
        </w:rPr>
      </w:pPr>
    </w:p>
    <w:p w:rsidR="00E1199A" w:rsidRDefault="00E1199A">
      <w:pPr>
        <w:rPr>
          <w:rFonts w:ascii="仿宋" w:eastAsia="仿宋" w:hAnsi="仿宋" w:cs="仿宋"/>
        </w:rPr>
      </w:pPr>
    </w:p>
    <w:p w:rsidR="00E1199A" w:rsidRDefault="00E1199A">
      <w:pPr>
        <w:rPr>
          <w:rFonts w:ascii="仿宋" w:eastAsia="仿宋" w:hAnsi="仿宋" w:cs="仿宋"/>
        </w:rPr>
      </w:pPr>
    </w:p>
    <w:p w:rsidR="00E1199A" w:rsidRDefault="00E1199A">
      <w:pPr>
        <w:rPr>
          <w:rFonts w:ascii="仿宋" w:eastAsia="仿宋" w:hAnsi="仿宋" w:cs="仿宋"/>
        </w:rPr>
      </w:pPr>
    </w:p>
    <w:p w:rsidR="00E1199A" w:rsidRDefault="00E1199A">
      <w:pPr>
        <w:rPr>
          <w:rFonts w:ascii="仿宋" w:eastAsia="仿宋" w:hAnsi="仿宋" w:cs="仿宋"/>
        </w:rPr>
      </w:pPr>
    </w:p>
    <w:p w:rsidR="00E1199A" w:rsidRDefault="00E1199A">
      <w:pPr>
        <w:rPr>
          <w:rFonts w:ascii="仿宋" w:eastAsia="仿宋" w:hAnsi="仿宋" w:cs="仿宋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8793"/>
      </w:tblGrid>
      <w:tr w:rsidR="00E1199A">
        <w:trPr>
          <w:cantSplit/>
          <w:trHeight w:val="8993"/>
        </w:trPr>
        <w:tc>
          <w:tcPr>
            <w:tcW w:w="607" w:type="dxa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和</w:t>
            </w:r>
            <w:proofErr w:type="gramEnd"/>
          </w:p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</w:t>
            </w:r>
          </w:p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 w:rsidR="00E1199A" w:rsidRDefault="00A0371D"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案例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: </w:t>
            </w:r>
          </w:p>
          <w:p w:rsidR="00E1199A" w:rsidRDefault="00A0371D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ascii="宋体" w:hAnsi="宋体" w:hint="eastAsia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ascii="宋体" w:hAnsi="宋体" w:hint="eastAsia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ascii="宋体" w:hAnsi="宋体" w:hint="eastAsia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ascii="宋体" w:hAnsi="宋体" w:hint="eastAsia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ascii="宋体" w:hAnsi="宋体" w:hint="eastAsia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ascii="宋体" w:hAnsi="宋体" w:hint="eastAsia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月份无发生额。</w:t>
            </w:r>
          </w:p>
          <w:p w:rsidR="00E1199A" w:rsidRDefault="00E1199A">
            <w:pPr>
              <w:spacing w:line="440" w:lineRule="exact"/>
              <w:ind w:firstLineChars="100" w:firstLine="240"/>
              <w:jc w:val="left"/>
              <w:rPr>
                <w:rFonts w:ascii="宋体"/>
                <w:sz w:val="24"/>
              </w:rPr>
            </w:pPr>
          </w:p>
          <w:p w:rsidR="00E1199A" w:rsidRDefault="00E1199A">
            <w:pPr>
              <w:spacing w:line="440" w:lineRule="exact"/>
              <w:ind w:firstLineChars="100" w:firstLine="240"/>
              <w:jc w:val="left"/>
              <w:rPr>
                <w:rFonts w:ascii="宋体"/>
                <w:sz w:val="24"/>
              </w:rPr>
            </w:pPr>
          </w:p>
          <w:p w:rsidR="00E1199A" w:rsidRDefault="00A0371D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教学材料：</w:t>
            </w:r>
          </w:p>
          <w:p w:rsidR="00E1199A" w:rsidRDefault="00A0371D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张述敬主编</w:t>
            </w:r>
            <w:proofErr w:type="gramEnd"/>
            <w:r>
              <w:rPr>
                <w:rFonts w:ascii="宋体" w:hAnsi="宋体" w:hint="eastAsia"/>
                <w:sz w:val="24"/>
              </w:rPr>
              <w:t>《物流成本管理》</w:t>
            </w:r>
          </w:p>
          <w:p w:rsidR="00E1199A" w:rsidRDefault="00A0371D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参考资料：</w:t>
            </w:r>
          </w:p>
          <w:p w:rsidR="00E1199A" w:rsidRDefault="00A0371D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 w:rsidR="00E1199A" w:rsidRDefault="00A0371D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 w:rsidR="00E1199A" w:rsidRDefault="00A0371D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 w:rsidR="00E1199A" w:rsidRDefault="00A0371D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 w:rsidR="00E1199A" w:rsidRDefault="00A0371D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 w:rsidR="00E1199A" w:rsidRDefault="00A0371D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 w:rsidR="00E1199A" w:rsidRDefault="00E1199A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 w:rsidR="00E1199A" w:rsidRDefault="00E1199A">
      <w:pPr>
        <w:rPr>
          <w:rFonts w:ascii="仿宋" w:eastAsia="仿宋" w:hAnsi="仿宋" w:cs="仿宋"/>
        </w:rPr>
      </w:pPr>
    </w:p>
    <w:p w:rsidR="00E1199A" w:rsidRDefault="00E1199A">
      <w:pPr>
        <w:spacing w:line="320" w:lineRule="exact"/>
        <w:rPr>
          <w:rFonts w:ascii="仿宋" w:eastAsia="仿宋" w:hAnsi="仿宋" w:cs="仿宋"/>
          <w:b/>
          <w:bCs/>
          <w:sz w:val="30"/>
        </w:rPr>
      </w:pPr>
    </w:p>
    <w:p w:rsidR="00E1199A" w:rsidRDefault="00A0371D">
      <w:pPr>
        <w:spacing w:line="320" w:lineRule="exact"/>
        <w:rPr>
          <w:rFonts w:ascii="仿宋" w:eastAsia="仿宋" w:hAnsi="仿宋" w:cs="仿宋"/>
          <w:b/>
          <w:bCs/>
          <w:sz w:val="30"/>
        </w:rPr>
      </w:pPr>
      <w:r>
        <w:rPr>
          <w:rFonts w:ascii="仿宋" w:eastAsia="仿宋" w:hAnsi="仿宋" w:cs="仿宋" w:hint="eastAsia"/>
          <w:b/>
          <w:bCs/>
          <w:sz w:val="30"/>
        </w:rPr>
        <w:lastRenderedPageBreak/>
        <w:t>单元教学进度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3420"/>
        <w:gridCol w:w="3060"/>
        <w:gridCol w:w="1080"/>
      </w:tblGrid>
      <w:tr w:rsidR="00E1199A">
        <w:trPr>
          <w:trHeight w:val="465"/>
        </w:trPr>
        <w:tc>
          <w:tcPr>
            <w:tcW w:w="540" w:type="dxa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教学内容及能力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  <w:p w:rsidR="00E1199A" w:rsidRDefault="00A0371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（分钟）</w:t>
            </w:r>
          </w:p>
        </w:tc>
      </w:tr>
      <w:tr w:rsidR="00E1199A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复习上节课内容，简单了解有关物流成本核算的知识</w:t>
            </w:r>
          </w:p>
        </w:tc>
        <w:tc>
          <w:tcPr>
            <w:tcW w:w="342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 w:rsidR="00E1199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1199A" w:rsidRDefault="00E1199A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阅读案例，分析案例</w:t>
            </w:r>
          </w:p>
        </w:tc>
        <w:tc>
          <w:tcPr>
            <w:tcW w:w="108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E1199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1199A" w:rsidRDefault="00E1199A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根据学习目标展开学习</w:t>
            </w:r>
          </w:p>
        </w:tc>
        <w:tc>
          <w:tcPr>
            <w:tcW w:w="108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E1199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准备接受任务</w:t>
            </w:r>
          </w:p>
        </w:tc>
        <w:tc>
          <w:tcPr>
            <w:tcW w:w="108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E1199A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熟悉学习</w:t>
            </w:r>
            <w:proofErr w:type="gramEnd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的知识点；掌握重点</w:t>
            </w:r>
          </w:p>
          <w:p w:rsidR="00E1199A" w:rsidRDefault="00A0371D"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难点</w:t>
            </w:r>
          </w:p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ascii="宋体" w:hAnsi="宋体" w:cs="仿宋" w:hint="eastAsia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 w:rsidR="00E1199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掌握重点难点</w:t>
            </w:r>
          </w:p>
        </w:tc>
        <w:tc>
          <w:tcPr>
            <w:tcW w:w="108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E1199A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 w:rsidR="00E1199A" w:rsidRDefault="00A0371D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ascii="宋体" w:hAnsi="宋体" w:cs="仿宋" w:hint="eastAsia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 w:rsidR="00E1199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按照要求完成学习任务</w:t>
            </w:r>
          </w:p>
        </w:tc>
        <w:tc>
          <w:tcPr>
            <w:tcW w:w="108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E1199A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 w:rsidR="00E1199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1199A" w:rsidRDefault="00E1199A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/>
            <w:vAlign w:val="center"/>
          </w:tcPr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E1199A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总结本单元</w:t>
            </w:r>
          </w:p>
          <w:p w:rsidR="00E1199A" w:rsidRDefault="00A0371D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知识点</w:t>
            </w:r>
          </w:p>
          <w:p w:rsidR="00E1199A" w:rsidRDefault="00E1199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 w:rsidR="00E1199A" w:rsidRDefault="00A0371D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 w:rsidR="00E1199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E1199A" w:rsidRDefault="00E1199A"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1199A" w:rsidRDefault="00E1199A">
            <w:pPr>
              <w:spacing w:line="320" w:lineRule="exact"/>
              <w:ind w:firstLineChars="200" w:firstLine="48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发现并解决问题</w:t>
            </w:r>
          </w:p>
        </w:tc>
        <w:tc>
          <w:tcPr>
            <w:tcW w:w="1080" w:type="dxa"/>
            <w:vMerge/>
            <w:vAlign w:val="center"/>
          </w:tcPr>
          <w:p w:rsidR="00E1199A" w:rsidRDefault="00E1199A"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 w:rsidR="00E1199A">
        <w:trPr>
          <w:cantSplit/>
          <w:trHeight w:val="769"/>
        </w:trPr>
        <w:tc>
          <w:tcPr>
            <w:tcW w:w="540" w:type="dxa"/>
            <w:vAlign w:val="center"/>
          </w:tcPr>
          <w:p w:rsidR="00E1199A" w:rsidRDefault="00A0371D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 w:rsidR="00E1199A" w:rsidRDefault="00A0371D"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ascii="宋体" w:hAnsi="宋体" w:cs="仿宋" w:hint="eastAsia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 w:rsidR="00E1199A" w:rsidRDefault="00E1199A">
      <w:pPr>
        <w:rPr>
          <w:rFonts w:ascii="仿宋" w:eastAsia="仿宋" w:hAnsi="仿宋" w:cs="仿宋"/>
        </w:rPr>
      </w:pPr>
    </w:p>
    <w:p w:rsidR="00E1199A" w:rsidRDefault="00A0371D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知识链接：</w:t>
      </w:r>
    </w:p>
    <w:p w:rsidR="00E1199A" w:rsidRDefault="00A0371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美国：库存费用＋运输成本＋物流管理费</w:t>
      </w:r>
    </w:p>
    <w:p w:rsidR="00E1199A" w:rsidRDefault="00A0371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日本：从物流范围、支付形式和物流功能等三个方面规定了物流成本的计算标准。</w:t>
      </w:r>
    </w:p>
    <w:p w:rsidR="00E1199A" w:rsidRDefault="00A0371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我国：没有统一的规范。</w:t>
      </w:r>
    </w:p>
    <w:p w:rsidR="00E1199A" w:rsidRDefault="00A0371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物流成本计算的特点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）计算要素难以确定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）按照现行会计核算制度，计算物流成本难度很高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）核算方法难以统一</w:t>
      </w:r>
    </w:p>
    <w:p w:rsidR="00E1199A" w:rsidRDefault="00A0371D">
      <w:pPr>
        <w:adjustRightInd w:val="0"/>
        <w:snapToGrid w:val="0"/>
        <w:spacing w:line="360" w:lineRule="auto"/>
        <w:rPr>
          <w:rFonts w:eastAsia="Times New Roman"/>
          <w:sz w:val="24"/>
        </w:rPr>
      </w:pPr>
      <w:r>
        <w:rPr>
          <w:sz w:val="24"/>
        </w:rPr>
        <w:pict>
          <v:shape id="_x0000_i1026" type="#_x0000_t75" style="width:345pt;height:122.25pt" fillcolor="#bbe0e3">
            <v:imagedata r:id="rId7" o:title="" croptop="7822f" cropbottom="5919f" cropleft="7654f" cropright="2870f"/>
          </v:shape>
        </w:pict>
      </w:r>
    </w:p>
    <w:p w:rsidR="00E1199A" w:rsidRDefault="00A0371D">
      <w:pPr>
        <w:adjustRightInd w:val="0"/>
        <w:snapToGrid w:val="0"/>
        <w:spacing w:line="360" w:lineRule="auto"/>
        <w:rPr>
          <w:rFonts w:eastAsia="Times New Roman"/>
          <w:sz w:val="24"/>
        </w:rPr>
      </w:pPr>
      <w:r>
        <w:rPr>
          <w:sz w:val="24"/>
        </w:rPr>
        <w:pict>
          <v:shape id="_x0000_i1027" type="#_x0000_t75" style="width:381pt;height:267.75pt" fillcolor="#bbe0e3">
            <v:imagedata r:id="rId8" o:title="" cropleft="7333f" cropright="6874f"/>
          </v:shape>
        </w:pict>
      </w:r>
    </w:p>
    <w:p w:rsidR="00E1199A" w:rsidRDefault="00A0371D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物流成本计算的原则</w:t>
      </w:r>
    </w:p>
    <w:p w:rsidR="00E1199A" w:rsidRDefault="00A0371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）合法性原则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记入成本的支出必须都符合国家法律、法令、制度等关于成本支出范围和标准的规定，不符合规定的支出不能记入成本。</w:t>
      </w:r>
    </w:p>
    <w:p w:rsidR="00E1199A" w:rsidRDefault="00A0371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sz w:val="24"/>
        </w:rPr>
        <w:t>2</w:t>
      </w:r>
      <w:r>
        <w:rPr>
          <w:rFonts w:hint="eastAsia"/>
          <w:sz w:val="24"/>
        </w:rPr>
        <w:t>）可靠性原则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包括真实性和和可核实性。真实性和</w:t>
      </w:r>
      <w:proofErr w:type="gramStart"/>
      <w:r>
        <w:rPr>
          <w:rFonts w:hint="eastAsia"/>
          <w:sz w:val="24"/>
        </w:rPr>
        <w:t>可</w:t>
      </w:r>
      <w:proofErr w:type="gramEnd"/>
      <w:r>
        <w:rPr>
          <w:rFonts w:hint="eastAsia"/>
          <w:sz w:val="24"/>
        </w:rPr>
        <w:t>核实性是为了保证成本核算信息的正确可靠。</w:t>
      </w:r>
    </w:p>
    <w:p w:rsidR="00E1199A" w:rsidRDefault="00A0371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）相关性原则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相关性原则包括成本信息的有用性和及时性。</w:t>
      </w:r>
    </w:p>
    <w:p w:rsidR="00E1199A" w:rsidRDefault="00A0371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）分期核算原则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企业为了取得一定期间所发生的物流成本，必须将川流不息的生产经营活动按一定阶段划分为各个时期，分别计算各期的物流成本。</w:t>
      </w:r>
    </w:p>
    <w:p w:rsidR="00E1199A" w:rsidRDefault="00A0371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）按实际成本计价的原则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在成本发生的确认、分配、归集和结转的全过程中都应遵循按实际成本计价的原则，以保证成本信息的真实性。</w:t>
      </w:r>
    </w:p>
    <w:p w:rsidR="00E1199A" w:rsidRDefault="00A0371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6</w:t>
      </w:r>
      <w:r>
        <w:rPr>
          <w:rFonts w:hint="eastAsia"/>
          <w:sz w:val="24"/>
        </w:rPr>
        <w:t>）一致性原则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物流成本核算队形、物流成本项目和物流成本计算方法一经确定，不得随意变更；如需变更，应当根据管理权限，经股东大会或董事会，或经理（厂长）会议或类似机构批准，并在会计报表附注中</w:t>
      </w:r>
      <w:r>
        <w:rPr>
          <w:rFonts w:hint="eastAsia"/>
          <w:sz w:val="24"/>
        </w:rPr>
        <w:t>予以说明。</w:t>
      </w:r>
    </w:p>
    <w:p w:rsidR="00E1199A" w:rsidRDefault="00A0371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7</w:t>
      </w:r>
      <w:r>
        <w:rPr>
          <w:rFonts w:hint="eastAsia"/>
          <w:sz w:val="24"/>
        </w:rPr>
        <w:t>）重要性原则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重要性原则是指，在物流成本核算的过程中，应基于管理要求，区分主次，对于那些对物流成本有重大影响的项目应作为重点，力求精确；而对那些不太重要的琐碎项目，则可以从简处理。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除了遵循上述基本原则以外，还必须正确划清一下</w:t>
      </w:r>
      <w:r>
        <w:rPr>
          <w:sz w:val="24"/>
        </w:rPr>
        <w:t>4</w:t>
      </w:r>
      <w:r>
        <w:rPr>
          <w:rFonts w:hint="eastAsia"/>
          <w:sz w:val="24"/>
        </w:rPr>
        <w:t>项费用支出的界限：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正确划分应计入物流成本和不应计入物流成本的费用界限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正确划分资本性支出与收益性支出的费用界限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正确划分本期物流成本和以前或以后各期物流成本的界限</w:t>
      </w:r>
    </w:p>
    <w:p w:rsidR="00E1199A" w:rsidRDefault="00A037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正确划分不同成本队形的费用界限</w:t>
      </w:r>
    </w:p>
    <w:sectPr w:rsidR="00E1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">
    <w:altName w:val="Trebuchet MS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92F69"/>
    <w:rsid w:val="000B7D82"/>
    <w:rsid w:val="001044E1"/>
    <w:rsid w:val="00137333"/>
    <w:rsid w:val="001539F8"/>
    <w:rsid w:val="0021058B"/>
    <w:rsid w:val="002E4EC9"/>
    <w:rsid w:val="002F3FCE"/>
    <w:rsid w:val="003B26DB"/>
    <w:rsid w:val="0040007E"/>
    <w:rsid w:val="004607C9"/>
    <w:rsid w:val="004E5BED"/>
    <w:rsid w:val="00551867"/>
    <w:rsid w:val="00616EA1"/>
    <w:rsid w:val="00667876"/>
    <w:rsid w:val="006D3A21"/>
    <w:rsid w:val="006D4840"/>
    <w:rsid w:val="006E54CA"/>
    <w:rsid w:val="00825681"/>
    <w:rsid w:val="0091274A"/>
    <w:rsid w:val="00916CFB"/>
    <w:rsid w:val="009E3B09"/>
    <w:rsid w:val="00A0371D"/>
    <w:rsid w:val="00A35061"/>
    <w:rsid w:val="00AB1D5C"/>
    <w:rsid w:val="00BB5C22"/>
    <w:rsid w:val="00BE5126"/>
    <w:rsid w:val="00BF22EE"/>
    <w:rsid w:val="00BF5D32"/>
    <w:rsid w:val="00C82C91"/>
    <w:rsid w:val="00E1199A"/>
    <w:rsid w:val="00E43729"/>
    <w:rsid w:val="00E54BAB"/>
    <w:rsid w:val="00E56A28"/>
    <w:rsid w:val="00F03BCF"/>
    <w:rsid w:val="00F3161B"/>
    <w:rsid w:val="00FD6D56"/>
    <w:rsid w:val="0E2E4BF9"/>
    <w:rsid w:val="16CA4603"/>
    <w:rsid w:val="262E4B21"/>
    <w:rsid w:val="3CEE50C7"/>
    <w:rsid w:val="4DB02334"/>
    <w:rsid w:val="52016BFF"/>
    <w:rsid w:val="54866462"/>
    <w:rsid w:val="55C3501C"/>
    <w:rsid w:val="5D774A84"/>
    <w:rsid w:val="5D8A50C6"/>
    <w:rsid w:val="6B0136F0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  <w15:docId w15:val="{C64A1F40-F612-43D0-B4C1-2F03E379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9">
    <w:name w:val="heading 9"/>
    <w:basedOn w:val="a"/>
    <w:next w:val="a"/>
    <w:link w:val="90"/>
    <w:autoRedefine/>
    <w:uiPriority w:val="99"/>
    <w:qFormat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locked/>
    <w:rPr>
      <w:sz w:val="24"/>
    </w:rPr>
  </w:style>
  <w:style w:type="character" w:styleId="a4">
    <w:name w:val="Strong"/>
    <w:autoRedefine/>
    <w:uiPriority w:val="22"/>
    <w:qFormat/>
    <w:locked/>
    <w:rPr>
      <w:b/>
    </w:rPr>
  </w:style>
  <w:style w:type="character" w:customStyle="1" w:styleId="90">
    <w:name w:val="标题 9 字符"/>
    <w:link w:val="9"/>
    <w:autoRedefine/>
    <w:uiPriority w:val="99"/>
    <w:semiHidden/>
    <w:qFormat/>
    <w:locked/>
    <w:rPr>
      <w:rFonts w:ascii="Cambria" w:eastAsia="宋体" w:hAnsi="Cambria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327</Words>
  <Characters>1865</Characters>
  <Application>Microsoft Office Word</Application>
  <DocSecurity>0</DocSecurity>
  <Lines>15</Lines>
  <Paragraphs>4</Paragraphs>
  <ScaleCrop>false</ScaleCrop>
  <Company>P R C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20</cp:revision>
  <dcterms:created xsi:type="dcterms:W3CDTF">2014-10-29T12:08:00Z</dcterms:created>
  <dcterms:modified xsi:type="dcterms:W3CDTF">2026-03-05T03:25:00Z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A21256E2B4F941F986CE5A319F5B8F99_12</vt:lpwstr>
  </property>
</Properties>
</file>