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415" w:rsidRDefault="0039614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日职标志标准字横排" style="width:304.5pt;height:90pt">
            <v:imagedata r:id="rId5" o:title=""/>
          </v:shape>
        </w:pict>
      </w:r>
    </w:p>
    <w:p w:rsidR="006A3415" w:rsidRDefault="006A3415"/>
    <w:p w:rsidR="006A3415" w:rsidRDefault="0039614D">
      <w:r>
        <w:pict>
          <v:rect id="Rectangle 2" o:spid="_x0000_s1026" style="position:absolute;left:0;text-align:left;margin-left:-63.85pt;margin-top:2.7pt;width:543.45pt;height:168.6pt;z-index:1;mso-wrap-style:none;mso-width-relative:page;mso-height-relative:page;v-text-anchor:middle" o:gfxdata="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4pKoDZAAAACgEAAA8AAAAAAAAAAQAgAAAAIgAAAGRycy9kb3ducmV2LnhtbFBLAQIU&#10;ABQAAAAIAIdO4kDqgebjuQEAAHkDAAAOAAAAAAAAAAEAIAAAACgBAABkcnMvZTJvRG9jLnhtbFBL&#10;BQYAAAAABgAGAFkBAABTBQAAAAA=&#10;" fillcolor="#0070c0" stroked="f"/>
        </w:pict>
      </w:r>
    </w:p>
    <w:p w:rsidR="006A3415" w:rsidRDefault="006A3415"/>
    <w:p w:rsidR="006A3415" w:rsidRDefault="0039614D">
      <w:r>
        <w:pict>
          <v:shapetype id="_x0000_t202" coordsize="21600,21600" o:spt="202" path="m,l,21600r21600,l21600,xe">
            <v:stroke joinstyle="miter"/>
            <v:path gradientshapeok="t" o:connecttype="rect"/>
          </v:shapetype>
          <v:shape id="TextBox 14" o:spid="_x0000_s1027" type="#_x0000_t202" style="position:absolute;left:0;text-align:left;margin-left:-52.45pt;margin-top:3.45pt;width:506.1pt;height:203.8pt;z-index:2;mso-width-relative:page;mso-height-relative:page" o:gfxdata="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RXUbYAAAACwEAAA8AAAAAAAAAAQAgAAAA&#10;IgAAAGRycy9kb3ducmV2LnhtbFBLAQIUABQAAAAIAIdO4kBRzTdZ0gEAAKkDAAAOAAAAAAAAAAEA&#10;IAAAACcBAABkcnMvZTJvRG9jLnhtbFBLBQYAAAAABgAGAFkBAABrBQAAAAA=&#10;" filled="f" stroked="f">
            <v:textbox>
              <w:txbxContent>
                <w:p w:rsidR="006A3415" w:rsidRDefault="0039614D">
                  <w:pPr>
                    <w:pStyle w:val="a3"/>
                    <w:spacing w:line="288" w:lineRule="auto"/>
                    <w:jc w:val="center"/>
                    <w:rPr>
                      <w:rFonts w:eastAsia="微软雅黑"/>
                    </w:rPr>
                  </w:pPr>
                  <w:r w:rsidRPr="0039614D">
                    <w:rPr>
                      <w:rFonts w:ascii="微软雅黑" w:eastAsia="微软雅黑"/>
                      <w:b/>
                      <w:color w:val="FFFFFF"/>
                      <w:kern w:val="24"/>
                      <w:sz w:val="84"/>
                      <w:szCs w:val="84"/>
                      <w:lang w:eastAsia="zh-Hans"/>
                    </w:rPr>
                    <w:t>《</w:t>
                  </w:r>
                  <w:r w:rsidRPr="0039614D">
                    <w:rPr>
                      <w:rFonts w:ascii="微软雅黑" w:eastAsia="微软雅黑" w:hint="eastAsia"/>
                      <w:b/>
                      <w:color w:val="FFFFFF"/>
                      <w:kern w:val="24"/>
                      <w:sz w:val="84"/>
                      <w:szCs w:val="84"/>
                      <w:lang w:eastAsia="zh-Hans"/>
                    </w:rPr>
                    <w:t>物流</w:t>
                  </w:r>
                  <w:r w:rsidRPr="0039614D">
                    <w:rPr>
                      <w:rFonts w:ascii="微软雅黑" w:eastAsia="微软雅黑" w:hint="eastAsia"/>
                      <w:b/>
                      <w:color w:val="FFFFFF"/>
                      <w:kern w:val="24"/>
                      <w:sz w:val="84"/>
                      <w:szCs w:val="84"/>
                    </w:rPr>
                    <w:t>成本管理</w:t>
                  </w:r>
                  <w:r w:rsidRPr="0039614D">
                    <w:rPr>
                      <w:rFonts w:ascii="微软雅黑" w:eastAsia="微软雅黑"/>
                      <w:b/>
                      <w:color w:val="FFFFFF"/>
                      <w:kern w:val="24"/>
                      <w:sz w:val="84"/>
                      <w:szCs w:val="84"/>
                      <w:lang w:eastAsia="zh-Hans"/>
                    </w:rPr>
                    <w:t>》</w:t>
                  </w:r>
                  <w:r w:rsidRPr="0039614D">
                    <w:rPr>
                      <w:rFonts w:ascii="微软雅黑" w:eastAsia="微软雅黑" w:hint="eastAsia"/>
                      <w:b/>
                      <w:color w:val="FFFFFF"/>
                      <w:kern w:val="24"/>
                      <w:sz w:val="84"/>
                      <w:szCs w:val="84"/>
                    </w:rPr>
                    <w:t>教案</w:t>
                  </w:r>
                </w:p>
              </w:txbxContent>
            </v:textbox>
          </v:shape>
        </w:pict>
      </w:r>
    </w:p>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6A3415"/>
    <w:p w:rsidR="006A3415" w:rsidRDefault="0039614D">
      <w:pPr>
        <w:jc w:val="center"/>
        <w:rPr>
          <w:sz w:val="52"/>
          <w:szCs w:val="52"/>
          <w:lang w:eastAsia="zh-Hans"/>
        </w:rPr>
      </w:pPr>
      <w:r>
        <w:rPr>
          <w:sz w:val="52"/>
          <w:szCs w:val="52"/>
        </w:rPr>
        <w:pict>
          <v:shape id="_x0000_s1028" type="#_x0000_t75" alt="地滋楼速写1" style="position:absolute;left:0;text-align:left;margin-left:-34.4pt;margin-top:106.5pt;width:595.15pt;height:214.9pt;z-index:-1;mso-width-relative:page;mso-height-relative:page">
            <v:imagedata r:id="rId6" o:title=""/>
          </v:shape>
        </w:pict>
      </w:r>
      <w:r>
        <w:rPr>
          <w:rFonts w:hint="eastAsia"/>
          <w:sz w:val="52"/>
          <w:szCs w:val="52"/>
          <w:lang w:eastAsia="zh-Hans"/>
        </w:rPr>
        <w:t>商学系</w:t>
      </w:r>
    </w:p>
    <w:p w:rsidR="006A3415" w:rsidRDefault="006A3415">
      <w:pPr>
        <w:jc w:val="center"/>
        <w:rPr>
          <w:sz w:val="52"/>
          <w:szCs w:val="52"/>
          <w:lang w:eastAsia="zh-Hans"/>
        </w:rPr>
      </w:pPr>
    </w:p>
    <w:p w:rsidR="006A3415" w:rsidRDefault="006A3415">
      <w:pPr>
        <w:jc w:val="center"/>
        <w:rPr>
          <w:sz w:val="52"/>
          <w:szCs w:val="52"/>
          <w:lang w:eastAsia="zh-Hans"/>
        </w:rPr>
      </w:pPr>
    </w:p>
    <w:p w:rsidR="006A3415" w:rsidRDefault="006A3415">
      <w:pPr>
        <w:jc w:val="center"/>
        <w:rPr>
          <w:sz w:val="52"/>
          <w:szCs w:val="52"/>
          <w:lang w:eastAsia="zh-Hans"/>
        </w:rPr>
      </w:pPr>
    </w:p>
    <w:p w:rsidR="006A3415" w:rsidRDefault="0039614D">
      <w:pPr>
        <w:jc w:val="center"/>
        <w:rPr>
          <w:rFonts w:ascii="仿宋" w:eastAsia="仿宋" w:hAnsi="仿宋" w:cs="仿宋"/>
          <w:b/>
          <w:bCs/>
          <w:w w:val="90"/>
          <w:sz w:val="36"/>
        </w:rPr>
      </w:pPr>
      <w:r>
        <w:rPr>
          <w:rFonts w:ascii="仿宋" w:eastAsia="仿宋" w:hAnsi="仿宋" w:cs="仿宋"/>
          <w:b/>
          <w:w w:val="90"/>
          <w:sz w:val="36"/>
          <w:szCs w:val="36"/>
        </w:rPr>
        <w:br w:type="page"/>
      </w:r>
      <w:r>
        <w:rPr>
          <w:rFonts w:ascii="仿宋" w:eastAsia="仿宋" w:hAnsi="仿宋" w:cs="仿宋" w:hint="eastAsia"/>
          <w:b/>
          <w:w w:val="90"/>
          <w:sz w:val="36"/>
          <w:szCs w:val="36"/>
        </w:rPr>
        <w:lastRenderedPageBreak/>
        <w:t>《</w:t>
      </w:r>
      <w:r>
        <w:rPr>
          <w:rFonts w:ascii="仿宋" w:eastAsia="仿宋" w:hAnsi="仿宋" w:cs="仿宋" w:hint="eastAsia"/>
          <w:b/>
          <w:bCs/>
          <w:w w:val="90"/>
          <w:sz w:val="36"/>
        </w:rPr>
        <w:t>物流成本管理》课程教案</w:t>
      </w:r>
      <w:bookmarkStart w:id="0" w:name="_GoBack"/>
      <w:bookmarkEnd w:id="0"/>
    </w:p>
    <w:p w:rsidR="006A3415" w:rsidRDefault="006A3415">
      <w:pPr>
        <w:jc w:val="center"/>
        <w:rPr>
          <w:rFonts w:ascii="仿宋" w:eastAsia="仿宋" w:hAnsi="仿宋" w:cs="仿宋"/>
          <w:w w:val="90"/>
          <w:sz w:val="32"/>
        </w:rPr>
      </w:pPr>
    </w:p>
    <w:tbl>
      <w:tblPr>
        <w:tblW w:w="88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900"/>
        <w:gridCol w:w="540"/>
        <w:gridCol w:w="1913"/>
        <w:gridCol w:w="2525"/>
        <w:gridCol w:w="420"/>
        <w:gridCol w:w="1605"/>
      </w:tblGrid>
      <w:tr w:rsidR="006A3415">
        <w:trPr>
          <w:cantSplit/>
          <w:trHeight w:val="927"/>
        </w:trPr>
        <w:tc>
          <w:tcPr>
            <w:tcW w:w="4253" w:type="dxa"/>
            <w:gridSpan w:val="4"/>
            <w:vMerge w:val="restart"/>
            <w:vAlign w:val="center"/>
          </w:tcPr>
          <w:p w:rsidR="006A3415" w:rsidRDefault="0039614D">
            <w:pPr>
              <w:spacing w:line="320" w:lineRule="exact"/>
              <w:rPr>
                <w:rFonts w:ascii="仿宋" w:eastAsia="仿宋" w:hAnsi="仿宋" w:cs="仿宋"/>
                <w:b/>
                <w:sz w:val="28"/>
                <w:szCs w:val="28"/>
              </w:rPr>
            </w:pPr>
            <w:r>
              <w:rPr>
                <w:rFonts w:ascii="仿宋" w:eastAsia="仿宋" w:hAnsi="仿宋" w:cs="仿宋" w:hint="eastAsia"/>
                <w:b/>
                <w:sz w:val="28"/>
                <w:szCs w:val="28"/>
              </w:rPr>
              <w:t>单元标题：介绍物流成本管理的相关理论</w:t>
            </w:r>
            <w:r>
              <w:rPr>
                <w:rFonts w:ascii="仿宋" w:eastAsia="仿宋" w:hAnsi="仿宋" w:cs="仿宋"/>
                <w:b/>
                <w:sz w:val="28"/>
                <w:szCs w:val="28"/>
              </w:rPr>
              <w:t xml:space="preserve">  </w:t>
            </w:r>
          </w:p>
        </w:tc>
        <w:tc>
          <w:tcPr>
            <w:tcW w:w="2945" w:type="dxa"/>
            <w:gridSpan w:val="2"/>
            <w:vAlign w:val="center"/>
          </w:tcPr>
          <w:p w:rsidR="006A3415" w:rsidRDefault="0039614D">
            <w:pPr>
              <w:rPr>
                <w:rFonts w:ascii="仿宋" w:eastAsia="仿宋" w:hAnsi="仿宋" w:cs="仿宋"/>
                <w:b/>
                <w:sz w:val="28"/>
                <w:szCs w:val="28"/>
              </w:rPr>
            </w:pPr>
            <w:r>
              <w:rPr>
                <w:rFonts w:ascii="仿宋" w:eastAsia="仿宋" w:hAnsi="仿宋" w:cs="仿宋" w:hint="eastAsia"/>
                <w:b/>
                <w:sz w:val="28"/>
                <w:szCs w:val="28"/>
              </w:rPr>
              <w:t>单元教学学时</w:t>
            </w:r>
          </w:p>
        </w:tc>
        <w:tc>
          <w:tcPr>
            <w:tcW w:w="1605" w:type="dxa"/>
            <w:vAlign w:val="center"/>
          </w:tcPr>
          <w:p w:rsidR="006A3415" w:rsidRDefault="0039614D">
            <w:pPr>
              <w:rPr>
                <w:rFonts w:ascii="仿宋" w:eastAsia="仿宋" w:hAnsi="仿宋" w:cs="仿宋"/>
                <w:b/>
                <w:sz w:val="28"/>
                <w:szCs w:val="28"/>
              </w:rPr>
            </w:pPr>
            <w:r>
              <w:rPr>
                <w:rFonts w:ascii="仿宋" w:eastAsia="仿宋" w:hAnsi="仿宋" w:cs="仿宋"/>
                <w:b/>
                <w:sz w:val="28"/>
                <w:szCs w:val="28"/>
              </w:rPr>
              <w:t>2</w:t>
            </w:r>
          </w:p>
        </w:tc>
      </w:tr>
      <w:tr w:rsidR="006A3415">
        <w:trPr>
          <w:cantSplit/>
          <w:trHeight w:val="1066"/>
        </w:trPr>
        <w:tc>
          <w:tcPr>
            <w:tcW w:w="4253" w:type="dxa"/>
            <w:gridSpan w:val="4"/>
            <w:vMerge/>
            <w:vAlign w:val="center"/>
          </w:tcPr>
          <w:p w:rsidR="006A3415" w:rsidRDefault="006A3415">
            <w:pPr>
              <w:rPr>
                <w:rFonts w:ascii="仿宋" w:eastAsia="仿宋" w:hAnsi="仿宋" w:cs="仿宋"/>
                <w:b/>
                <w:sz w:val="28"/>
                <w:szCs w:val="28"/>
              </w:rPr>
            </w:pPr>
          </w:p>
        </w:tc>
        <w:tc>
          <w:tcPr>
            <w:tcW w:w="2945" w:type="dxa"/>
            <w:gridSpan w:val="2"/>
            <w:vAlign w:val="center"/>
          </w:tcPr>
          <w:p w:rsidR="006A3415" w:rsidRDefault="0039614D">
            <w:pPr>
              <w:rPr>
                <w:rFonts w:ascii="仿宋" w:eastAsia="仿宋" w:hAnsi="仿宋" w:cs="仿宋"/>
                <w:b/>
                <w:sz w:val="28"/>
                <w:szCs w:val="28"/>
              </w:rPr>
            </w:pPr>
            <w:r>
              <w:rPr>
                <w:rFonts w:ascii="仿宋" w:eastAsia="仿宋" w:hAnsi="仿宋" w:cs="仿宋" w:hint="eastAsia"/>
                <w:b/>
                <w:sz w:val="28"/>
                <w:szCs w:val="28"/>
              </w:rPr>
              <w:t>在整体设计中的位置</w:t>
            </w:r>
          </w:p>
        </w:tc>
        <w:tc>
          <w:tcPr>
            <w:tcW w:w="1605" w:type="dxa"/>
            <w:vAlign w:val="center"/>
          </w:tcPr>
          <w:p w:rsidR="006A3415" w:rsidRDefault="0039614D">
            <w:pPr>
              <w:rPr>
                <w:rFonts w:ascii="仿宋" w:eastAsia="仿宋" w:hAnsi="仿宋" w:cs="仿宋"/>
                <w:b/>
                <w:sz w:val="28"/>
                <w:szCs w:val="28"/>
              </w:rPr>
            </w:pPr>
            <w:r>
              <w:rPr>
                <w:rFonts w:ascii="仿宋" w:eastAsia="仿宋" w:hAnsi="仿宋" w:cs="仿宋" w:hint="eastAsia"/>
                <w:b/>
                <w:sz w:val="28"/>
                <w:szCs w:val="28"/>
              </w:rPr>
              <w:t>第</w:t>
            </w:r>
            <w:r>
              <w:rPr>
                <w:rFonts w:ascii="仿宋" w:eastAsia="仿宋" w:hAnsi="仿宋" w:cs="仿宋"/>
                <w:b/>
                <w:sz w:val="28"/>
                <w:szCs w:val="28"/>
              </w:rPr>
              <w:t>4</w:t>
            </w:r>
            <w:r>
              <w:rPr>
                <w:rFonts w:ascii="仿宋" w:eastAsia="仿宋" w:hAnsi="仿宋" w:cs="仿宋" w:hint="eastAsia"/>
                <w:b/>
                <w:sz w:val="28"/>
                <w:szCs w:val="28"/>
              </w:rPr>
              <w:t>次</w:t>
            </w:r>
          </w:p>
        </w:tc>
      </w:tr>
      <w:tr w:rsidR="006A3415">
        <w:trPr>
          <w:cantSplit/>
          <w:trHeight w:val="2028"/>
        </w:trPr>
        <w:tc>
          <w:tcPr>
            <w:tcW w:w="900" w:type="dxa"/>
            <w:vAlign w:val="center"/>
          </w:tcPr>
          <w:p w:rsidR="006A3415" w:rsidRDefault="0039614D">
            <w:pPr>
              <w:spacing w:line="320" w:lineRule="exact"/>
              <w:rPr>
                <w:rFonts w:ascii="仿宋" w:eastAsia="仿宋" w:hAnsi="仿宋" w:cs="仿宋"/>
                <w:b/>
                <w:sz w:val="28"/>
                <w:szCs w:val="28"/>
              </w:rPr>
            </w:pPr>
            <w:r>
              <w:rPr>
                <w:rFonts w:ascii="仿宋" w:eastAsia="仿宋" w:hAnsi="仿宋" w:cs="仿宋" w:hint="eastAsia"/>
                <w:b/>
                <w:sz w:val="28"/>
                <w:szCs w:val="28"/>
              </w:rPr>
              <w:t>授课班级</w:t>
            </w:r>
          </w:p>
        </w:tc>
        <w:tc>
          <w:tcPr>
            <w:tcW w:w="900" w:type="dxa"/>
            <w:vAlign w:val="center"/>
          </w:tcPr>
          <w:p w:rsidR="006A3415" w:rsidRDefault="0039614D">
            <w:pPr>
              <w:rPr>
                <w:rFonts w:ascii="宋体"/>
                <w:sz w:val="24"/>
              </w:rPr>
            </w:pPr>
            <w:r>
              <w:rPr>
                <w:rFonts w:ascii="仿宋" w:eastAsia="仿宋" w:hAnsi="仿宋" w:cs="仿宋" w:hint="eastAsia"/>
                <w:b/>
                <w:sz w:val="24"/>
              </w:rPr>
              <w:t>物流管理专</w:t>
            </w:r>
            <w:r>
              <w:rPr>
                <w:rFonts w:ascii="仿宋" w:eastAsia="仿宋" w:hAnsi="仿宋" w:cs="仿宋"/>
                <w:b/>
                <w:sz w:val="24"/>
              </w:rPr>
              <w:t xml:space="preserve"> </w:t>
            </w:r>
            <w:r>
              <w:rPr>
                <w:rFonts w:ascii="仿宋" w:eastAsia="仿宋" w:hAnsi="仿宋" w:cs="仿宋" w:hint="eastAsia"/>
                <w:b/>
                <w:sz w:val="24"/>
              </w:rPr>
              <w:t>业</w:t>
            </w:r>
          </w:p>
        </w:tc>
        <w:tc>
          <w:tcPr>
            <w:tcW w:w="540" w:type="dxa"/>
            <w:vAlign w:val="center"/>
          </w:tcPr>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6A3415" w:rsidRDefault="0039614D">
            <w:pPr>
              <w:spacing w:line="320" w:lineRule="exact"/>
              <w:jc w:val="center"/>
              <w:rPr>
                <w:rFonts w:ascii="仿宋" w:eastAsia="仿宋" w:hAnsi="仿宋" w:cs="仿宋"/>
                <w:sz w:val="28"/>
                <w:szCs w:val="28"/>
              </w:rPr>
            </w:pPr>
            <w:r>
              <w:rPr>
                <w:rFonts w:ascii="仿宋" w:eastAsia="仿宋" w:hAnsi="仿宋" w:cs="仿宋" w:hint="eastAsia"/>
                <w:b/>
                <w:sz w:val="28"/>
                <w:szCs w:val="28"/>
              </w:rPr>
              <w:t>时间</w:t>
            </w:r>
          </w:p>
        </w:tc>
        <w:tc>
          <w:tcPr>
            <w:tcW w:w="1913" w:type="dxa"/>
            <w:vAlign w:val="center"/>
          </w:tcPr>
          <w:p w:rsidR="006A3415" w:rsidRDefault="0039614D">
            <w:pPr>
              <w:rPr>
                <w:rFonts w:ascii="仿宋" w:eastAsia="仿宋" w:hAnsi="仿宋" w:cs="仿宋"/>
                <w:sz w:val="28"/>
                <w:szCs w:val="28"/>
              </w:rPr>
            </w:pP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节至</w:t>
            </w:r>
            <w:r>
              <w:rPr>
                <w:rFonts w:ascii="仿宋" w:eastAsia="仿宋" w:hAnsi="仿宋" w:cs="仿宋"/>
                <w:b/>
                <w:sz w:val="24"/>
              </w:rPr>
              <w:t xml:space="preserve">  </w:t>
            </w:r>
            <w:r>
              <w:rPr>
                <w:rFonts w:ascii="仿宋" w:eastAsia="仿宋" w:hAnsi="仿宋" w:cs="仿宋" w:hint="eastAsia"/>
                <w:b/>
                <w:sz w:val="24"/>
              </w:rPr>
              <w:t>周</w:t>
            </w:r>
            <w:r>
              <w:rPr>
                <w:rFonts w:ascii="仿宋" w:eastAsia="仿宋" w:hAnsi="仿宋" w:cs="仿宋"/>
                <w:b/>
                <w:sz w:val="24"/>
              </w:rPr>
              <w:t xml:space="preserve"> </w:t>
            </w:r>
            <w:r>
              <w:rPr>
                <w:rFonts w:ascii="仿宋" w:eastAsia="仿宋" w:hAnsi="仿宋" w:cs="仿宋" w:hint="eastAsia"/>
                <w:b/>
                <w:sz w:val="24"/>
              </w:rPr>
              <w:t>月</w:t>
            </w:r>
            <w:r>
              <w:rPr>
                <w:rFonts w:ascii="仿宋" w:eastAsia="仿宋" w:hAnsi="仿宋" w:cs="仿宋"/>
                <w:b/>
                <w:sz w:val="24"/>
              </w:rPr>
              <w:t xml:space="preserve"> </w:t>
            </w:r>
            <w:r>
              <w:rPr>
                <w:rFonts w:ascii="仿宋" w:eastAsia="仿宋" w:hAnsi="仿宋" w:cs="仿宋" w:hint="eastAsia"/>
                <w:b/>
                <w:sz w:val="24"/>
              </w:rPr>
              <w:t>日第</w:t>
            </w:r>
            <w:r>
              <w:rPr>
                <w:rFonts w:ascii="仿宋" w:eastAsia="仿宋" w:hAnsi="仿宋" w:cs="仿宋"/>
                <w:b/>
                <w:sz w:val="24"/>
              </w:rPr>
              <w:t xml:space="preserve">    </w:t>
            </w:r>
            <w:r>
              <w:rPr>
                <w:rFonts w:ascii="仿宋" w:eastAsia="仿宋" w:hAnsi="仿宋" w:cs="仿宋" w:hint="eastAsia"/>
                <w:b/>
                <w:sz w:val="24"/>
              </w:rPr>
              <w:t>节</w:t>
            </w:r>
          </w:p>
        </w:tc>
        <w:tc>
          <w:tcPr>
            <w:tcW w:w="2945" w:type="dxa"/>
            <w:gridSpan w:val="2"/>
            <w:vAlign w:val="center"/>
          </w:tcPr>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上课</w:t>
            </w:r>
          </w:p>
          <w:p w:rsidR="006A3415" w:rsidRDefault="0039614D">
            <w:pPr>
              <w:spacing w:line="320" w:lineRule="exact"/>
              <w:jc w:val="center"/>
              <w:rPr>
                <w:rFonts w:ascii="仿宋" w:eastAsia="仿宋" w:hAnsi="仿宋" w:cs="仿宋"/>
                <w:sz w:val="28"/>
                <w:szCs w:val="28"/>
              </w:rPr>
            </w:pPr>
            <w:r>
              <w:rPr>
                <w:rFonts w:ascii="仿宋" w:eastAsia="仿宋" w:hAnsi="仿宋" w:cs="仿宋" w:hint="eastAsia"/>
                <w:b/>
                <w:sz w:val="28"/>
                <w:szCs w:val="28"/>
              </w:rPr>
              <w:t>地点</w:t>
            </w:r>
          </w:p>
        </w:tc>
        <w:tc>
          <w:tcPr>
            <w:tcW w:w="1605" w:type="dxa"/>
            <w:vAlign w:val="center"/>
          </w:tcPr>
          <w:p w:rsidR="006A3415" w:rsidRDefault="0039614D">
            <w:pPr>
              <w:jc w:val="center"/>
              <w:rPr>
                <w:rFonts w:ascii="仿宋" w:eastAsia="仿宋" w:hAnsi="仿宋" w:cs="仿宋"/>
                <w:b/>
                <w:sz w:val="24"/>
              </w:rPr>
            </w:pPr>
            <w:r>
              <w:rPr>
                <w:rFonts w:ascii="仿宋" w:eastAsia="仿宋" w:hAnsi="仿宋" w:cs="仿宋" w:hint="eastAsia"/>
                <w:b/>
                <w:sz w:val="24"/>
              </w:rPr>
              <w:t>多媒体</w:t>
            </w:r>
          </w:p>
          <w:p w:rsidR="006A3415" w:rsidRDefault="0039614D">
            <w:pPr>
              <w:jc w:val="center"/>
              <w:rPr>
                <w:rFonts w:ascii="仿宋" w:eastAsia="仿宋" w:hAnsi="仿宋" w:cs="仿宋"/>
                <w:sz w:val="24"/>
              </w:rPr>
            </w:pPr>
            <w:r>
              <w:rPr>
                <w:rFonts w:ascii="仿宋" w:eastAsia="仿宋" w:hAnsi="仿宋" w:cs="仿宋" w:hint="eastAsia"/>
                <w:b/>
                <w:sz w:val="24"/>
              </w:rPr>
              <w:t>教室</w:t>
            </w:r>
          </w:p>
        </w:tc>
      </w:tr>
      <w:tr w:rsidR="006A3415">
        <w:trPr>
          <w:cantSplit/>
          <w:trHeight w:val="766"/>
        </w:trPr>
        <w:tc>
          <w:tcPr>
            <w:tcW w:w="900" w:type="dxa"/>
            <w:vMerge w:val="restart"/>
            <w:vAlign w:val="center"/>
          </w:tcPr>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6A3415" w:rsidRDefault="0039614D">
            <w:pPr>
              <w:spacing w:line="320" w:lineRule="exact"/>
              <w:jc w:val="center"/>
              <w:rPr>
                <w:rFonts w:ascii="仿宋" w:eastAsia="仿宋" w:hAnsi="仿宋" w:cs="仿宋"/>
                <w:sz w:val="28"/>
                <w:szCs w:val="28"/>
              </w:rPr>
            </w:pPr>
            <w:r>
              <w:rPr>
                <w:rFonts w:ascii="仿宋" w:eastAsia="仿宋" w:hAnsi="仿宋" w:cs="仿宋" w:hint="eastAsia"/>
                <w:b/>
                <w:sz w:val="28"/>
                <w:szCs w:val="28"/>
              </w:rPr>
              <w:t>目标</w:t>
            </w:r>
          </w:p>
        </w:tc>
        <w:tc>
          <w:tcPr>
            <w:tcW w:w="3353" w:type="dxa"/>
            <w:gridSpan w:val="3"/>
            <w:vAlign w:val="center"/>
          </w:tcPr>
          <w:p w:rsidR="006A3415" w:rsidRDefault="0039614D">
            <w:pPr>
              <w:spacing w:line="320" w:lineRule="exact"/>
              <w:jc w:val="center"/>
              <w:rPr>
                <w:rFonts w:ascii="仿宋" w:eastAsia="仿宋" w:hAnsi="仿宋" w:cs="仿宋"/>
                <w:sz w:val="28"/>
                <w:szCs w:val="28"/>
              </w:rPr>
            </w:pPr>
            <w:r>
              <w:rPr>
                <w:rFonts w:ascii="仿宋" w:eastAsia="仿宋" w:hAnsi="仿宋" w:cs="仿宋" w:hint="eastAsia"/>
                <w:b/>
                <w:sz w:val="28"/>
                <w:szCs w:val="28"/>
              </w:rPr>
              <w:t>能力目标</w:t>
            </w:r>
          </w:p>
        </w:tc>
        <w:tc>
          <w:tcPr>
            <w:tcW w:w="2525" w:type="dxa"/>
            <w:vAlign w:val="center"/>
          </w:tcPr>
          <w:p w:rsidR="006A3415" w:rsidRDefault="0039614D">
            <w:pPr>
              <w:spacing w:line="320" w:lineRule="exact"/>
              <w:jc w:val="center"/>
              <w:rPr>
                <w:rFonts w:ascii="仿宋" w:eastAsia="仿宋" w:hAnsi="仿宋" w:cs="仿宋"/>
                <w:sz w:val="28"/>
                <w:szCs w:val="28"/>
              </w:rPr>
            </w:pPr>
            <w:r>
              <w:rPr>
                <w:rFonts w:ascii="仿宋" w:eastAsia="仿宋" w:hAnsi="仿宋" w:cs="仿宋" w:hint="eastAsia"/>
                <w:b/>
                <w:sz w:val="28"/>
                <w:szCs w:val="28"/>
              </w:rPr>
              <w:t>知识目标</w:t>
            </w:r>
          </w:p>
        </w:tc>
        <w:tc>
          <w:tcPr>
            <w:tcW w:w="2025" w:type="dxa"/>
            <w:gridSpan w:val="2"/>
            <w:vAlign w:val="center"/>
          </w:tcPr>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素质目标</w:t>
            </w:r>
          </w:p>
        </w:tc>
      </w:tr>
      <w:tr w:rsidR="006A3415">
        <w:trPr>
          <w:cantSplit/>
          <w:trHeight w:val="3254"/>
        </w:trPr>
        <w:tc>
          <w:tcPr>
            <w:tcW w:w="900" w:type="dxa"/>
            <w:vMerge/>
            <w:vAlign w:val="center"/>
          </w:tcPr>
          <w:p w:rsidR="006A3415" w:rsidRDefault="006A3415">
            <w:pPr>
              <w:spacing w:line="320" w:lineRule="exact"/>
              <w:jc w:val="center"/>
              <w:rPr>
                <w:rFonts w:ascii="仿宋" w:eastAsia="仿宋" w:hAnsi="仿宋" w:cs="仿宋"/>
                <w:sz w:val="28"/>
                <w:szCs w:val="28"/>
              </w:rPr>
            </w:pPr>
          </w:p>
        </w:tc>
        <w:tc>
          <w:tcPr>
            <w:tcW w:w="3353" w:type="dxa"/>
            <w:gridSpan w:val="3"/>
            <w:vAlign w:val="center"/>
          </w:tcPr>
          <w:p w:rsidR="006A3415" w:rsidRDefault="0039614D">
            <w:pPr>
              <w:tabs>
                <w:tab w:val="left" w:pos="312"/>
              </w:tabs>
              <w:spacing w:line="240" w:lineRule="atLeast"/>
              <w:rPr>
                <w:rFonts w:ascii="仿宋" w:eastAsia="仿宋" w:hAnsi="仿宋"/>
                <w:b/>
                <w:sz w:val="24"/>
              </w:rPr>
            </w:pPr>
            <w:r>
              <w:rPr>
                <w:rFonts w:ascii="仿宋" w:eastAsia="仿宋" w:hAnsi="仿宋"/>
                <w:b/>
                <w:sz w:val="24"/>
              </w:rPr>
              <w:t>1.</w:t>
            </w:r>
            <w:r>
              <w:rPr>
                <w:rFonts w:ascii="仿宋" w:eastAsia="仿宋" w:hAnsi="仿宋" w:hint="eastAsia"/>
                <w:b/>
                <w:sz w:val="24"/>
              </w:rPr>
              <w:t>能够掌握物流成本管理的相关学说</w:t>
            </w:r>
          </w:p>
          <w:p w:rsidR="006A3415" w:rsidRDefault="0039614D">
            <w:pPr>
              <w:spacing w:line="440" w:lineRule="exact"/>
              <w:jc w:val="left"/>
              <w:rPr>
                <w:rFonts w:ascii="仿宋" w:eastAsia="仿宋" w:hAnsi="仿宋"/>
                <w:b/>
                <w:sz w:val="24"/>
              </w:rPr>
            </w:pPr>
            <w:r>
              <w:rPr>
                <w:rFonts w:ascii="仿宋" w:eastAsia="仿宋" w:hAnsi="仿宋"/>
                <w:b/>
                <w:sz w:val="24"/>
              </w:rPr>
              <w:t>2.</w:t>
            </w:r>
            <w:r>
              <w:rPr>
                <w:rFonts w:ascii="仿宋" w:eastAsia="仿宋" w:hAnsi="仿宋" w:hint="eastAsia"/>
                <w:b/>
                <w:sz w:val="24"/>
              </w:rPr>
              <w:t>能利用各种学说进行物流成本分析</w:t>
            </w:r>
          </w:p>
        </w:tc>
        <w:tc>
          <w:tcPr>
            <w:tcW w:w="2525" w:type="dxa"/>
            <w:vAlign w:val="center"/>
          </w:tcPr>
          <w:p w:rsidR="006A3415" w:rsidRDefault="0039614D">
            <w:pPr>
              <w:tabs>
                <w:tab w:val="left" w:pos="312"/>
              </w:tabs>
              <w:spacing w:line="240" w:lineRule="atLeast"/>
              <w:rPr>
                <w:rFonts w:ascii="仿宋" w:eastAsia="仿宋" w:hAnsi="仿宋"/>
                <w:b/>
                <w:sz w:val="24"/>
              </w:rPr>
            </w:pPr>
            <w:r>
              <w:rPr>
                <w:rFonts w:ascii="仿宋" w:eastAsia="仿宋" w:hAnsi="仿宋" w:hint="eastAsia"/>
                <w:b/>
                <w:sz w:val="24"/>
              </w:rPr>
              <w:t>了解与物流成本管理相关的理论学说</w:t>
            </w:r>
          </w:p>
          <w:p w:rsidR="006A3415" w:rsidRDefault="006A3415">
            <w:pPr>
              <w:spacing w:line="440" w:lineRule="exact"/>
              <w:rPr>
                <w:rFonts w:ascii="仿宋" w:eastAsia="仿宋" w:hAnsi="仿宋"/>
                <w:b/>
                <w:sz w:val="24"/>
              </w:rPr>
            </w:pPr>
          </w:p>
        </w:tc>
        <w:tc>
          <w:tcPr>
            <w:tcW w:w="2025" w:type="dxa"/>
            <w:gridSpan w:val="2"/>
            <w:vAlign w:val="center"/>
          </w:tcPr>
          <w:p w:rsidR="006A3415" w:rsidRDefault="0039614D">
            <w:pPr>
              <w:spacing w:line="440" w:lineRule="exact"/>
              <w:jc w:val="left"/>
              <w:rPr>
                <w:rFonts w:ascii="仿宋" w:eastAsia="仿宋" w:hAnsi="仿宋"/>
                <w:b/>
                <w:sz w:val="24"/>
              </w:rPr>
            </w:pPr>
            <w:r>
              <w:rPr>
                <w:rFonts w:ascii="仿宋" w:eastAsia="仿宋" w:hAnsi="仿宋" w:hint="eastAsia"/>
                <w:b/>
                <w:sz w:val="24"/>
              </w:rPr>
              <w:t>培养学生的职业素养和团队合作精神</w:t>
            </w:r>
          </w:p>
        </w:tc>
      </w:tr>
      <w:tr w:rsidR="006A3415">
        <w:trPr>
          <w:cantSplit/>
          <w:trHeight w:val="3116"/>
        </w:trPr>
        <w:tc>
          <w:tcPr>
            <w:tcW w:w="900" w:type="dxa"/>
            <w:vAlign w:val="center"/>
          </w:tcPr>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能力训练任务</w:t>
            </w:r>
          </w:p>
        </w:tc>
        <w:tc>
          <w:tcPr>
            <w:tcW w:w="7903" w:type="dxa"/>
            <w:gridSpan w:val="6"/>
            <w:vAlign w:val="center"/>
          </w:tcPr>
          <w:p w:rsidR="006A3415" w:rsidRDefault="006A3415">
            <w:pPr>
              <w:spacing w:line="440" w:lineRule="exact"/>
              <w:rPr>
                <w:rFonts w:ascii="宋体"/>
                <w:sz w:val="24"/>
              </w:rPr>
            </w:pPr>
          </w:p>
          <w:p w:rsidR="006A3415" w:rsidRDefault="006A3415">
            <w:pPr>
              <w:spacing w:line="440" w:lineRule="exact"/>
              <w:rPr>
                <w:rFonts w:ascii="宋体"/>
                <w:sz w:val="24"/>
              </w:rPr>
            </w:pPr>
          </w:p>
          <w:p w:rsidR="006A3415" w:rsidRDefault="0039614D">
            <w:pPr>
              <w:spacing w:line="440" w:lineRule="exact"/>
              <w:rPr>
                <w:rFonts w:ascii="仿宋" w:eastAsia="仿宋" w:hAnsi="仿宋"/>
                <w:b/>
                <w:sz w:val="28"/>
                <w:szCs w:val="28"/>
              </w:rPr>
            </w:pPr>
            <w:r>
              <w:rPr>
                <w:rFonts w:ascii="仿宋" w:eastAsia="仿宋" w:hAnsi="仿宋" w:hint="eastAsia"/>
                <w:b/>
                <w:sz w:val="28"/>
                <w:szCs w:val="28"/>
              </w:rPr>
              <w:t>情境设置：</w:t>
            </w:r>
          </w:p>
          <w:p w:rsidR="006A3415" w:rsidRDefault="0039614D">
            <w:pPr>
              <w:spacing w:line="440" w:lineRule="exact"/>
              <w:rPr>
                <w:rFonts w:ascii="仿宋" w:eastAsia="仿宋" w:hAnsi="仿宋"/>
                <w:b/>
                <w:sz w:val="24"/>
              </w:rPr>
            </w:pPr>
            <w:r>
              <w:rPr>
                <w:rFonts w:ascii="仿宋" w:eastAsia="仿宋" w:hAnsi="仿宋" w:hint="eastAsia"/>
                <w:b/>
                <w:sz w:val="24"/>
              </w:rPr>
              <w:t>甲公司营运中涉及的相关经济背景知识和物流知识</w:t>
            </w:r>
          </w:p>
          <w:p w:rsidR="006A3415" w:rsidRDefault="006A3415">
            <w:pPr>
              <w:spacing w:line="440" w:lineRule="exact"/>
              <w:rPr>
                <w:rFonts w:ascii="仿宋" w:eastAsia="仿宋" w:hAnsi="仿宋"/>
                <w:b/>
                <w:sz w:val="24"/>
              </w:rPr>
            </w:pPr>
          </w:p>
          <w:p w:rsidR="006A3415" w:rsidRDefault="0039614D">
            <w:pPr>
              <w:spacing w:line="440" w:lineRule="exact"/>
              <w:rPr>
                <w:rFonts w:ascii="仿宋" w:eastAsia="仿宋" w:hAnsi="仿宋"/>
                <w:b/>
                <w:sz w:val="24"/>
              </w:rPr>
            </w:pPr>
            <w:r>
              <w:rPr>
                <w:rFonts w:ascii="仿宋" w:eastAsia="仿宋" w:hAnsi="仿宋" w:hint="eastAsia"/>
                <w:b/>
                <w:sz w:val="24"/>
              </w:rPr>
              <w:t>课堂任务：</w:t>
            </w:r>
          </w:p>
          <w:p w:rsidR="006A3415" w:rsidRDefault="0039614D">
            <w:pPr>
              <w:spacing w:line="440" w:lineRule="exact"/>
              <w:rPr>
                <w:rFonts w:ascii="仿宋" w:eastAsia="仿宋" w:hAnsi="仿宋"/>
                <w:b/>
                <w:sz w:val="24"/>
              </w:rPr>
            </w:pPr>
            <w:r>
              <w:rPr>
                <w:rFonts w:ascii="仿宋" w:eastAsia="仿宋" w:hAnsi="仿宋" w:hint="eastAsia"/>
                <w:b/>
                <w:sz w:val="24"/>
              </w:rPr>
              <w:t>分组查询物流成本管理相关学说和理论</w:t>
            </w:r>
          </w:p>
          <w:p w:rsidR="006A3415" w:rsidRDefault="006A3415">
            <w:pPr>
              <w:spacing w:line="440" w:lineRule="exact"/>
              <w:rPr>
                <w:rFonts w:ascii="仿宋" w:eastAsia="仿宋" w:hAnsi="仿宋" w:cs="仿宋"/>
                <w:sz w:val="24"/>
              </w:rPr>
            </w:pPr>
          </w:p>
        </w:tc>
      </w:tr>
    </w:tbl>
    <w:p w:rsidR="006A3415" w:rsidRDefault="006A3415">
      <w:pPr>
        <w:rPr>
          <w:rFonts w:ascii="仿宋" w:eastAsia="仿宋" w:hAnsi="仿宋" w:cs="仿宋"/>
        </w:rPr>
      </w:pPr>
    </w:p>
    <w:p w:rsidR="006A3415" w:rsidRDefault="006A3415">
      <w:pPr>
        <w:rPr>
          <w:rFonts w:ascii="仿宋" w:eastAsia="仿宋" w:hAnsi="仿宋" w:cs="仿宋"/>
        </w:rPr>
      </w:pPr>
    </w:p>
    <w:p w:rsidR="006A3415" w:rsidRDefault="006A3415">
      <w:pPr>
        <w:rPr>
          <w:rFonts w:ascii="仿宋" w:eastAsia="仿宋" w:hAnsi="仿宋" w:cs="仿宋"/>
        </w:rPr>
      </w:pPr>
    </w:p>
    <w:p w:rsidR="006A3415" w:rsidRDefault="006A3415">
      <w:pPr>
        <w:rPr>
          <w:rFonts w:ascii="仿宋" w:eastAsia="仿宋" w:hAnsi="仿宋" w:cs="仿宋"/>
        </w:rPr>
      </w:pPr>
    </w:p>
    <w:p w:rsidR="006A3415" w:rsidRDefault="006A3415">
      <w:pPr>
        <w:rPr>
          <w:rFonts w:ascii="仿宋" w:eastAsia="仿宋" w:hAnsi="仿宋" w:cs="仿宋"/>
        </w:rPr>
      </w:pPr>
    </w:p>
    <w:p w:rsidR="006A3415" w:rsidRDefault="006A3415">
      <w:pPr>
        <w:rPr>
          <w:rFonts w:ascii="仿宋" w:eastAsia="仿宋" w:hAnsi="仿宋" w:cs="仿宋"/>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8793"/>
      </w:tblGrid>
      <w:tr w:rsidR="006A3415">
        <w:trPr>
          <w:cantSplit/>
          <w:trHeight w:val="8993"/>
        </w:trPr>
        <w:tc>
          <w:tcPr>
            <w:tcW w:w="607" w:type="dxa"/>
            <w:vAlign w:val="center"/>
          </w:tcPr>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案例</w:t>
            </w:r>
            <w:proofErr w:type="gramStart"/>
            <w:r>
              <w:rPr>
                <w:rFonts w:ascii="仿宋" w:eastAsia="仿宋" w:hAnsi="仿宋" w:cs="仿宋" w:hint="eastAsia"/>
                <w:b/>
                <w:sz w:val="28"/>
                <w:szCs w:val="28"/>
              </w:rPr>
              <w:t>和</w:t>
            </w:r>
            <w:proofErr w:type="gramEnd"/>
          </w:p>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教学</w:t>
            </w:r>
          </w:p>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材料</w:t>
            </w:r>
          </w:p>
        </w:tc>
        <w:tc>
          <w:tcPr>
            <w:tcW w:w="8793" w:type="dxa"/>
          </w:tcPr>
          <w:p w:rsidR="006A3415" w:rsidRDefault="0039614D">
            <w:pPr>
              <w:spacing w:line="440" w:lineRule="exact"/>
              <w:jc w:val="left"/>
              <w:rPr>
                <w:rFonts w:ascii="宋体"/>
                <w:sz w:val="24"/>
              </w:rPr>
            </w:pPr>
            <w:r>
              <w:rPr>
                <w:rFonts w:ascii="仿宋" w:eastAsia="仿宋" w:hAnsi="仿宋" w:hint="eastAsia"/>
                <w:b/>
                <w:sz w:val="28"/>
                <w:szCs w:val="28"/>
              </w:rPr>
              <w:t>案例</w:t>
            </w:r>
            <w:r>
              <w:rPr>
                <w:rFonts w:ascii="仿宋" w:eastAsia="仿宋" w:hAnsi="仿宋"/>
                <w:b/>
                <w:sz w:val="28"/>
                <w:szCs w:val="28"/>
              </w:rPr>
              <w:t xml:space="preserve">: </w:t>
            </w:r>
          </w:p>
          <w:p w:rsidR="006A3415" w:rsidRDefault="0039614D">
            <w:pPr>
              <w:spacing w:line="540" w:lineRule="exact"/>
              <w:ind w:firstLineChars="200" w:firstLine="480"/>
              <w:jc w:val="left"/>
              <w:rPr>
                <w:rFonts w:ascii="宋体"/>
                <w:sz w:val="24"/>
              </w:rPr>
            </w:pPr>
            <w:r>
              <w:rPr>
                <w:rFonts w:ascii="宋体" w:hAnsi="宋体" w:hint="eastAsia"/>
                <w:sz w:val="24"/>
              </w:rPr>
              <w:t>甲公司是一个小麦加工为主的中外合资面粉生产企业。截止</w:t>
            </w:r>
            <w:r>
              <w:rPr>
                <w:rFonts w:ascii="宋体" w:hAnsi="宋体"/>
                <w:sz w:val="24"/>
              </w:rPr>
              <w:t>2016</w:t>
            </w:r>
            <w:r>
              <w:rPr>
                <w:rFonts w:ascii="宋体" w:hAnsi="宋体" w:hint="eastAsia"/>
                <w:sz w:val="24"/>
              </w:rPr>
              <w:t>年底，该公司资产总额</w:t>
            </w:r>
            <w:r>
              <w:rPr>
                <w:rFonts w:ascii="宋体" w:hAnsi="宋体"/>
                <w:sz w:val="24"/>
              </w:rPr>
              <w:t>6186</w:t>
            </w:r>
            <w:r>
              <w:rPr>
                <w:rFonts w:ascii="宋体" w:hAnsi="宋体" w:hint="eastAsia"/>
                <w:sz w:val="24"/>
              </w:rPr>
              <w:t>万元，</w:t>
            </w:r>
            <w:r>
              <w:rPr>
                <w:rFonts w:ascii="宋体" w:hAnsi="宋体"/>
                <w:sz w:val="24"/>
              </w:rPr>
              <w:t>2016</w:t>
            </w:r>
            <w:r>
              <w:rPr>
                <w:rFonts w:ascii="宋体" w:hAnsi="宋体" w:hint="eastAsia"/>
                <w:sz w:val="24"/>
              </w:rPr>
              <w:t>年实现销售收入</w:t>
            </w:r>
            <w:r>
              <w:rPr>
                <w:rFonts w:ascii="宋体" w:hAnsi="宋体"/>
                <w:sz w:val="24"/>
              </w:rPr>
              <w:t>1.23</w:t>
            </w:r>
            <w:r>
              <w:rPr>
                <w:rFonts w:ascii="宋体" w:hAnsi="宋体" w:hint="eastAsia"/>
                <w:sz w:val="24"/>
              </w:rPr>
              <w:t>亿元，实现利润总额</w:t>
            </w:r>
            <w:r>
              <w:rPr>
                <w:rFonts w:ascii="宋体" w:hAnsi="宋体"/>
                <w:sz w:val="24"/>
              </w:rPr>
              <w:t>6562</w:t>
            </w:r>
            <w:r>
              <w:rPr>
                <w:rFonts w:ascii="宋体" w:hAnsi="宋体" w:hint="eastAsia"/>
                <w:sz w:val="24"/>
              </w:rPr>
              <w:t>万元，内部设有会计部（兼做信息工作）、人事部、采购部、生产部、质量部、仓储部和销售部</w:t>
            </w:r>
            <w:r>
              <w:rPr>
                <w:rFonts w:ascii="宋体" w:hAnsi="宋体"/>
                <w:sz w:val="24"/>
              </w:rPr>
              <w:t>7</w:t>
            </w:r>
            <w:r>
              <w:rPr>
                <w:rFonts w:ascii="宋体" w:hAnsi="宋体" w:hint="eastAsia"/>
                <w:sz w:val="24"/>
              </w:rPr>
              <w:t>个部门，共有员工</w:t>
            </w:r>
            <w:r>
              <w:rPr>
                <w:rFonts w:ascii="宋体" w:hAnsi="宋体"/>
                <w:sz w:val="24"/>
              </w:rPr>
              <w:t>145</w:t>
            </w:r>
            <w:r>
              <w:rPr>
                <w:rFonts w:ascii="宋体" w:hAnsi="宋体" w:hint="eastAsia"/>
                <w:sz w:val="24"/>
              </w:rPr>
              <w:t>人，其中采购人员</w:t>
            </w:r>
            <w:r>
              <w:rPr>
                <w:rFonts w:ascii="宋体" w:hAnsi="宋体"/>
                <w:sz w:val="24"/>
              </w:rPr>
              <w:t>5</w:t>
            </w:r>
            <w:r>
              <w:rPr>
                <w:rFonts w:ascii="宋体" w:hAnsi="宋体" w:hint="eastAsia"/>
                <w:sz w:val="24"/>
              </w:rPr>
              <w:t>人，生产人员</w:t>
            </w:r>
            <w:r>
              <w:rPr>
                <w:rFonts w:ascii="宋体" w:hAnsi="宋体"/>
                <w:sz w:val="24"/>
              </w:rPr>
              <w:t>60</w:t>
            </w:r>
            <w:r>
              <w:rPr>
                <w:rFonts w:ascii="宋体" w:hAnsi="宋体" w:hint="eastAsia"/>
                <w:sz w:val="24"/>
              </w:rPr>
              <w:t>人，营销人员</w:t>
            </w:r>
            <w:r>
              <w:rPr>
                <w:rFonts w:ascii="宋体" w:hAnsi="宋体"/>
                <w:sz w:val="24"/>
              </w:rPr>
              <w:t>20</w:t>
            </w:r>
            <w:r>
              <w:rPr>
                <w:rFonts w:ascii="宋体" w:hAnsi="宋体" w:hint="eastAsia"/>
                <w:sz w:val="24"/>
              </w:rPr>
              <w:t>人，其余为管理人员。该公司有一个总面积为</w:t>
            </w:r>
            <w:r>
              <w:rPr>
                <w:rFonts w:ascii="宋体" w:hAnsi="宋体"/>
                <w:sz w:val="24"/>
              </w:rPr>
              <w:t>10000</w:t>
            </w:r>
            <w:r>
              <w:rPr>
                <w:rFonts w:ascii="宋体" w:hAnsi="宋体" w:hint="eastAsia"/>
                <w:sz w:val="24"/>
              </w:rPr>
              <w:t>平方米的仓库，用于储存小麦、面粉等存货，而运输业务和装运搬卸业务均由外部人员承包，公司支付运费和装卸搬运费。本案例以甲公司</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月有关成本费用资料为依据，计算</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月的物流成本。甲公司的成本费用科目有生产成本、制造费用、销售费用、管理费用、财务费用、营业外支出和其他业务成本，其中营业外支出</w:t>
            </w:r>
            <w:r>
              <w:rPr>
                <w:rFonts w:ascii="宋体" w:hAnsi="宋体"/>
                <w:sz w:val="24"/>
              </w:rPr>
              <w:t>2016</w:t>
            </w:r>
            <w:r>
              <w:rPr>
                <w:rFonts w:ascii="宋体" w:hAnsi="宋体" w:hint="eastAsia"/>
                <w:sz w:val="24"/>
              </w:rPr>
              <w:t>年</w:t>
            </w:r>
            <w:r>
              <w:rPr>
                <w:rFonts w:ascii="宋体" w:hAnsi="宋体"/>
                <w:sz w:val="24"/>
              </w:rPr>
              <w:t>12</w:t>
            </w:r>
            <w:r>
              <w:rPr>
                <w:rFonts w:ascii="宋体" w:hAnsi="宋体" w:hint="eastAsia"/>
                <w:sz w:val="24"/>
              </w:rPr>
              <w:t>月份无发生额。</w:t>
            </w:r>
          </w:p>
          <w:p w:rsidR="006A3415" w:rsidRDefault="006A3415">
            <w:pPr>
              <w:spacing w:line="440" w:lineRule="exact"/>
              <w:ind w:firstLineChars="100" w:firstLine="240"/>
              <w:jc w:val="left"/>
              <w:rPr>
                <w:rFonts w:ascii="宋体"/>
                <w:sz w:val="24"/>
              </w:rPr>
            </w:pPr>
          </w:p>
          <w:p w:rsidR="006A3415" w:rsidRDefault="006A3415">
            <w:pPr>
              <w:spacing w:line="440" w:lineRule="exact"/>
              <w:ind w:firstLineChars="100" w:firstLine="240"/>
              <w:jc w:val="left"/>
              <w:rPr>
                <w:rFonts w:ascii="宋体"/>
                <w:sz w:val="24"/>
              </w:rPr>
            </w:pPr>
          </w:p>
          <w:p w:rsidR="006A3415" w:rsidRDefault="0039614D">
            <w:pPr>
              <w:spacing w:line="440" w:lineRule="exact"/>
              <w:jc w:val="left"/>
              <w:rPr>
                <w:rFonts w:ascii="仿宋" w:eastAsia="仿宋" w:hAnsi="仿宋"/>
                <w:b/>
                <w:sz w:val="28"/>
                <w:szCs w:val="28"/>
              </w:rPr>
            </w:pPr>
            <w:r>
              <w:rPr>
                <w:rFonts w:ascii="仿宋" w:eastAsia="仿宋" w:hAnsi="仿宋" w:hint="eastAsia"/>
                <w:b/>
                <w:sz w:val="28"/>
                <w:szCs w:val="28"/>
              </w:rPr>
              <w:t>教学材料：</w:t>
            </w:r>
          </w:p>
          <w:p w:rsidR="006A3415" w:rsidRDefault="0039614D">
            <w:pPr>
              <w:spacing w:line="540" w:lineRule="exact"/>
              <w:ind w:firstLineChars="200" w:firstLine="480"/>
              <w:jc w:val="left"/>
              <w:rPr>
                <w:rFonts w:ascii="宋体"/>
                <w:sz w:val="24"/>
              </w:rPr>
            </w:pPr>
            <w:r>
              <w:rPr>
                <w:rFonts w:ascii="宋体" w:hAnsi="宋体" w:hint="eastAsia"/>
                <w:sz w:val="24"/>
              </w:rPr>
              <w:t>教材：古全美</w:t>
            </w:r>
            <w:r>
              <w:rPr>
                <w:rFonts w:ascii="宋体" w:hAnsi="宋体"/>
                <w:sz w:val="24"/>
              </w:rPr>
              <w:t xml:space="preserve"> </w:t>
            </w:r>
            <w:proofErr w:type="gramStart"/>
            <w:r>
              <w:rPr>
                <w:rFonts w:ascii="宋体" w:hAnsi="宋体" w:hint="eastAsia"/>
                <w:sz w:val="24"/>
              </w:rPr>
              <w:t>张述敬主编</w:t>
            </w:r>
            <w:proofErr w:type="gramEnd"/>
            <w:r>
              <w:rPr>
                <w:rFonts w:ascii="宋体" w:hAnsi="宋体" w:hint="eastAsia"/>
                <w:sz w:val="24"/>
              </w:rPr>
              <w:t>《物流成本管理》</w:t>
            </w:r>
          </w:p>
          <w:p w:rsidR="006A3415" w:rsidRDefault="0039614D">
            <w:pPr>
              <w:spacing w:line="540" w:lineRule="exact"/>
              <w:ind w:firstLineChars="200" w:firstLine="480"/>
              <w:jc w:val="left"/>
              <w:rPr>
                <w:rFonts w:ascii="宋体"/>
                <w:sz w:val="24"/>
              </w:rPr>
            </w:pPr>
            <w:r>
              <w:rPr>
                <w:rFonts w:ascii="宋体" w:hAnsi="宋体" w:hint="eastAsia"/>
                <w:sz w:val="24"/>
              </w:rPr>
              <w:t>参考资料：</w:t>
            </w:r>
          </w:p>
          <w:p w:rsidR="006A3415" w:rsidRDefault="0039614D">
            <w:pPr>
              <w:spacing w:line="540" w:lineRule="exact"/>
              <w:ind w:firstLineChars="200" w:firstLine="480"/>
              <w:jc w:val="left"/>
              <w:rPr>
                <w:rFonts w:ascii="宋体" w:hAnsi="宋体"/>
                <w:sz w:val="24"/>
              </w:rPr>
            </w:pPr>
            <w:r>
              <w:rPr>
                <w:rFonts w:ascii="宋体" w:hAnsi="宋体" w:hint="eastAsia"/>
                <w:sz w:val="24"/>
              </w:rPr>
              <w:t>商业周刊</w:t>
            </w:r>
            <w:r>
              <w:rPr>
                <w:rFonts w:ascii="宋体" w:hAnsi="宋体"/>
                <w:sz w:val="24"/>
              </w:rPr>
              <w:t xml:space="preserve"> http://www.businessweek.com /</w:t>
            </w:r>
          </w:p>
          <w:p w:rsidR="006A3415" w:rsidRDefault="0039614D">
            <w:pPr>
              <w:spacing w:line="540" w:lineRule="exact"/>
              <w:ind w:firstLineChars="200" w:firstLine="480"/>
              <w:jc w:val="left"/>
              <w:rPr>
                <w:rFonts w:ascii="宋体" w:hAnsi="宋体"/>
                <w:sz w:val="24"/>
              </w:rPr>
            </w:pPr>
            <w:r>
              <w:rPr>
                <w:rFonts w:ascii="宋体" w:hAnsi="宋体" w:hint="eastAsia"/>
                <w:sz w:val="24"/>
              </w:rPr>
              <w:t>经济学家</w:t>
            </w:r>
            <w:r>
              <w:rPr>
                <w:rFonts w:ascii="宋体" w:hAnsi="宋体"/>
                <w:sz w:val="24"/>
              </w:rPr>
              <w:t xml:space="preserve"> http://www.economist.com </w:t>
            </w:r>
          </w:p>
          <w:p w:rsidR="006A3415" w:rsidRDefault="0039614D">
            <w:pPr>
              <w:spacing w:line="540" w:lineRule="exact"/>
              <w:ind w:firstLineChars="200" w:firstLine="480"/>
              <w:jc w:val="left"/>
              <w:rPr>
                <w:rFonts w:ascii="宋体" w:hAnsi="宋体"/>
                <w:sz w:val="24"/>
              </w:rPr>
            </w:pPr>
            <w:r>
              <w:rPr>
                <w:rFonts w:ascii="宋体" w:hAnsi="宋体" w:hint="eastAsia"/>
                <w:sz w:val="24"/>
              </w:rPr>
              <w:t>金融时报</w:t>
            </w:r>
            <w:r>
              <w:rPr>
                <w:rFonts w:ascii="宋体" w:hAnsi="宋体"/>
                <w:sz w:val="24"/>
              </w:rPr>
              <w:t xml:space="preserve"> http://www.ft.com </w:t>
            </w:r>
          </w:p>
          <w:p w:rsidR="006A3415" w:rsidRDefault="0039614D">
            <w:pPr>
              <w:spacing w:line="540" w:lineRule="exact"/>
              <w:ind w:firstLineChars="200" w:firstLine="480"/>
              <w:jc w:val="left"/>
              <w:rPr>
                <w:rFonts w:ascii="宋体" w:hAnsi="宋体"/>
                <w:sz w:val="24"/>
              </w:rPr>
            </w:pPr>
            <w:r>
              <w:rPr>
                <w:rFonts w:ascii="宋体" w:hAnsi="宋体" w:hint="eastAsia"/>
                <w:sz w:val="24"/>
              </w:rPr>
              <w:t>财富</w:t>
            </w:r>
            <w:r>
              <w:rPr>
                <w:rFonts w:ascii="宋体" w:hAnsi="宋体"/>
                <w:sz w:val="24"/>
              </w:rPr>
              <w:t xml:space="preserve"> http://www.fortune.com/</w:t>
            </w:r>
          </w:p>
          <w:p w:rsidR="006A3415" w:rsidRDefault="0039614D">
            <w:pPr>
              <w:spacing w:line="540" w:lineRule="exact"/>
              <w:ind w:firstLineChars="200" w:firstLine="480"/>
              <w:jc w:val="left"/>
              <w:rPr>
                <w:rFonts w:ascii="宋体" w:hAnsi="宋体"/>
                <w:sz w:val="24"/>
              </w:rPr>
            </w:pPr>
            <w:r>
              <w:rPr>
                <w:rFonts w:ascii="宋体" w:hAnsi="宋体" w:hint="eastAsia"/>
                <w:sz w:val="24"/>
              </w:rPr>
              <w:t>哈佛商业评论</w:t>
            </w:r>
            <w:r>
              <w:rPr>
                <w:rFonts w:ascii="宋体" w:hAnsi="宋体"/>
                <w:sz w:val="24"/>
              </w:rPr>
              <w:t xml:space="preserve"> http://www.hbr.com</w:t>
            </w:r>
          </w:p>
          <w:p w:rsidR="006A3415" w:rsidRDefault="0039614D">
            <w:pPr>
              <w:spacing w:line="540" w:lineRule="exact"/>
              <w:ind w:firstLineChars="200" w:firstLine="480"/>
              <w:jc w:val="left"/>
              <w:rPr>
                <w:rFonts w:ascii="宋体"/>
                <w:sz w:val="24"/>
              </w:rPr>
            </w:pPr>
            <w:r>
              <w:rPr>
                <w:rFonts w:ascii="宋体" w:hAnsi="宋体" w:hint="eastAsia"/>
                <w:sz w:val="24"/>
              </w:rPr>
              <w:t>企业家</w:t>
            </w:r>
            <w:r>
              <w:rPr>
                <w:rFonts w:ascii="宋体" w:hAnsi="宋体"/>
                <w:sz w:val="24"/>
              </w:rPr>
              <w:t xml:space="preserve"> http://www.entrepreneur.com </w:t>
            </w:r>
          </w:p>
          <w:p w:rsidR="006A3415" w:rsidRDefault="006A3415">
            <w:pPr>
              <w:spacing w:line="440" w:lineRule="exact"/>
              <w:jc w:val="left"/>
              <w:rPr>
                <w:rFonts w:ascii="宋体"/>
                <w:sz w:val="24"/>
              </w:rPr>
            </w:pPr>
          </w:p>
        </w:tc>
      </w:tr>
    </w:tbl>
    <w:p w:rsidR="006A3415" w:rsidRDefault="006A3415">
      <w:pPr>
        <w:rPr>
          <w:rFonts w:ascii="仿宋" w:eastAsia="仿宋" w:hAnsi="仿宋" w:cs="仿宋"/>
        </w:rPr>
      </w:pPr>
    </w:p>
    <w:p w:rsidR="006A3415" w:rsidRDefault="006A3415">
      <w:pPr>
        <w:spacing w:line="320" w:lineRule="exact"/>
        <w:rPr>
          <w:rFonts w:ascii="仿宋" w:eastAsia="仿宋" w:hAnsi="仿宋" w:cs="仿宋"/>
          <w:b/>
          <w:bCs/>
          <w:sz w:val="30"/>
        </w:rPr>
      </w:pPr>
    </w:p>
    <w:p w:rsidR="006A3415" w:rsidRDefault="006A3415">
      <w:pPr>
        <w:spacing w:line="320" w:lineRule="exact"/>
        <w:rPr>
          <w:rFonts w:ascii="仿宋" w:eastAsia="仿宋" w:hAnsi="仿宋" w:cs="仿宋"/>
          <w:b/>
          <w:bCs/>
          <w:sz w:val="30"/>
        </w:rPr>
      </w:pPr>
    </w:p>
    <w:p w:rsidR="006A3415" w:rsidRDefault="0039614D">
      <w:pPr>
        <w:spacing w:line="320" w:lineRule="exact"/>
        <w:rPr>
          <w:rFonts w:ascii="仿宋" w:eastAsia="仿宋" w:hAnsi="仿宋" w:cs="仿宋"/>
          <w:b/>
          <w:bCs/>
          <w:sz w:val="30"/>
        </w:rPr>
      </w:pPr>
      <w:r>
        <w:rPr>
          <w:rFonts w:ascii="仿宋" w:eastAsia="仿宋" w:hAnsi="仿宋" w:cs="仿宋" w:hint="eastAsia"/>
          <w:b/>
          <w:bCs/>
          <w:sz w:val="30"/>
        </w:rPr>
        <w:lastRenderedPageBreak/>
        <w:t>单元教学进度</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980"/>
        <w:gridCol w:w="3420"/>
        <w:gridCol w:w="3060"/>
        <w:gridCol w:w="1080"/>
      </w:tblGrid>
      <w:tr w:rsidR="006A3415">
        <w:trPr>
          <w:trHeight w:val="465"/>
        </w:trPr>
        <w:tc>
          <w:tcPr>
            <w:tcW w:w="540" w:type="dxa"/>
            <w:vAlign w:val="center"/>
          </w:tcPr>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步骤</w:t>
            </w:r>
          </w:p>
        </w:tc>
        <w:tc>
          <w:tcPr>
            <w:tcW w:w="1980" w:type="dxa"/>
            <w:vAlign w:val="center"/>
          </w:tcPr>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教学内容及能力</w:t>
            </w:r>
            <w:r>
              <w:rPr>
                <w:rFonts w:ascii="仿宋" w:eastAsia="仿宋" w:hAnsi="仿宋" w:cs="仿宋"/>
                <w:b/>
                <w:sz w:val="28"/>
                <w:szCs w:val="28"/>
              </w:rPr>
              <w:t>/</w:t>
            </w:r>
            <w:r>
              <w:rPr>
                <w:rFonts w:ascii="仿宋" w:eastAsia="仿宋" w:hAnsi="仿宋" w:cs="仿宋" w:hint="eastAsia"/>
                <w:b/>
                <w:sz w:val="28"/>
                <w:szCs w:val="28"/>
              </w:rPr>
              <w:t>知识目标</w:t>
            </w:r>
          </w:p>
        </w:tc>
        <w:tc>
          <w:tcPr>
            <w:tcW w:w="3420" w:type="dxa"/>
            <w:vAlign w:val="center"/>
          </w:tcPr>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教师活动</w:t>
            </w:r>
          </w:p>
        </w:tc>
        <w:tc>
          <w:tcPr>
            <w:tcW w:w="3060" w:type="dxa"/>
            <w:vAlign w:val="center"/>
          </w:tcPr>
          <w:p w:rsidR="006A3415" w:rsidRDefault="0039614D">
            <w:pPr>
              <w:spacing w:line="320" w:lineRule="exact"/>
              <w:jc w:val="center"/>
              <w:rPr>
                <w:rFonts w:ascii="仿宋" w:eastAsia="仿宋" w:hAnsi="仿宋" w:cs="仿宋"/>
                <w:b/>
                <w:sz w:val="28"/>
                <w:szCs w:val="28"/>
              </w:rPr>
            </w:pPr>
            <w:r>
              <w:rPr>
                <w:rFonts w:ascii="仿宋" w:eastAsia="仿宋" w:hAnsi="仿宋" w:cs="仿宋" w:hint="eastAsia"/>
                <w:b/>
                <w:sz w:val="28"/>
                <w:szCs w:val="28"/>
              </w:rPr>
              <w:t>学生活动</w:t>
            </w:r>
          </w:p>
        </w:tc>
        <w:tc>
          <w:tcPr>
            <w:tcW w:w="1080" w:type="dxa"/>
            <w:vAlign w:val="center"/>
          </w:tcPr>
          <w:p w:rsidR="006A3415" w:rsidRDefault="0039614D">
            <w:pPr>
              <w:spacing w:line="320" w:lineRule="exact"/>
              <w:jc w:val="center"/>
              <w:rPr>
                <w:rFonts w:ascii="仿宋" w:eastAsia="仿宋" w:hAnsi="仿宋" w:cs="仿宋"/>
                <w:b/>
                <w:sz w:val="24"/>
              </w:rPr>
            </w:pPr>
            <w:r>
              <w:rPr>
                <w:rFonts w:ascii="仿宋" w:eastAsia="仿宋" w:hAnsi="仿宋" w:cs="仿宋" w:hint="eastAsia"/>
                <w:b/>
                <w:sz w:val="24"/>
              </w:rPr>
              <w:t>时间</w:t>
            </w:r>
          </w:p>
          <w:p w:rsidR="006A3415" w:rsidRDefault="0039614D">
            <w:pPr>
              <w:spacing w:line="320" w:lineRule="exact"/>
              <w:jc w:val="center"/>
              <w:rPr>
                <w:rFonts w:ascii="仿宋" w:eastAsia="仿宋" w:hAnsi="仿宋" w:cs="仿宋"/>
                <w:b/>
                <w:sz w:val="24"/>
              </w:rPr>
            </w:pPr>
            <w:r>
              <w:rPr>
                <w:rFonts w:ascii="仿宋" w:eastAsia="仿宋" w:hAnsi="仿宋" w:cs="仿宋" w:hint="eastAsia"/>
                <w:b/>
                <w:sz w:val="24"/>
              </w:rPr>
              <w:t>（分钟）</w:t>
            </w:r>
          </w:p>
        </w:tc>
      </w:tr>
      <w:tr w:rsidR="006A3415">
        <w:trPr>
          <w:cantSplit/>
          <w:trHeight w:val="960"/>
        </w:trPr>
        <w:tc>
          <w:tcPr>
            <w:tcW w:w="540" w:type="dxa"/>
            <w:vMerge w:val="restart"/>
            <w:vAlign w:val="center"/>
          </w:tcPr>
          <w:p w:rsidR="006A3415" w:rsidRDefault="0039614D">
            <w:pPr>
              <w:spacing w:line="320" w:lineRule="exact"/>
              <w:jc w:val="center"/>
              <w:rPr>
                <w:rFonts w:ascii="宋体" w:cs="仿宋"/>
                <w:sz w:val="24"/>
              </w:rPr>
            </w:pPr>
            <w:r>
              <w:rPr>
                <w:rFonts w:ascii="宋体" w:hAnsi="宋体" w:cs="仿宋" w:hint="eastAsia"/>
                <w:sz w:val="24"/>
              </w:rPr>
              <w:t>课前</w:t>
            </w:r>
          </w:p>
        </w:tc>
        <w:tc>
          <w:tcPr>
            <w:tcW w:w="1980" w:type="dxa"/>
            <w:vMerge w:val="restart"/>
            <w:vAlign w:val="center"/>
          </w:tcPr>
          <w:p w:rsidR="006A3415" w:rsidRDefault="0039614D">
            <w:pPr>
              <w:spacing w:line="320" w:lineRule="exact"/>
              <w:jc w:val="center"/>
              <w:rPr>
                <w:rFonts w:ascii="宋体" w:cs="仿宋"/>
                <w:sz w:val="24"/>
              </w:rPr>
            </w:pPr>
            <w:r>
              <w:rPr>
                <w:rFonts w:ascii="宋体" w:hAnsi="宋体" w:cs="仿宋" w:hint="eastAsia"/>
                <w:sz w:val="24"/>
              </w:rPr>
              <w:t>复习上节课内容，简单了解有关物流成本的相关理论</w:t>
            </w:r>
          </w:p>
        </w:tc>
        <w:tc>
          <w:tcPr>
            <w:tcW w:w="3420" w:type="dxa"/>
            <w:vAlign w:val="center"/>
          </w:tcPr>
          <w:p w:rsidR="006A3415" w:rsidRDefault="0039614D">
            <w:pPr>
              <w:spacing w:line="320" w:lineRule="exact"/>
              <w:rPr>
                <w:rFonts w:ascii="宋体" w:cs="仿宋"/>
                <w:sz w:val="24"/>
              </w:rPr>
            </w:pPr>
            <w:r>
              <w:rPr>
                <w:rFonts w:ascii="宋体" w:hAnsi="宋体" w:cs="仿宋" w:hint="eastAsia"/>
                <w:sz w:val="24"/>
              </w:rPr>
              <w:t>介绍课程目标和主要内容框架</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课前了解课程内容</w:t>
            </w:r>
          </w:p>
        </w:tc>
        <w:tc>
          <w:tcPr>
            <w:tcW w:w="1080" w:type="dxa"/>
            <w:vMerge w:val="restart"/>
            <w:vAlign w:val="center"/>
          </w:tcPr>
          <w:p w:rsidR="006A3415" w:rsidRDefault="0039614D">
            <w:pPr>
              <w:spacing w:line="320" w:lineRule="exact"/>
              <w:jc w:val="center"/>
              <w:rPr>
                <w:rFonts w:ascii="宋体" w:cs="仿宋"/>
                <w:sz w:val="24"/>
              </w:rPr>
            </w:pPr>
            <w:r>
              <w:rPr>
                <w:rFonts w:ascii="宋体" w:hAnsi="宋体" w:cs="仿宋"/>
                <w:sz w:val="24"/>
              </w:rPr>
              <w:t>10</w:t>
            </w:r>
          </w:p>
        </w:tc>
      </w:tr>
      <w:tr w:rsidR="006A3415">
        <w:trPr>
          <w:cantSplit/>
          <w:trHeight w:val="960"/>
        </w:trPr>
        <w:tc>
          <w:tcPr>
            <w:tcW w:w="540" w:type="dxa"/>
            <w:vMerge/>
            <w:vAlign w:val="center"/>
          </w:tcPr>
          <w:p w:rsidR="006A3415" w:rsidRDefault="006A3415">
            <w:pPr>
              <w:spacing w:line="320" w:lineRule="exact"/>
              <w:jc w:val="center"/>
              <w:rPr>
                <w:rFonts w:ascii="宋体" w:cs="仿宋"/>
                <w:sz w:val="24"/>
              </w:rPr>
            </w:pPr>
          </w:p>
        </w:tc>
        <w:tc>
          <w:tcPr>
            <w:tcW w:w="1980" w:type="dxa"/>
            <w:vMerge/>
            <w:vAlign w:val="center"/>
          </w:tcPr>
          <w:p w:rsidR="006A3415" w:rsidRDefault="006A3415">
            <w:pPr>
              <w:spacing w:line="320" w:lineRule="exact"/>
              <w:ind w:firstLineChars="200" w:firstLine="480"/>
              <w:jc w:val="center"/>
              <w:rPr>
                <w:rFonts w:ascii="宋体" w:cs="仿宋"/>
                <w:sz w:val="24"/>
              </w:rPr>
            </w:pPr>
          </w:p>
        </w:tc>
        <w:tc>
          <w:tcPr>
            <w:tcW w:w="3420" w:type="dxa"/>
            <w:vAlign w:val="center"/>
          </w:tcPr>
          <w:p w:rsidR="006A3415" w:rsidRDefault="0039614D">
            <w:pPr>
              <w:spacing w:line="320" w:lineRule="exact"/>
              <w:rPr>
                <w:rFonts w:ascii="宋体" w:cs="仿宋"/>
                <w:sz w:val="24"/>
              </w:rPr>
            </w:pPr>
            <w:r>
              <w:rPr>
                <w:rFonts w:ascii="宋体" w:hAnsi="宋体" w:cs="仿宋" w:hint="eastAsia"/>
                <w:sz w:val="24"/>
              </w:rPr>
              <w:t>案例引入，使同学们对本节课的学习内容有所了解</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阅读案例，分析案例</w:t>
            </w:r>
          </w:p>
        </w:tc>
        <w:tc>
          <w:tcPr>
            <w:tcW w:w="1080" w:type="dxa"/>
            <w:vMerge/>
            <w:vAlign w:val="center"/>
          </w:tcPr>
          <w:p w:rsidR="006A3415" w:rsidRDefault="006A3415">
            <w:pPr>
              <w:spacing w:line="320" w:lineRule="exact"/>
              <w:jc w:val="center"/>
              <w:rPr>
                <w:rFonts w:ascii="宋体" w:cs="仿宋"/>
                <w:sz w:val="24"/>
              </w:rPr>
            </w:pPr>
          </w:p>
        </w:tc>
      </w:tr>
      <w:tr w:rsidR="006A3415">
        <w:trPr>
          <w:cantSplit/>
          <w:trHeight w:val="960"/>
        </w:trPr>
        <w:tc>
          <w:tcPr>
            <w:tcW w:w="540" w:type="dxa"/>
            <w:vMerge/>
            <w:vAlign w:val="center"/>
          </w:tcPr>
          <w:p w:rsidR="006A3415" w:rsidRDefault="006A3415">
            <w:pPr>
              <w:spacing w:line="320" w:lineRule="exact"/>
              <w:jc w:val="center"/>
              <w:rPr>
                <w:rFonts w:ascii="宋体" w:cs="仿宋"/>
                <w:sz w:val="24"/>
              </w:rPr>
            </w:pPr>
          </w:p>
        </w:tc>
        <w:tc>
          <w:tcPr>
            <w:tcW w:w="1980" w:type="dxa"/>
            <w:vMerge/>
            <w:vAlign w:val="center"/>
          </w:tcPr>
          <w:p w:rsidR="006A3415" w:rsidRDefault="006A3415">
            <w:pPr>
              <w:spacing w:line="320" w:lineRule="exact"/>
              <w:ind w:firstLineChars="200" w:firstLine="480"/>
              <w:jc w:val="center"/>
              <w:rPr>
                <w:rFonts w:ascii="宋体" w:cs="仿宋"/>
                <w:sz w:val="24"/>
              </w:rPr>
            </w:pPr>
          </w:p>
        </w:tc>
        <w:tc>
          <w:tcPr>
            <w:tcW w:w="3420" w:type="dxa"/>
            <w:vAlign w:val="center"/>
          </w:tcPr>
          <w:p w:rsidR="006A3415" w:rsidRDefault="0039614D">
            <w:pPr>
              <w:spacing w:line="320" w:lineRule="exact"/>
              <w:rPr>
                <w:rFonts w:ascii="宋体" w:cs="仿宋"/>
                <w:sz w:val="24"/>
              </w:rPr>
            </w:pPr>
            <w:r>
              <w:rPr>
                <w:rFonts w:ascii="宋体" w:hAnsi="宋体" w:cs="仿宋" w:hint="eastAsia"/>
                <w:sz w:val="24"/>
              </w:rPr>
              <w:t>介绍本堂课的学习目标和重点难点</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根据学习目标展开学习</w:t>
            </w:r>
          </w:p>
        </w:tc>
        <w:tc>
          <w:tcPr>
            <w:tcW w:w="1080" w:type="dxa"/>
            <w:vMerge/>
            <w:vAlign w:val="center"/>
          </w:tcPr>
          <w:p w:rsidR="006A3415" w:rsidRDefault="006A3415">
            <w:pPr>
              <w:spacing w:line="320" w:lineRule="exact"/>
              <w:jc w:val="center"/>
              <w:rPr>
                <w:rFonts w:ascii="宋体" w:cs="仿宋"/>
                <w:sz w:val="24"/>
              </w:rPr>
            </w:pPr>
          </w:p>
        </w:tc>
      </w:tr>
      <w:tr w:rsidR="006A3415">
        <w:trPr>
          <w:cantSplit/>
          <w:trHeight w:val="960"/>
        </w:trPr>
        <w:tc>
          <w:tcPr>
            <w:tcW w:w="540" w:type="dxa"/>
            <w:vMerge/>
            <w:vAlign w:val="center"/>
          </w:tcPr>
          <w:p w:rsidR="006A3415" w:rsidRDefault="006A3415">
            <w:pPr>
              <w:spacing w:line="320" w:lineRule="exact"/>
              <w:jc w:val="center"/>
              <w:rPr>
                <w:rFonts w:ascii="宋体" w:cs="仿宋"/>
                <w:b/>
                <w:bCs/>
                <w:sz w:val="24"/>
              </w:rPr>
            </w:pPr>
          </w:p>
        </w:tc>
        <w:tc>
          <w:tcPr>
            <w:tcW w:w="1980" w:type="dxa"/>
            <w:vMerge/>
            <w:vAlign w:val="center"/>
          </w:tcPr>
          <w:p w:rsidR="006A3415" w:rsidRDefault="006A3415">
            <w:pPr>
              <w:spacing w:line="320" w:lineRule="exact"/>
              <w:jc w:val="center"/>
              <w:rPr>
                <w:rFonts w:ascii="宋体" w:cs="仿宋"/>
                <w:sz w:val="24"/>
              </w:rPr>
            </w:pPr>
          </w:p>
        </w:tc>
        <w:tc>
          <w:tcPr>
            <w:tcW w:w="3420" w:type="dxa"/>
            <w:vAlign w:val="center"/>
          </w:tcPr>
          <w:p w:rsidR="006A3415" w:rsidRDefault="0039614D">
            <w:pPr>
              <w:spacing w:line="320" w:lineRule="exact"/>
              <w:rPr>
                <w:rFonts w:ascii="宋体" w:cs="仿宋"/>
                <w:sz w:val="24"/>
              </w:rPr>
            </w:pPr>
            <w:r>
              <w:rPr>
                <w:rFonts w:ascii="宋体" w:hAnsi="宋体" w:cs="仿宋" w:hint="eastAsia"/>
                <w:sz w:val="24"/>
              </w:rPr>
              <w:t>介绍学习任务</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准备接受任务</w:t>
            </w:r>
          </w:p>
        </w:tc>
        <w:tc>
          <w:tcPr>
            <w:tcW w:w="1080" w:type="dxa"/>
            <w:vMerge/>
            <w:vAlign w:val="center"/>
          </w:tcPr>
          <w:p w:rsidR="006A3415" w:rsidRDefault="006A3415">
            <w:pPr>
              <w:spacing w:line="320" w:lineRule="exact"/>
              <w:jc w:val="center"/>
              <w:rPr>
                <w:rFonts w:ascii="宋体" w:cs="仿宋"/>
                <w:sz w:val="24"/>
              </w:rPr>
            </w:pPr>
          </w:p>
        </w:tc>
      </w:tr>
      <w:tr w:rsidR="006A3415">
        <w:trPr>
          <w:cantSplit/>
          <w:trHeight w:val="960"/>
        </w:trPr>
        <w:tc>
          <w:tcPr>
            <w:tcW w:w="540" w:type="dxa"/>
            <w:vMerge w:val="restart"/>
            <w:vAlign w:val="center"/>
          </w:tcPr>
          <w:p w:rsidR="006A3415" w:rsidRDefault="0039614D">
            <w:pPr>
              <w:spacing w:line="320" w:lineRule="exact"/>
              <w:jc w:val="center"/>
              <w:rPr>
                <w:rFonts w:ascii="宋体" w:hAnsi="宋体" w:cs="仿宋"/>
                <w:sz w:val="24"/>
              </w:rPr>
            </w:pPr>
            <w:r>
              <w:rPr>
                <w:rFonts w:ascii="宋体" w:hAnsi="宋体" w:cs="仿宋" w:hint="eastAsia"/>
                <w:sz w:val="24"/>
              </w:rPr>
              <w:t>任务</w:t>
            </w:r>
            <w:r>
              <w:rPr>
                <w:rFonts w:ascii="宋体" w:hAnsi="宋体" w:cs="仿宋"/>
                <w:sz w:val="24"/>
              </w:rPr>
              <w:t>1</w:t>
            </w:r>
          </w:p>
        </w:tc>
        <w:tc>
          <w:tcPr>
            <w:tcW w:w="1980" w:type="dxa"/>
            <w:vMerge w:val="restart"/>
            <w:vAlign w:val="center"/>
          </w:tcPr>
          <w:p w:rsidR="006A3415" w:rsidRDefault="0039614D">
            <w:pPr>
              <w:spacing w:line="320" w:lineRule="exact"/>
              <w:jc w:val="center"/>
              <w:rPr>
                <w:rFonts w:ascii="宋体" w:cs="仿宋"/>
                <w:color w:val="000000"/>
                <w:kern w:val="0"/>
                <w:sz w:val="24"/>
              </w:rPr>
            </w:pPr>
            <w:proofErr w:type="gramStart"/>
            <w:r>
              <w:rPr>
                <w:rFonts w:ascii="宋体" w:hAnsi="宋体" w:cs="仿宋" w:hint="eastAsia"/>
                <w:color w:val="000000"/>
                <w:kern w:val="0"/>
                <w:sz w:val="24"/>
              </w:rPr>
              <w:t>熟悉学习</w:t>
            </w:r>
            <w:proofErr w:type="gramEnd"/>
            <w:r>
              <w:rPr>
                <w:rFonts w:ascii="宋体" w:hAnsi="宋体" w:cs="仿宋" w:hint="eastAsia"/>
                <w:color w:val="000000"/>
                <w:kern w:val="0"/>
                <w:sz w:val="24"/>
              </w:rPr>
              <w:t>的知识点；掌握重点</w:t>
            </w:r>
          </w:p>
          <w:p w:rsidR="006A3415" w:rsidRDefault="0039614D">
            <w:pPr>
              <w:spacing w:line="320" w:lineRule="exact"/>
              <w:jc w:val="center"/>
              <w:rPr>
                <w:rFonts w:ascii="宋体" w:cs="仿宋"/>
                <w:color w:val="000000"/>
                <w:kern w:val="0"/>
                <w:sz w:val="24"/>
              </w:rPr>
            </w:pPr>
            <w:r>
              <w:rPr>
                <w:rFonts w:ascii="宋体" w:hAnsi="宋体" w:cs="仿宋" w:hint="eastAsia"/>
                <w:color w:val="000000"/>
                <w:kern w:val="0"/>
                <w:sz w:val="24"/>
              </w:rPr>
              <w:t>难点</w:t>
            </w:r>
          </w:p>
          <w:p w:rsidR="006A3415" w:rsidRDefault="006A3415">
            <w:pPr>
              <w:spacing w:line="320" w:lineRule="exact"/>
              <w:jc w:val="center"/>
              <w:rPr>
                <w:rFonts w:ascii="宋体" w:cs="仿宋"/>
                <w:sz w:val="24"/>
              </w:rPr>
            </w:pPr>
          </w:p>
        </w:tc>
        <w:tc>
          <w:tcPr>
            <w:tcW w:w="3420" w:type="dxa"/>
            <w:vAlign w:val="center"/>
          </w:tcPr>
          <w:p w:rsidR="006A3415" w:rsidRDefault="0039614D">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1</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学生细读任务</w:t>
            </w:r>
            <w:r>
              <w:rPr>
                <w:rFonts w:ascii="宋体" w:hAnsi="宋体" w:cs="仿宋"/>
                <w:sz w:val="24"/>
              </w:rPr>
              <w:t>1</w:t>
            </w:r>
            <w:r>
              <w:rPr>
                <w:rFonts w:ascii="宋体" w:hAnsi="宋体" w:cs="仿宋" w:hint="eastAsia"/>
                <w:sz w:val="24"/>
              </w:rPr>
              <w:t>，领会任务要求</w:t>
            </w:r>
          </w:p>
        </w:tc>
        <w:tc>
          <w:tcPr>
            <w:tcW w:w="1080" w:type="dxa"/>
            <w:vMerge w:val="restart"/>
            <w:vAlign w:val="center"/>
          </w:tcPr>
          <w:p w:rsidR="006A3415" w:rsidRDefault="0039614D">
            <w:pPr>
              <w:spacing w:line="320" w:lineRule="exact"/>
              <w:jc w:val="center"/>
              <w:rPr>
                <w:rFonts w:ascii="宋体" w:hAnsi="宋体" w:cs="仿宋"/>
                <w:sz w:val="24"/>
              </w:rPr>
            </w:pPr>
            <w:r>
              <w:rPr>
                <w:rFonts w:ascii="宋体" w:hAnsi="宋体" w:cs="仿宋"/>
                <w:sz w:val="24"/>
              </w:rPr>
              <w:t>25</w:t>
            </w:r>
          </w:p>
        </w:tc>
      </w:tr>
      <w:tr w:rsidR="006A3415">
        <w:trPr>
          <w:cantSplit/>
          <w:trHeight w:val="960"/>
        </w:trPr>
        <w:tc>
          <w:tcPr>
            <w:tcW w:w="540" w:type="dxa"/>
            <w:vMerge/>
            <w:vAlign w:val="center"/>
          </w:tcPr>
          <w:p w:rsidR="006A3415" w:rsidRDefault="006A3415">
            <w:pPr>
              <w:spacing w:line="320" w:lineRule="exact"/>
              <w:jc w:val="center"/>
              <w:rPr>
                <w:rFonts w:ascii="宋体" w:cs="仿宋"/>
                <w:b/>
                <w:bCs/>
                <w:sz w:val="24"/>
              </w:rPr>
            </w:pPr>
          </w:p>
        </w:tc>
        <w:tc>
          <w:tcPr>
            <w:tcW w:w="1980" w:type="dxa"/>
            <w:vMerge/>
            <w:vAlign w:val="center"/>
          </w:tcPr>
          <w:p w:rsidR="006A3415" w:rsidRDefault="006A3415">
            <w:pPr>
              <w:spacing w:line="320" w:lineRule="exact"/>
              <w:jc w:val="center"/>
              <w:rPr>
                <w:rFonts w:ascii="宋体" w:cs="仿宋"/>
                <w:sz w:val="24"/>
              </w:rPr>
            </w:pPr>
          </w:p>
        </w:tc>
        <w:tc>
          <w:tcPr>
            <w:tcW w:w="3420" w:type="dxa"/>
            <w:vAlign w:val="center"/>
          </w:tcPr>
          <w:p w:rsidR="006A3415" w:rsidRDefault="0039614D">
            <w:pPr>
              <w:spacing w:line="320" w:lineRule="exact"/>
              <w:rPr>
                <w:rFonts w:ascii="宋体" w:cs="仿宋"/>
                <w:sz w:val="24"/>
              </w:rPr>
            </w:pPr>
            <w:r>
              <w:rPr>
                <w:rFonts w:ascii="宋体" w:hAnsi="宋体" w:cs="仿宋" w:hint="eastAsia"/>
                <w:sz w:val="24"/>
              </w:rPr>
              <w:t>讲解重点难点</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掌握重点难点</w:t>
            </w:r>
          </w:p>
        </w:tc>
        <w:tc>
          <w:tcPr>
            <w:tcW w:w="1080" w:type="dxa"/>
            <w:vMerge/>
            <w:vAlign w:val="center"/>
          </w:tcPr>
          <w:p w:rsidR="006A3415" w:rsidRDefault="006A3415">
            <w:pPr>
              <w:spacing w:line="320" w:lineRule="exact"/>
              <w:jc w:val="center"/>
              <w:rPr>
                <w:rFonts w:ascii="宋体" w:cs="仿宋"/>
                <w:sz w:val="24"/>
              </w:rPr>
            </w:pPr>
          </w:p>
        </w:tc>
      </w:tr>
      <w:tr w:rsidR="006A3415">
        <w:trPr>
          <w:cantSplit/>
          <w:trHeight w:val="960"/>
        </w:trPr>
        <w:tc>
          <w:tcPr>
            <w:tcW w:w="540" w:type="dxa"/>
            <w:vMerge w:val="restart"/>
            <w:vAlign w:val="center"/>
          </w:tcPr>
          <w:p w:rsidR="006A3415" w:rsidRDefault="006A3415">
            <w:pPr>
              <w:spacing w:line="320" w:lineRule="exact"/>
              <w:jc w:val="center"/>
              <w:rPr>
                <w:rFonts w:ascii="宋体" w:cs="仿宋"/>
                <w:sz w:val="24"/>
              </w:rPr>
            </w:pPr>
          </w:p>
          <w:p w:rsidR="006A3415" w:rsidRDefault="0039614D">
            <w:pPr>
              <w:spacing w:line="320" w:lineRule="exact"/>
              <w:jc w:val="center"/>
              <w:rPr>
                <w:rFonts w:ascii="宋体" w:cs="仿宋"/>
                <w:b/>
                <w:bCs/>
                <w:sz w:val="24"/>
              </w:rPr>
            </w:pPr>
            <w:r>
              <w:rPr>
                <w:rFonts w:ascii="宋体" w:hAnsi="宋体" w:cs="仿宋" w:hint="eastAsia"/>
                <w:sz w:val="24"/>
              </w:rPr>
              <w:t>任务</w:t>
            </w:r>
            <w:r>
              <w:rPr>
                <w:rFonts w:ascii="宋体" w:hAnsi="宋体" w:cs="仿宋"/>
                <w:sz w:val="24"/>
              </w:rPr>
              <w:t>2</w:t>
            </w:r>
          </w:p>
        </w:tc>
        <w:tc>
          <w:tcPr>
            <w:tcW w:w="1980" w:type="dxa"/>
            <w:vMerge w:val="restart"/>
            <w:vAlign w:val="center"/>
          </w:tcPr>
          <w:p w:rsidR="006A3415" w:rsidRDefault="0039614D">
            <w:pPr>
              <w:spacing w:line="320" w:lineRule="exact"/>
              <w:jc w:val="center"/>
              <w:rPr>
                <w:rFonts w:ascii="宋体" w:cs="仿宋"/>
                <w:sz w:val="24"/>
              </w:rPr>
            </w:pPr>
            <w:r>
              <w:rPr>
                <w:rFonts w:ascii="宋体" w:hAnsi="宋体" w:cs="仿宋" w:hint="eastAsia"/>
                <w:color w:val="000000"/>
                <w:kern w:val="0"/>
                <w:sz w:val="24"/>
              </w:rPr>
              <w:t>在练习中应用所学内容</w:t>
            </w:r>
          </w:p>
        </w:tc>
        <w:tc>
          <w:tcPr>
            <w:tcW w:w="3420" w:type="dxa"/>
            <w:vAlign w:val="center"/>
          </w:tcPr>
          <w:p w:rsidR="006A3415" w:rsidRDefault="0039614D">
            <w:pPr>
              <w:spacing w:line="320" w:lineRule="exact"/>
              <w:rPr>
                <w:rFonts w:ascii="宋体" w:hAnsi="宋体" w:cs="仿宋"/>
                <w:sz w:val="24"/>
              </w:rPr>
            </w:pPr>
            <w:r>
              <w:rPr>
                <w:rFonts w:ascii="宋体" w:hAnsi="宋体" w:cs="仿宋" w:hint="eastAsia"/>
                <w:sz w:val="24"/>
              </w:rPr>
              <w:t>教师给出任务</w:t>
            </w:r>
            <w:r>
              <w:rPr>
                <w:rFonts w:ascii="宋体" w:hAnsi="宋体" w:cs="仿宋"/>
                <w:sz w:val="24"/>
              </w:rPr>
              <w:t>2</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学生细读任务</w:t>
            </w:r>
            <w:r>
              <w:rPr>
                <w:rFonts w:ascii="宋体" w:hAnsi="宋体" w:cs="仿宋"/>
                <w:sz w:val="24"/>
              </w:rPr>
              <w:t>2</w:t>
            </w:r>
            <w:r>
              <w:rPr>
                <w:rFonts w:ascii="宋体" w:hAnsi="宋体" w:cs="仿宋" w:hint="eastAsia"/>
                <w:sz w:val="24"/>
              </w:rPr>
              <w:t>，领会任务要求</w:t>
            </w:r>
          </w:p>
        </w:tc>
        <w:tc>
          <w:tcPr>
            <w:tcW w:w="1080" w:type="dxa"/>
            <w:vMerge w:val="restart"/>
            <w:vAlign w:val="center"/>
          </w:tcPr>
          <w:p w:rsidR="006A3415" w:rsidRDefault="0039614D">
            <w:pPr>
              <w:spacing w:line="320" w:lineRule="exact"/>
              <w:jc w:val="center"/>
              <w:rPr>
                <w:rFonts w:ascii="宋体" w:hAnsi="宋体" w:cs="仿宋"/>
                <w:sz w:val="24"/>
              </w:rPr>
            </w:pPr>
            <w:r>
              <w:rPr>
                <w:rFonts w:ascii="宋体" w:hAnsi="宋体" w:cs="仿宋"/>
                <w:sz w:val="24"/>
              </w:rPr>
              <w:t>25</w:t>
            </w:r>
          </w:p>
        </w:tc>
      </w:tr>
      <w:tr w:rsidR="006A3415">
        <w:trPr>
          <w:cantSplit/>
          <w:trHeight w:val="960"/>
        </w:trPr>
        <w:tc>
          <w:tcPr>
            <w:tcW w:w="540" w:type="dxa"/>
            <w:vMerge/>
            <w:vAlign w:val="center"/>
          </w:tcPr>
          <w:p w:rsidR="006A3415" w:rsidRDefault="006A3415">
            <w:pPr>
              <w:spacing w:line="320" w:lineRule="exact"/>
              <w:jc w:val="center"/>
              <w:rPr>
                <w:rFonts w:ascii="宋体" w:cs="仿宋"/>
                <w:sz w:val="24"/>
              </w:rPr>
            </w:pPr>
          </w:p>
        </w:tc>
        <w:tc>
          <w:tcPr>
            <w:tcW w:w="1980" w:type="dxa"/>
            <w:vMerge/>
            <w:vAlign w:val="center"/>
          </w:tcPr>
          <w:p w:rsidR="006A3415" w:rsidRDefault="006A3415">
            <w:pPr>
              <w:spacing w:line="320" w:lineRule="exact"/>
              <w:jc w:val="center"/>
              <w:rPr>
                <w:rFonts w:ascii="宋体" w:cs="仿宋"/>
                <w:sz w:val="24"/>
              </w:rPr>
            </w:pPr>
          </w:p>
        </w:tc>
        <w:tc>
          <w:tcPr>
            <w:tcW w:w="3420" w:type="dxa"/>
            <w:vAlign w:val="center"/>
          </w:tcPr>
          <w:p w:rsidR="006A3415" w:rsidRDefault="0039614D">
            <w:pPr>
              <w:spacing w:line="320" w:lineRule="exact"/>
              <w:rPr>
                <w:rFonts w:ascii="宋体" w:cs="仿宋"/>
                <w:sz w:val="24"/>
              </w:rPr>
            </w:pPr>
            <w:r>
              <w:rPr>
                <w:rFonts w:ascii="宋体" w:hAnsi="宋体" w:cs="仿宋" w:hint="eastAsia"/>
                <w:sz w:val="24"/>
              </w:rPr>
              <w:t>引导学生完成任务，并在任务完成过程中予以指导</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按照要求完成学习任务</w:t>
            </w:r>
          </w:p>
        </w:tc>
        <w:tc>
          <w:tcPr>
            <w:tcW w:w="1080" w:type="dxa"/>
            <w:vMerge/>
            <w:vAlign w:val="center"/>
          </w:tcPr>
          <w:p w:rsidR="006A3415" w:rsidRDefault="006A3415">
            <w:pPr>
              <w:spacing w:line="320" w:lineRule="exact"/>
              <w:jc w:val="center"/>
              <w:rPr>
                <w:rFonts w:ascii="宋体" w:cs="仿宋"/>
                <w:sz w:val="24"/>
              </w:rPr>
            </w:pPr>
          </w:p>
        </w:tc>
      </w:tr>
      <w:tr w:rsidR="006A3415">
        <w:trPr>
          <w:cantSplit/>
          <w:trHeight w:val="960"/>
        </w:trPr>
        <w:tc>
          <w:tcPr>
            <w:tcW w:w="540" w:type="dxa"/>
            <w:vMerge w:val="restart"/>
            <w:vAlign w:val="center"/>
          </w:tcPr>
          <w:p w:rsidR="006A3415" w:rsidRDefault="0039614D">
            <w:pPr>
              <w:spacing w:line="320" w:lineRule="exact"/>
              <w:jc w:val="center"/>
              <w:rPr>
                <w:rFonts w:ascii="宋体" w:cs="仿宋"/>
                <w:sz w:val="24"/>
              </w:rPr>
            </w:pPr>
            <w:r>
              <w:rPr>
                <w:rFonts w:ascii="宋体" w:hAnsi="宋体" w:cs="仿宋" w:hint="eastAsia"/>
                <w:sz w:val="24"/>
              </w:rPr>
              <w:t>考核</w:t>
            </w:r>
          </w:p>
        </w:tc>
        <w:tc>
          <w:tcPr>
            <w:tcW w:w="1980" w:type="dxa"/>
            <w:vMerge w:val="restart"/>
            <w:vAlign w:val="center"/>
          </w:tcPr>
          <w:p w:rsidR="006A3415" w:rsidRDefault="0039614D">
            <w:pPr>
              <w:spacing w:line="320" w:lineRule="exact"/>
              <w:jc w:val="center"/>
              <w:rPr>
                <w:rFonts w:ascii="宋体" w:cs="仿宋"/>
                <w:sz w:val="24"/>
              </w:rPr>
            </w:pPr>
            <w:r>
              <w:rPr>
                <w:rFonts w:ascii="宋体" w:hAnsi="宋体" w:cs="仿宋" w:hint="eastAsia"/>
                <w:sz w:val="24"/>
              </w:rPr>
              <w:t>对本次任务的完成情况进行考核评价</w:t>
            </w:r>
          </w:p>
        </w:tc>
        <w:tc>
          <w:tcPr>
            <w:tcW w:w="3420" w:type="dxa"/>
            <w:vAlign w:val="center"/>
          </w:tcPr>
          <w:p w:rsidR="006A3415" w:rsidRDefault="0039614D">
            <w:pPr>
              <w:spacing w:line="320" w:lineRule="exact"/>
              <w:rPr>
                <w:rFonts w:ascii="宋体" w:cs="仿宋"/>
                <w:sz w:val="24"/>
              </w:rPr>
            </w:pPr>
            <w:r>
              <w:rPr>
                <w:rFonts w:ascii="宋体" w:hAnsi="宋体" w:cs="仿宋" w:hint="eastAsia"/>
                <w:sz w:val="24"/>
              </w:rPr>
              <w:t>师生共同评价任务的完成情况</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学生通过讨论发现需要掌握的知识点</w:t>
            </w:r>
          </w:p>
        </w:tc>
        <w:tc>
          <w:tcPr>
            <w:tcW w:w="1080" w:type="dxa"/>
            <w:vMerge w:val="restart"/>
            <w:vAlign w:val="center"/>
          </w:tcPr>
          <w:p w:rsidR="006A3415" w:rsidRDefault="0039614D">
            <w:pPr>
              <w:spacing w:line="320" w:lineRule="exact"/>
              <w:jc w:val="center"/>
              <w:rPr>
                <w:rFonts w:ascii="宋体" w:cs="仿宋"/>
                <w:sz w:val="24"/>
              </w:rPr>
            </w:pPr>
            <w:r>
              <w:rPr>
                <w:rFonts w:ascii="宋体" w:hAnsi="宋体" w:cs="仿宋"/>
                <w:sz w:val="24"/>
              </w:rPr>
              <w:t>15</w:t>
            </w:r>
          </w:p>
        </w:tc>
      </w:tr>
      <w:tr w:rsidR="006A3415">
        <w:trPr>
          <w:cantSplit/>
          <w:trHeight w:val="960"/>
        </w:trPr>
        <w:tc>
          <w:tcPr>
            <w:tcW w:w="540" w:type="dxa"/>
            <w:vMerge/>
            <w:vAlign w:val="center"/>
          </w:tcPr>
          <w:p w:rsidR="006A3415" w:rsidRDefault="006A3415">
            <w:pPr>
              <w:spacing w:line="320" w:lineRule="exact"/>
              <w:jc w:val="center"/>
              <w:rPr>
                <w:rFonts w:ascii="宋体" w:cs="仿宋"/>
                <w:sz w:val="24"/>
              </w:rPr>
            </w:pPr>
          </w:p>
        </w:tc>
        <w:tc>
          <w:tcPr>
            <w:tcW w:w="1980" w:type="dxa"/>
            <w:vMerge/>
            <w:vAlign w:val="center"/>
          </w:tcPr>
          <w:p w:rsidR="006A3415" w:rsidRDefault="006A3415">
            <w:pPr>
              <w:spacing w:line="320" w:lineRule="exact"/>
              <w:ind w:firstLineChars="200" w:firstLine="480"/>
              <w:jc w:val="center"/>
              <w:rPr>
                <w:rFonts w:ascii="宋体" w:cs="仿宋"/>
                <w:sz w:val="24"/>
              </w:rPr>
            </w:pPr>
          </w:p>
        </w:tc>
        <w:tc>
          <w:tcPr>
            <w:tcW w:w="3420" w:type="dxa"/>
            <w:vAlign w:val="center"/>
          </w:tcPr>
          <w:p w:rsidR="006A3415" w:rsidRDefault="0039614D">
            <w:pPr>
              <w:spacing w:line="320" w:lineRule="exact"/>
              <w:rPr>
                <w:rFonts w:ascii="宋体" w:cs="仿宋"/>
                <w:sz w:val="24"/>
              </w:rPr>
            </w:pPr>
            <w:r>
              <w:rPr>
                <w:rFonts w:ascii="宋体" w:hAnsi="宋体" w:cs="仿宋" w:hint="eastAsia"/>
                <w:sz w:val="24"/>
              </w:rPr>
              <w:t>针对学生完成任务过程中的问题，教师指导、示范、答疑、纠错</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学生在教师的指导下，发现并解决问题</w:t>
            </w:r>
          </w:p>
        </w:tc>
        <w:tc>
          <w:tcPr>
            <w:tcW w:w="1080" w:type="dxa"/>
            <w:vMerge/>
            <w:vAlign w:val="center"/>
          </w:tcPr>
          <w:p w:rsidR="006A3415" w:rsidRDefault="006A3415">
            <w:pPr>
              <w:spacing w:line="320" w:lineRule="exact"/>
              <w:jc w:val="center"/>
              <w:rPr>
                <w:rFonts w:ascii="宋体" w:cs="仿宋"/>
                <w:sz w:val="24"/>
              </w:rPr>
            </w:pPr>
          </w:p>
        </w:tc>
      </w:tr>
      <w:tr w:rsidR="006A3415">
        <w:trPr>
          <w:cantSplit/>
          <w:trHeight w:val="960"/>
        </w:trPr>
        <w:tc>
          <w:tcPr>
            <w:tcW w:w="540" w:type="dxa"/>
            <w:vMerge w:val="restart"/>
            <w:vAlign w:val="center"/>
          </w:tcPr>
          <w:p w:rsidR="006A3415" w:rsidRDefault="0039614D">
            <w:pPr>
              <w:spacing w:line="320" w:lineRule="exact"/>
              <w:jc w:val="center"/>
              <w:rPr>
                <w:rFonts w:ascii="宋体" w:cs="仿宋"/>
                <w:sz w:val="24"/>
              </w:rPr>
            </w:pPr>
            <w:r>
              <w:rPr>
                <w:rFonts w:ascii="宋体" w:hAnsi="宋体" w:cs="仿宋" w:hint="eastAsia"/>
                <w:sz w:val="24"/>
              </w:rPr>
              <w:t>小结</w:t>
            </w:r>
          </w:p>
        </w:tc>
        <w:tc>
          <w:tcPr>
            <w:tcW w:w="1980" w:type="dxa"/>
            <w:vMerge w:val="restart"/>
            <w:vAlign w:val="center"/>
          </w:tcPr>
          <w:p w:rsidR="006A3415" w:rsidRDefault="0039614D">
            <w:pPr>
              <w:spacing w:line="320" w:lineRule="exact"/>
              <w:jc w:val="center"/>
              <w:rPr>
                <w:rFonts w:ascii="宋体" w:cs="仿宋"/>
                <w:sz w:val="24"/>
              </w:rPr>
            </w:pPr>
            <w:r>
              <w:rPr>
                <w:rFonts w:ascii="宋体" w:hAnsi="宋体" w:cs="仿宋" w:hint="eastAsia"/>
                <w:sz w:val="24"/>
              </w:rPr>
              <w:t>总结本单元</w:t>
            </w:r>
          </w:p>
          <w:p w:rsidR="006A3415" w:rsidRDefault="0039614D">
            <w:pPr>
              <w:spacing w:line="320" w:lineRule="exact"/>
              <w:jc w:val="center"/>
              <w:rPr>
                <w:rFonts w:ascii="宋体" w:cs="仿宋"/>
                <w:sz w:val="24"/>
              </w:rPr>
            </w:pPr>
            <w:r>
              <w:rPr>
                <w:rFonts w:ascii="宋体" w:hAnsi="宋体" w:cs="仿宋" w:hint="eastAsia"/>
                <w:sz w:val="24"/>
              </w:rPr>
              <w:t>知识点</w:t>
            </w:r>
          </w:p>
          <w:p w:rsidR="006A3415" w:rsidRDefault="006A3415">
            <w:pPr>
              <w:spacing w:line="320" w:lineRule="exact"/>
              <w:jc w:val="center"/>
              <w:rPr>
                <w:rFonts w:ascii="宋体" w:cs="仿宋"/>
                <w:sz w:val="24"/>
              </w:rPr>
            </w:pPr>
          </w:p>
        </w:tc>
        <w:tc>
          <w:tcPr>
            <w:tcW w:w="3420" w:type="dxa"/>
            <w:vAlign w:val="center"/>
          </w:tcPr>
          <w:p w:rsidR="006A3415" w:rsidRDefault="0039614D">
            <w:pPr>
              <w:spacing w:line="320" w:lineRule="exact"/>
              <w:rPr>
                <w:rFonts w:ascii="宋体" w:cs="仿宋"/>
                <w:sz w:val="24"/>
              </w:rPr>
            </w:pPr>
            <w:r>
              <w:rPr>
                <w:rFonts w:ascii="宋体" w:hAnsi="宋体" w:cs="仿宋" w:hint="eastAsia"/>
                <w:sz w:val="24"/>
              </w:rPr>
              <w:t>教师带领学生重新梳理知识点</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教师引导下巩固知识点</w:t>
            </w:r>
          </w:p>
        </w:tc>
        <w:tc>
          <w:tcPr>
            <w:tcW w:w="1080" w:type="dxa"/>
            <w:vMerge w:val="restart"/>
            <w:vAlign w:val="center"/>
          </w:tcPr>
          <w:p w:rsidR="006A3415" w:rsidRDefault="0039614D">
            <w:pPr>
              <w:spacing w:line="320" w:lineRule="exact"/>
              <w:jc w:val="center"/>
              <w:rPr>
                <w:rFonts w:ascii="宋体" w:cs="仿宋"/>
                <w:sz w:val="24"/>
              </w:rPr>
            </w:pPr>
            <w:r>
              <w:rPr>
                <w:rFonts w:ascii="宋体" w:hAnsi="宋体" w:cs="仿宋"/>
                <w:sz w:val="24"/>
              </w:rPr>
              <w:t>15</w:t>
            </w:r>
          </w:p>
        </w:tc>
      </w:tr>
      <w:tr w:rsidR="006A3415">
        <w:trPr>
          <w:cantSplit/>
          <w:trHeight w:val="960"/>
        </w:trPr>
        <w:tc>
          <w:tcPr>
            <w:tcW w:w="540" w:type="dxa"/>
            <w:vMerge/>
            <w:vAlign w:val="center"/>
          </w:tcPr>
          <w:p w:rsidR="006A3415" w:rsidRDefault="006A3415">
            <w:pPr>
              <w:spacing w:line="320" w:lineRule="exact"/>
              <w:rPr>
                <w:rFonts w:ascii="宋体" w:cs="仿宋"/>
                <w:sz w:val="24"/>
              </w:rPr>
            </w:pPr>
          </w:p>
        </w:tc>
        <w:tc>
          <w:tcPr>
            <w:tcW w:w="1980" w:type="dxa"/>
            <w:vMerge/>
            <w:vAlign w:val="center"/>
          </w:tcPr>
          <w:p w:rsidR="006A3415" w:rsidRDefault="006A3415">
            <w:pPr>
              <w:spacing w:line="320" w:lineRule="exact"/>
              <w:ind w:firstLineChars="200" w:firstLine="480"/>
              <w:rPr>
                <w:rFonts w:ascii="宋体" w:cs="仿宋"/>
                <w:sz w:val="24"/>
              </w:rPr>
            </w:pPr>
          </w:p>
        </w:tc>
        <w:tc>
          <w:tcPr>
            <w:tcW w:w="3420" w:type="dxa"/>
            <w:vAlign w:val="center"/>
          </w:tcPr>
          <w:p w:rsidR="006A3415" w:rsidRDefault="0039614D">
            <w:pPr>
              <w:spacing w:line="320" w:lineRule="exact"/>
              <w:rPr>
                <w:rFonts w:ascii="宋体" w:cs="仿宋"/>
                <w:sz w:val="24"/>
              </w:rPr>
            </w:pPr>
            <w:r>
              <w:rPr>
                <w:rFonts w:ascii="宋体" w:hAnsi="宋体" w:cs="仿宋" w:hint="eastAsia"/>
                <w:sz w:val="24"/>
              </w:rPr>
              <w:t>指出本单元学生存在的问题，并提出解决方法</w:t>
            </w:r>
          </w:p>
        </w:tc>
        <w:tc>
          <w:tcPr>
            <w:tcW w:w="3060" w:type="dxa"/>
            <w:vAlign w:val="center"/>
          </w:tcPr>
          <w:p w:rsidR="006A3415" w:rsidRDefault="0039614D">
            <w:pPr>
              <w:spacing w:line="320" w:lineRule="exact"/>
              <w:rPr>
                <w:rFonts w:ascii="宋体" w:cs="仿宋"/>
                <w:sz w:val="24"/>
              </w:rPr>
            </w:pPr>
            <w:r>
              <w:rPr>
                <w:rFonts w:ascii="宋体" w:hAnsi="宋体" w:cs="仿宋" w:hint="eastAsia"/>
                <w:sz w:val="24"/>
              </w:rPr>
              <w:t>发现并解决问题</w:t>
            </w:r>
          </w:p>
        </w:tc>
        <w:tc>
          <w:tcPr>
            <w:tcW w:w="1080" w:type="dxa"/>
            <w:vMerge/>
            <w:vAlign w:val="center"/>
          </w:tcPr>
          <w:p w:rsidR="006A3415" w:rsidRDefault="006A3415">
            <w:pPr>
              <w:spacing w:line="320" w:lineRule="exact"/>
              <w:rPr>
                <w:rFonts w:ascii="宋体" w:cs="仿宋"/>
                <w:sz w:val="24"/>
              </w:rPr>
            </w:pPr>
          </w:p>
        </w:tc>
      </w:tr>
      <w:tr w:rsidR="006A3415">
        <w:trPr>
          <w:cantSplit/>
          <w:trHeight w:val="769"/>
        </w:trPr>
        <w:tc>
          <w:tcPr>
            <w:tcW w:w="540" w:type="dxa"/>
            <w:vAlign w:val="center"/>
          </w:tcPr>
          <w:p w:rsidR="006A3415" w:rsidRDefault="0039614D">
            <w:pPr>
              <w:spacing w:line="320" w:lineRule="exact"/>
              <w:rPr>
                <w:rFonts w:ascii="宋体" w:cs="仿宋"/>
                <w:sz w:val="24"/>
              </w:rPr>
            </w:pPr>
            <w:r>
              <w:rPr>
                <w:rFonts w:ascii="宋体" w:hAnsi="宋体" w:cs="仿宋" w:hint="eastAsia"/>
                <w:sz w:val="24"/>
              </w:rPr>
              <w:t>作业</w:t>
            </w:r>
          </w:p>
        </w:tc>
        <w:tc>
          <w:tcPr>
            <w:tcW w:w="9540" w:type="dxa"/>
            <w:gridSpan w:val="4"/>
            <w:vAlign w:val="center"/>
          </w:tcPr>
          <w:p w:rsidR="006A3415" w:rsidRDefault="0039614D">
            <w:pPr>
              <w:widowControl/>
              <w:spacing w:line="320" w:lineRule="exact"/>
              <w:rPr>
                <w:rFonts w:ascii="宋体" w:cs="仿宋"/>
                <w:sz w:val="24"/>
              </w:rPr>
            </w:pPr>
            <w:r>
              <w:rPr>
                <w:rFonts w:ascii="宋体" w:hAnsi="宋体" w:cs="仿宋" w:hint="eastAsia"/>
                <w:sz w:val="24"/>
              </w:rPr>
              <w:t>扩展训练：（考核项目）</w:t>
            </w:r>
            <w:r>
              <w:rPr>
                <w:rFonts w:ascii="宋体" w:hAnsi="宋体" w:cs="仿宋"/>
                <w:sz w:val="24"/>
              </w:rPr>
              <w:t xml:space="preserve">       </w:t>
            </w:r>
            <w:r>
              <w:rPr>
                <w:rFonts w:ascii="宋体" w:hAnsi="宋体" w:cs="仿宋" w:hint="eastAsia"/>
                <w:sz w:val="24"/>
              </w:rPr>
              <w:t>教师给出类似任务，学生独立完成任务</w:t>
            </w:r>
            <w:r>
              <w:rPr>
                <w:rFonts w:ascii="宋体" w:hAnsi="宋体" w:cs="仿宋"/>
                <w:sz w:val="24"/>
              </w:rPr>
              <w:t xml:space="preserve">  </w:t>
            </w:r>
          </w:p>
        </w:tc>
      </w:tr>
    </w:tbl>
    <w:p w:rsidR="006A3415" w:rsidRDefault="006A3415">
      <w:pPr>
        <w:rPr>
          <w:rFonts w:ascii="仿宋" w:eastAsia="仿宋" w:hAnsi="仿宋" w:cs="仿宋"/>
        </w:rPr>
      </w:pPr>
    </w:p>
    <w:p w:rsidR="006A3415" w:rsidRDefault="0039614D">
      <w:pPr>
        <w:rPr>
          <w:rFonts w:ascii="仿宋" w:eastAsia="仿宋" w:hAnsi="仿宋" w:cs="仿宋"/>
          <w:b/>
          <w:bCs/>
          <w:sz w:val="30"/>
          <w:szCs w:val="30"/>
        </w:rPr>
      </w:pPr>
      <w:r>
        <w:rPr>
          <w:rFonts w:ascii="仿宋" w:eastAsia="仿宋" w:hAnsi="仿宋" w:cs="仿宋" w:hint="eastAsia"/>
          <w:b/>
          <w:bCs/>
          <w:sz w:val="30"/>
          <w:szCs w:val="30"/>
        </w:rPr>
        <w:lastRenderedPageBreak/>
        <w:t>知识链接：</w:t>
      </w:r>
    </w:p>
    <w:p w:rsidR="006A3415" w:rsidRDefault="0039614D">
      <w:pPr>
        <w:adjustRightInd w:val="0"/>
        <w:snapToGrid w:val="0"/>
        <w:spacing w:line="360" w:lineRule="auto"/>
        <w:rPr>
          <w:sz w:val="24"/>
        </w:rPr>
      </w:pPr>
      <w:r>
        <w:rPr>
          <w:rFonts w:hint="eastAsia"/>
          <w:sz w:val="24"/>
        </w:rPr>
        <w:t>物流成本冰山理论</w:t>
      </w:r>
    </w:p>
    <w:p w:rsidR="006A3415" w:rsidRDefault="0039614D">
      <w:pPr>
        <w:adjustRightInd w:val="0"/>
        <w:snapToGrid w:val="0"/>
        <w:spacing w:line="360" w:lineRule="auto"/>
        <w:ind w:firstLineChars="200" w:firstLine="480"/>
        <w:rPr>
          <w:sz w:val="24"/>
        </w:rPr>
      </w:pPr>
      <w:r>
        <w:rPr>
          <w:rFonts w:hint="eastAsia"/>
          <w:sz w:val="24"/>
        </w:rPr>
        <w:t>日本的西泽修教授认为现行的财务会计制度和会计核算方法都不能掌握物流费用的实际情况，人们对物流费用的了解是一片空白，甚至有很大的虚伪性，他把这种情况比作</w:t>
      </w:r>
      <w:r>
        <w:rPr>
          <w:sz w:val="24"/>
        </w:rPr>
        <w:t>“</w:t>
      </w:r>
      <w:r>
        <w:rPr>
          <w:rFonts w:hint="eastAsia"/>
          <w:sz w:val="24"/>
        </w:rPr>
        <w:t>物流冰山</w:t>
      </w:r>
      <w:r>
        <w:rPr>
          <w:sz w:val="24"/>
        </w:rPr>
        <w:t>”</w:t>
      </w:r>
      <w:r>
        <w:rPr>
          <w:rFonts w:hint="eastAsia"/>
          <w:sz w:val="24"/>
        </w:rPr>
        <w:t>，我们只看到水面上的</w:t>
      </w:r>
      <w:proofErr w:type="gramStart"/>
      <w:r>
        <w:rPr>
          <w:rFonts w:hint="eastAsia"/>
          <w:sz w:val="24"/>
        </w:rPr>
        <w:t>一</w:t>
      </w:r>
      <w:proofErr w:type="gramEnd"/>
      <w:r>
        <w:rPr>
          <w:rFonts w:hint="eastAsia"/>
          <w:sz w:val="24"/>
        </w:rPr>
        <w:t>小部分，而沉在水面之下的黑色区域却未引起人们的开发和重视。西泽修教授用物流成本具体分析了彼得</w:t>
      </w:r>
      <w:r>
        <w:rPr>
          <w:sz w:val="24"/>
        </w:rPr>
        <w:t>.</w:t>
      </w:r>
      <w:r>
        <w:rPr>
          <w:rFonts w:hint="eastAsia"/>
          <w:sz w:val="24"/>
        </w:rPr>
        <w:t>德鲁克的</w:t>
      </w:r>
      <w:r>
        <w:rPr>
          <w:sz w:val="24"/>
        </w:rPr>
        <w:t>“</w:t>
      </w:r>
      <w:r>
        <w:rPr>
          <w:rFonts w:hint="eastAsia"/>
          <w:sz w:val="24"/>
        </w:rPr>
        <w:t>黑大陆</w:t>
      </w:r>
      <w:r>
        <w:rPr>
          <w:sz w:val="24"/>
        </w:rPr>
        <w:t>”</w:t>
      </w:r>
      <w:r>
        <w:rPr>
          <w:rFonts w:hint="eastAsia"/>
          <w:sz w:val="24"/>
        </w:rPr>
        <w:t>学说。事实证明，物流领域的方方面面对我们而言还是不清楚的，在</w:t>
      </w:r>
      <w:r>
        <w:rPr>
          <w:sz w:val="24"/>
        </w:rPr>
        <w:t>“</w:t>
      </w:r>
      <w:r>
        <w:rPr>
          <w:rFonts w:hint="eastAsia"/>
          <w:sz w:val="24"/>
        </w:rPr>
        <w:t>黑大陆</w:t>
      </w:r>
      <w:r>
        <w:rPr>
          <w:sz w:val="24"/>
        </w:rPr>
        <w:t>”</w:t>
      </w:r>
      <w:r>
        <w:rPr>
          <w:rFonts w:hint="eastAsia"/>
          <w:sz w:val="24"/>
        </w:rPr>
        <w:t>中和</w:t>
      </w:r>
      <w:r>
        <w:rPr>
          <w:sz w:val="24"/>
        </w:rPr>
        <w:t>“</w:t>
      </w:r>
      <w:r>
        <w:rPr>
          <w:rFonts w:hint="eastAsia"/>
          <w:sz w:val="24"/>
        </w:rPr>
        <w:t>冰山</w:t>
      </w:r>
      <w:r>
        <w:rPr>
          <w:sz w:val="24"/>
        </w:rPr>
        <w:t>”</w:t>
      </w:r>
      <w:r>
        <w:rPr>
          <w:rFonts w:hint="eastAsia"/>
          <w:sz w:val="24"/>
        </w:rPr>
        <w:t>的水下部分正是物流尚待开发的领域，也正是物流的潜力所在。</w:t>
      </w:r>
    </w:p>
    <w:p w:rsidR="006A3415" w:rsidRDefault="0039614D">
      <w:pPr>
        <w:adjustRightInd w:val="0"/>
        <w:snapToGrid w:val="0"/>
        <w:spacing w:line="360" w:lineRule="auto"/>
        <w:rPr>
          <w:rFonts w:eastAsia="Times New Roman"/>
          <w:sz w:val="24"/>
        </w:rPr>
      </w:pPr>
      <w:r>
        <w:rPr>
          <w:sz w:val="24"/>
        </w:rPr>
        <w:pict>
          <v:shape id="_x0000_i1026" type="#_x0000_t75" style="width:414pt;height:249.75pt">
            <v:imagedata r:id="rId7" o:title=""/>
          </v:shape>
        </w:pict>
      </w:r>
    </w:p>
    <w:p w:rsidR="006A3415" w:rsidRDefault="0039614D">
      <w:pPr>
        <w:adjustRightInd w:val="0"/>
        <w:snapToGrid w:val="0"/>
        <w:spacing w:line="360" w:lineRule="auto"/>
        <w:rPr>
          <w:sz w:val="24"/>
        </w:rPr>
      </w:pPr>
      <w:r>
        <w:rPr>
          <w:sz w:val="24"/>
        </w:rPr>
        <w:t>“</w:t>
      </w:r>
      <w:r>
        <w:rPr>
          <w:rFonts w:hint="eastAsia"/>
          <w:sz w:val="24"/>
        </w:rPr>
        <w:t>第三利润源</w:t>
      </w:r>
      <w:r>
        <w:rPr>
          <w:sz w:val="24"/>
        </w:rPr>
        <w:t>”</w:t>
      </w:r>
      <w:r>
        <w:rPr>
          <w:rFonts w:hint="eastAsia"/>
          <w:sz w:val="24"/>
        </w:rPr>
        <w:t>说</w:t>
      </w:r>
    </w:p>
    <w:p w:rsidR="006A3415" w:rsidRDefault="0039614D">
      <w:pPr>
        <w:adjustRightInd w:val="0"/>
        <w:snapToGrid w:val="0"/>
        <w:spacing w:line="360" w:lineRule="auto"/>
        <w:ind w:firstLineChars="200" w:firstLine="480"/>
        <w:rPr>
          <w:sz w:val="24"/>
        </w:rPr>
      </w:pPr>
      <w:r>
        <w:rPr>
          <w:rFonts w:hint="eastAsia"/>
          <w:sz w:val="24"/>
        </w:rPr>
        <w:t>西泽修教授于</w:t>
      </w:r>
      <w:r>
        <w:rPr>
          <w:sz w:val="24"/>
        </w:rPr>
        <w:t>1970</w:t>
      </w:r>
      <w:r>
        <w:rPr>
          <w:rFonts w:hint="eastAsia"/>
          <w:sz w:val="24"/>
        </w:rPr>
        <w:t>年所写的《流通费用》一书中继续指出</w:t>
      </w:r>
      <w:r>
        <w:rPr>
          <w:rFonts w:hint="eastAsia"/>
          <w:sz w:val="24"/>
        </w:rPr>
        <w:t>利用劳动对象和劳动者提高生产效率、创造利润分别是企业的第一利润源和第二利润源，在企业第一和第二利润源可利用空间越来越小的情况下，物流成为企业增加利润的</w:t>
      </w:r>
      <w:r>
        <w:rPr>
          <w:sz w:val="24"/>
        </w:rPr>
        <w:t>“</w:t>
      </w:r>
      <w:r>
        <w:rPr>
          <w:rFonts w:hint="eastAsia"/>
          <w:sz w:val="24"/>
        </w:rPr>
        <w:t>第三利润源</w:t>
      </w:r>
      <w:r>
        <w:rPr>
          <w:sz w:val="24"/>
        </w:rPr>
        <w:t>”</w:t>
      </w:r>
      <w:r>
        <w:rPr>
          <w:rFonts w:hint="eastAsia"/>
          <w:sz w:val="24"/>
        </w:rPr>
        <w:t>。很显然</w:t>
      </w:r>
      <w:r>
        <w:rPr>
          <w:sz w:val="24"/>
        </w:rPr>
        <w:t>“</w:t>
      </w:r>
      <w:r>
        <w:rPr>
          <w:rFonts w:hint="eastAsia"/>
          <w:sz w:val="24"/>
        </w:rPr>
        <w:t>第三利润源</w:t>
      </w:r>
      <w:r>
        <w:rPr>
          <w:sz w:val="24"/>
        </w:rPr>
        <w:t>”</w:t>
      </w:r>
      <w:r>
        <w:rPr>
          <w:rFonts w:hint="eastAsia"/>
          <w:sz w:val="24"/>
        </w:rPr>
        <w:t>揭示了现代物流的本质，使物流能在战略和管理上统筹企业生产、经营的全过程，并推动物流现代化发展。</w:t>
      </w:r>
    </w:p>
    <w:p w:rsidR="006A3415" w:rsidRDefault="0039614D">
      <w:pPr>
        <w:adjustRightInd w:val="0"/>
        <w:snapToGrid w:val="0"/>
        <w:spacing w:line="360" w:lineRule="auto"/>
        <w:rPr>
          <w:b/>
          <w:sz w:val="24"/>
        </w:rPr>
      </w:pPr>
      <w:r>
        <w:rPr>
          <w:rFonts w:hint="eastAsia"/>
          <w:b/>
          <w:sz w:val="24"/>
        </w:rPr>
        <w:t>成本中心说</w:t>
      </w:r>
    </w:p>
    <w:p w:rsidR="006A3415" w:rsidRDefault="0039614D">
      <w:pPr>
        <w:adjustRightInd w:val="0"/>
        <w:snapToGrid w:val="0"/>
        <w:spacing w:line="360" w:lineRule="auto"/>
        <w:ind w:firstLineChars="200" w:firstLine="480"/>
        <w:rPr>
          <w:sz w:val="24"/>
        </w:rPr>
      </w:pPr>
      <w:r>
        <w:rPr>
          <w:rFonts w:hint="eastAsia"/>
          <w:sz w:val="24"/>
        </w:rPr>
        <w:t>物流在整个企业战略中，只对企业营销活动的成本发生影响。物流是企业成本的重要的产生点，是</w:t>
      </w:r>
      <w:r>
        <w:rPr>
          <w:sz w:val="24"/>
        </w:rPr>
        <w:t>“</w:t>
      </w:r>
      <w:r>
        <w:rPr>
          <w:rFonts w:hint="eastAsia"/>
          <w:sz w:val="24"/>
        </w:rPr>
        <w:t>降低成本的宝库</w:t>
      </w:r>
      <w:r>
        <w:rPr>
          <w:sz w:val="24"/>
        </w:rPr>
        <w:t>”</w:t>
      </w:r>
      <w:r>
        <w:rPr>
          <w:rFonts w:hint="eastAsia"/>
          <w:sz w:val="24"/>
        </w:rPr>
        <w:t>，因而解决物流的问题，并不只要搞合</w:t>
      </w:r>
      <w:r>
        <w:rPr>
          <w:rFonts w:hint="eastAsia"/>
          <w:sz w:val="24"/>
        </w:rPr>
        <w:lastRenderedPageBreak/>
        <w:t>理化、现代化，不只为了支持保障其他活动，重要的是通过物流管理和物流的一系列活动降</w:t>
      </w:r>
      <w:r>
        <w:rPr>
          <w:rFonts w:hint="eastAsia"/>
          <w:sz w:val="24"/>
        </w:rPr>
        <w:t>低成本。所以，成本中心既是指主要成本的产生点，又是指降低成本的关注点，物流是</w:t>
      </w:r>
      <w:r>
        <w:rPr>
          <w:sz w:val="24"/>
        </w:rPr>
        <w:t>“</w:t>
      </w:r>
      <w:r>
        <w:rPr>
          <w:rFonts w:hint="eastAsia"/>
          <w:sz w:val="24"/>
        </w:rPr>
        <w:t>降低成本的宝库</w:t>
      </w:r>
      <w:r>
        <w:rPr>
          <w:sz w:val="24"/>
        </w:rPr>
        <w:t>”</w:t>
      </w:r>
      <w:r>
        <w:rPr>
          <w:rFonts w:hint="eastAsia"/>
          <w:sz w:val="24"/>
        </w:rPr>
        <w:t>等说法正是这种认识的形象表述。</w:t>
      </w:r>
    </w:p>
    <w:p w:rsidR="006A3415" w:rsidRDefault="0039614D">
      <w:pPr>
        <w:adjustRightInd w:val="0"/>
        <w:snapToGrid w:val="0"/>
        <w:spacing w:line="360" w:lineRule="auto"/>
        <w:rPr>
          <w:b/>
          <w:sz w:val="24"/>
        </w:rPr>
      </w:pPr>
      <w:r>
        <w:rPr>
          <w:rFonts w:hint="eastAsia"/>
          <w:b/>
          <w:sz w:val="24"/>
        </w:rPr>
        <w:t>利润中心说：</w:t>
      </w:r>
    </w:p>
    <w:p w:rsidR="006A3415" w:rsidRDefault="0039614D">
      <w:pPr>
        <w:adjustRightInd w:val="0"/>
        <w:snapToGrid w:val="0"/>
        <w:spacing w:line="360" w:lineRule="auto"/>
        <w:ind w:firstLineChars="200" w:firstLine="480"/>
        <w:rPr>
          <w:sz w:val="24"/>
        </w:rPr>
      </w:pPr>
      <w:r>
        <w:rPr>
          <w:rFonts w:hint="eastAsia"/>
          <w:sz w:val="24"/>
        </w:rPr>
        <w:t>物流可以为企业提供大量直接和间接的利润，是形成企业经营利润的主要活动。对国民经济而言，物流也是国民经济中创利的主要活动。</w:t>
      </w:r>
    </w:p>
    <w:p w:rsidR="006A3415" w:rsidRDefault="0039614D">
      <w:pPr>
        <w:adjustRightInd w:val="0"/>
        <w:snapToGrid w:val="0"/>
        <w:spacing w:line="360" w:lineRule="auto"/>
        <w:rPr>
          <w:b/>
          <w:sz w:val="24"/>
        </w:rPr>
      </w:pPr>
      <w:r>
        <w:rPr>
          <w:rFonts w:hint="eastAsia"/>
          <w:b/>
          <w:sz w:val="24"/>
        </w:rPr>
        <w:t>服务中心说：</w:t>
      </w:r>
    </w:p>
    <w:p w:rsidR="006A3415" w:rsidRDefault="0039614D">
      <w:pPr>
        <w:adjustRightInd w:val="0"/>
        <w:snapToGrid w:val="0"/>
        <w:spacing w:line="360" w:lineRule="auto"/>
        <w:ind w:firstLineChars="200" w:firstLine="480"/>
        <w:jc w:val="left"/>
      </w:pPr>
      <w:r>
        <w:rPr>
          <w:rFonts w:hint="eastAsia"/>
          <w:sz w:val="24"/>
        </w:rPr>
        <w:t>代表了欧美一些学者对物流的认识。这种认识认为，物流活动最大的作用，并不在于为企业节约了消耗，降低了成本或增加了利润，而是在于提高企业对用户的服务水平进而提高了企业的竞争能力。因此，他们在使用描述物流的词汇上选择了后勤一词，特别强调其服务</w:t>
      </w:r>
      <w:r>
        <w:rPr>
          <w:rFonts w:hint="eastAsia"/>
          <w:sz w:val="24"/>
        </w:rPr>
        <w:t>保障的职能。通过物流的服务保障，企业以其整体能力来压缩成本，增加利润。美国著名</w:t>
      </w:r>
      <w:proofErr w:type="gramStart"/>
      <w:r>
        <w:rPr>
          <w:rFonts w:hint="eastAsia"/>
          <w:sz w:val="24"/>
        </w:rPr>
        <w:t>物流学</w:t>
      </w:r>
      <w:proofErr w:type="gramEnd"/>
      <w:r>
        <w:rPr>
          <w:rFonts w:hint="eastAsia"/>
          <w:sz w:val="24"/>
        </w:rPr>
        <w:t>家</w:t>
      </w:r>
      <w:proofErr w:type="gramStart"/>
      <w:r>
        <w:rPr>
          <w:rFonts w:hint="eastAsia"/>
          <w:sz w:val="24"/>
        </w:rPr>
        <w:t>詹姆斯</w:t>
      </w:r>
      <w:r>
        <w:rPr>
          <w:sz w:val="24"/>
        </w:rPr>
        <w:t>·</w:t>
      </w:r>
      <w:r>
        <w:rPr>
          <w:rFonts w:hint="eastAsia"/>
          <w:sz w:val="24"/>
        </w:rPr>
        <w:t>约翰赴及唐纳德</w:t>
      </w:r>
      <w:r>
        <w:rPr>
          <w:sz w:val="24"/>
        </w:rPr>
        <w:t>·</w:t>
      </w:r>
      <w:r>
        <w:rPr>
          <w:rFonts w:hint="eastAsia"/>
          <w:sz w:val="24"/>
        </w:rPr>
        <w:t>伍德</w:t>
      </w:r>
      <w:proofErr w:type="gramEnd"/>
      <w:r>
        <w:rPr>
          <w:rFonts w:hint="eastAsia"/>
          <w:sz w:val="24"/>
        </w:rPr>
        <w:t>等在他们所著的《现代物流工程管理》一书小指出：</w:t>
      </w:r>
      <w:r>
        <w:rPr>
          <w:sz w:val="24"/>
        </w:rPr>
        <w:t>“</w:t>
      </w:r>
      <w:r>
        <w:rPr>
          <w:rFonts w:hint="eastAsia"/>
          <w:sz w:val="24"/>
        </w:rPr>
        <w:t>物流学是一门充满活力的新的学科领域。</w:t>
      </w:r>
      <w:r>
        <w:rPr>
          <w:sz w:val="24"/>
        </w:rPr>
        <w:t>”“</w:t>
      </w:r>
      <w:r>
        <w:rPr>
          <w:rFonts w:hint="eastAsia"/>
          <w:sz w:val="24"/>
        </w:rPr>
        <w:t>为使市场经济达到使企业和客户在适当的时候，花费最小的成本费用，获得他们所需要的产品和服务这一目标，一个有效的物流系统是关键。</w:t>
      </w:r>
      <w:r>
        <w:rPr>
          <w:sz w:val="24"/>
        </w:rPr>
        <w:t>”</w:t>
      </w:r>
    </w:p>
    <w:sectPr w:rsidR="006A34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lbertus">
    <w:altName w:val="Trebuchet MS"/>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hjZjdkNjIyZmY4MGYyMGVjMzk4NWZmMjhlMTMwNTYifQ=="/>
  </w:docVars>
  <w:rsids>
    <w:rsidRoot w:val="00C82C91"/>
    <w:rsid w:val="00047014"/>
    <w:rsid w:val="00092F69"/>
    <w:rsid w:val="00093EC4"/>
    <w:rsid w:val="000B7D82"/>
    <w:rsid w:val="001044E1"/>
    <w:rsid w:val="00137333"/>
    <w:rsid w:val="001C3F15"/>
    <w:rsid w:val="0021058B"/>
    <w:rsid w:val="002E4EC9"/>
    <w:rsid w:val="002F3FCE"/>
    <w:rsid w:val="0039614D"/>
    <w:rsid w:val="003B26DB"/>
    <w:rsid w:val="0040007E"/>
    <w:rsid w:val="004607C9"/>
    <w:rsid w:val="00475FF8"/>
    <w:rsid w:val="004E5BED"/>
    <w:rsid w:val="00616EA1"/>
    <w:rsid w:val="00667876"/>
    <w:rsid w:val="00670734"/>
    <w:rsid w:val="006A3415"/>
    <w:rsid w:val="006D3A21"/>
    <w:rsid w:val="006D4840"/>
    <w:rsid w:val="006E54CA"/>
    <w:rsid w:val="0091274A"/>
    <w:rsid w:val="00916CFB"/>
    <w:rsid w:val="00951D1A"/>
    <w:rsid w:val="009E3B09"/>
    <w:rsid w:val="00B47756"/>
    <w:rsid w:val="00BB5C22"/>
    <w:rsid w:val="00BE5126"/>
    <w:rsid w:val="00BF22EE"/>
    <w:rsid w:val="00C82C91"/>
    <w:rsid w:val="00CD1528"/>
    <w:rsid w:val="00E54BAB"/>
    <w:rsid w:val="00E56A28"/>
    <w:rsid w:val="00F03BCF"/>
    <w:rsid w:val="00F3161B"/>
    <w:rsid w:val="00FD6D56"/>
    <w:rsid w:val="036114DF"/>
    <w:rsid w:val="0E2E4BF9"/>
    <w:rsid w:val="16CA4603"/>
    <w:rsid w:val="24EF7DB7"/>
    <w:rsid w:val="45E70350"/>
    <w:rsid w:val="4DB02334"/>
    <w:rsid w:val="54866462"/>
    <w:rsid w:val="55C3501C"/>
    <w:rsid w:val="5D774A84"/>
    <w:rsid w:val="5D8A50C6"/>
    <w:rsid w:val="6B0136F0"/>
    <w:rsid w:val="7518030A"/>
    <w:rsid w:val="7F8B6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fillcolor="white">
      <v:fill color="white"/>
    </o:shapedefaults>
    <o:shapelayout v:ext="edit">
      <o:idmap v:ext="edit" data="1"/>
    </o:shapelayout>
  </w:shapeDefaults>
  <w:decimalSymbol w:val="."/>
  <w:listSeparator w:val=","/>
  <w15:docId w15:val="{75EEC5E0-BF4C-446D-AF2B-BCB4A0D6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uiPriority="0"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Calibri" w:hAnsi="Calibri"/>
      <w:kern w:val="2"/>
      <w:sz w:val="21"/>
      <w:szCs w:val="24"/>
    </w:rPr>
  </w:style>
  <w:style w:type="paragraph" w:styleId="9">
    <w:name w:val="heading 9"/>
    <w:basedOn w:val="a"/>
    <w:next w:val="a"/>
    <w:link w:val="90"/>
    <w:autoRedefine/>
    <w:uiPriority w:val="99"/>
    <w:qFormat/>
    <w:pPr>
      <w:keepNext/>
      <w:jc w:val="center"/>
      <w:outlineLvl w:val="8"/>
    </w:pPr>
    <w:rPr>
      <w:rFonts w:ascii="Albertus" w:hAnsi="Albertus"/>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locked/>
    <w:rPr>
      <w:sz w:val="24"/>
    </w:rPr>
  </w:style>
  <w:style w:type="character" w:styleId="a4">
    <w:name w:val="Strong"/>
    <w:autoRedefine/>
    <w:uiPriority w:val="22"/>
    <w:qFormat/>
    <w:locked/>
    <w:rPr>
      <w:b/>
    </w:rPr>
  </w:style>
  <w:style w:type="character" w:customStyle="1" w:styleId="90">
    <w:name w:val="标题 9 字符"/>
    <w:link w:val="9"/>
    <w:autoRedefine/>
    <w:uiPriority w:val="99"/>
    <w:semiHidden/>
    <w:qFormat/>
    <w:locked/>
    <w:rPr>
      <w:rFonts w:ascii="Cambria" w:eastAsia="宋体" w:hAnsi="Cambri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358</Words>
  <Characters>2047</Characters>
  <Application>Microsoft Office Word</Application>
  <DocSecurity>0</DocSecurity>
  <Lines>17</Lines>
  <Paragraphs>4</Paragraphs>
  <ScaleCrop>false</ScaleCrop>
  <Company>P R C</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20</cp:revision>
  <dcterms:created xsi:type="dcterms:W3CDTF">2014-10-29T12:08:00Z</dcterms:created>
  <dcterms:modified xsi:type="dcterms:W3CDTF">2026-03-05T03:25:00Z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98FF178DBF504725B4F7F98297160CF4_12</vt:lpwstr>
  </property>
</Properties>
</file>