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93707" w14:textId="1C761D22" w:rsidR="00797E4F" w:rsidRPr="00134647" w:rsidRDefault="00134647" w:rsidP="00134647">
      <w:pPr>
        <w:spacing w:line="600" w:lineRule="exact"/>
        <w:rPr>
          <w:rFonts w:ascii="仿宋_GB2312" w:eastAsia="仿宋_GB2312" w:hAnsi="方正小标宋简体" w:cs="方正小标宋简体"/>
        </w:rPr>
      </w:pPr>
      <w:r w:rsidRPr="00134647">
        <w:rPr>
          <w:rFonts w:ascii="仿宋_GB2312" w:eastAsia="仿宋_GB2312" w:hAnsi="方正小标宋简体" w:cs="方正小标宋简体" w:hint="eastAsia"/>
        </w:rPr>
        <w:t>附件1</w:t>
      </w:r>
    </w:p>
    <w:p w14:paraId="699B7DC7" w14:textId="1E3DDA86" w:rsidR="00797E4F" w:rsidRDefault="0069447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sidR="001B538E">
        <w:rPr>
          <w:rFonts w:ascii="方正小标宋简体" w:eastAsia="方正小标宋简体" w:hAnsi="方正小标宋简体" w:cs="方正小标宋简体" w:hint="eastAsia"/>
          <w:sz w:val="44"/>
          <w:szCs w:val="44"/>
        </w:rPr>
        <w:t>物流成本管理</w:t>
      </w:r>
      <w:r>
        <w:rPr>
          <w:rFonts w:ascii="方正小标宋简体" w:eastAsia="方正小标宋简体" w:hAnsi="方正小标宋简体" w:cs="方正小标宋简体" w:hint="eastAsia"/>
          <w:sz w:val="44"/>
          <w:szCs w:val="44"/>
        </w:rPr>
        <w:t>》课程标准</w:t>
      </w:r>
    </w:p>
    <w:p w14:paraId="30AC40BF" w14:textId="25B941D7" w:rsidR="00797E4F" w:rsidRDefault="0069447A">
      <w:pPr>
        <w:rPr>
          <w:rFonts w:ascii="仿宋_GB2312" w:eastAsia="仿宋_GB2312" w:hAnsi="仿宋_GB2312" w:cs="仿宋_GB2312"/>
          <w:color w:val="FF0000"/>
          <w:sz w:val="21"/>
          <w:szCs w:val="21"/>
        </w:rPr>
      </w:pPr>
      <w:r>
        <w:rPr>
          <w:rFonts w:ascii="黑体" w:eastAsia="黑体" w:hAnsi="黑体" w:cs="黑体" w:hint="eastAsia"/>
        </w:rPr>
        <w:t>一、课程基本信息</w:t>
      </w:r>
    </w:p>
    <w:tbl>
      <w:tblPr>
        <w:tblStyle w:val="a3"/>
        <w:tblW w:w="0" w:type="auto"/>
        <w:tblLook w:val="04A0" w:firstRow="1" w:lastRow="0" w:firstColumn="1" w:lastColumn="0" w:noHBand="0" w:noVBand="1"/>
      </w:tblPr>
      <w:tblGrid>
        <w:gridCol w:w="2130"/>
        <w:gridCol w:w="1963"/>
        <w:gridCol w:w="2298"/>
        <w:gridCol w:w="2131"/>
      </w:tblGrid>
      <w:tr w:rsidR="00797E4F" w14:paraId="7D10FC79" w14:textId="77777777">
        <w:tc>
          <w:tcPr>
            <w:tcW w:w="2130" w:type="dxa"/>
          </w:tcPr>
          <w:p w14:paraId="23BD6E7D"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课程名称</w:t>
            </w:r>
          </w:p>
        </w:tc>
        <w:tc>
          <w:tcPr>
            <w:tcW w:w="6392" w:type="dxa"/>
            <w:gridSpan w:val="3"/>
          </w:tcPr>
          <w:p w14:paraId="33E16152" w14:textId="03E4CE08" w:rsidR="00797E4F" w:rsidRDefault="001B538E">
            <w:pPr>
              <w:rPr>
                <w:rFonts w:ascii="仿宋_GB2312" w:eastAsia="仿宋_GB2312" w:hAnsi="仿宋_GB2312"/>
                <w:sz w:val="28"/>
                <w:szCs w:val="28"/>
              </w:rPr>
            </w:pPr>
            <w:r>
              <w:rPr>
                <w:rFonts w:ascii="仿宋_GB2312" w:eastAsia="仿宋_GB2312" w:hAnsi="仿宋_GB2312" w:hint="eastAsia"/>
                <w:sz w:val="28"/>
                <w:szCs w:val="28"/>
              </w:rPr>
              <w:t>物流成本管理</w:t>
            </w:r>
          </w:p>
        </w:tc>
      </w:tr>
      <w:tr w:rsidR="00797E4F" w14:paraId="426ACCC3" w14:textId="77777777">
        <w:tc>
          <w:tcPr>
            <w:tcW w:w="2130" w:type="dxa"/>
          </w:tcPr>
          <w:p w14:paraId="4FD04556"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适应专业</w:t>
            </w:r>
          </w:p>
        </w:tc>
        <w:tc>
          <w:tcPr>
            <w:tcW w:w="6392" w:type="dxa"/>
            <w:gridSpan w:val="3"/>
          </w:tcPr>
          <w:p w14:paraId="52072F30" w14:textId="493CFA9F" w:rsidR="00797E4F" w:rsidRDefault="001B538E">
            <w:pPr>
              <w:rPr>
                <w:rFonts w:ascii="仿宋_GB2312" w:eastAsia="仿宋_GB2312" w:hAnsi="仿宋_GB2312"/>
                <w:sz w:val="28"/>
                <w:szCs w:val="28"/>
              </w:rPr>
            </w:pPr>
            <w:r w:rsidRPr="001B538E">
              <w:rPr>
                <w:rFonts w:ascii="仿宋_GB2312" w:eastAsia="仿宋_GB2312" w:hAnsi="仿宋_GB2312" w:hint="eastAsia"/>
                <w:sz w:val="28"/>
                <w:szCs w:val="28"/>
              </w:rPr>
              <w:t>物流管理</w:t>
            </w:r>
          </w:p>
        </w:tc>
      </w:tr>
      <w:tr w:rsidR="00797E4F" w14:paraId="0B448D6A" w14:textId="77777777">
        <w:tc>
          <w:tcPr>
            <w:tcW w:w="2130" w:type="dxa"/>
          </w:tcPr>
          <w:p w14:paraId="0AFF603A"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学 分 数</w:t>
            </w:r>
          </w:p>
        </w:tc>
        <w:tc>
          <w:tcPr>
            <w:tcW w:w="1963" w:type="dxa"/>
          </w:tcPr>
          <w:p w14:paraId="7C28EF57" w14:textId="4F35DAE6" w:rsidR="00797E4F" w:rsidRDefault="001B538E">
            <w:pPr>
              <w:rPr>
                <w:rFonts w:ascii="仿宋_GB2312" w:eastAsia="仿宋_GB2312" w:hAnsi="仿宋_GB2312"/>
                <w:sz w:val="28"/>
                <w:szCs w:val="28"/>
              </w:rPr>
            </w:pPr>
            <w:r w:rsidRPr="001B538E">
              <w:rPr>
                <w:rFonts w:ascii="仿宋_GB2312" w:eastAsia="仿宋_GB2312" w:hAnsi="仿宋_GB2312"/>
                <w:sz w:val="28"/>
                <w:szCs w:val="28"/>
              </w:rPr>
              <w:t>4</w:t>
            </w:r>
            <w:r w:rsidRPr="001B538E">
              <w:rPr>
                <w:rFonts w:ascii="仿宋_GB2312" w:eastAsia="仿宋_GB2312" w:hAnsi="仿宋_GB2312" w:hint="eastAsia"/>
                <w:sz w:val="28"/>
                <w:szCs w:val="28"/>
              </w:rPr>
              <w:t>分</w:t>
            </w:r>
          </w:p>
        </w:tc>
        <w:tc>
          <w:tcPr>
            <w:tcW w:w="2298" w:type="dxa"/>
          </w:tcPr>
          <w:p w14:paraId="723B0A2D"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学 时 数</w:t>
            </w:r>
          </w:p>
        </w:tc>
        <w:tc>
          <w:tcPr>
            <w:tcW w:w="2131" w:type="dxa"/>
          </w:tcPr>
          <w:p w14:paraId="779440D0" w14:textId="566A27B4" w:rsidR="00797E4F" w:rsidRDefault="00154842">
            <w:pPr>
              <w:rPr>
                <w:rFonts w:ascii="仿宋_GB2312" w:eastAsia="仿宋_GB2312" w:hAnsi="仿宋_GB2312"/>
                <w:sz w:val="28"/>
                <w:szCs w:val="28"/>
              </w:rPr>
            </w:pPr>
            <w:r>
              <w:rPr>
                <w:rFonts w:ascii="仿宋_GB2312" w:eastAsia="仿宋_GB2312" w:hAnsi="仿宋_GB2312"/>
                <w:sz w:val="28"/>
                <w:szCs w:val="28"/>
              </w:rPr>
              <w:t>60</w:t>
            </w:r>
            <w:r w:rsidR="001B538E" w:rsidRPr="001B538E">
              <w:rPr>
                <w:rFonts w:ascii="仿宋_GB2312" w:eastAsia="仿宋_GB2312" w:hAnsi="仿宋_GB2312" w:hint="eastAsia"/>
                <w:sz w:val="28"/>
                <w:szCs w:val="28"/>
              </w:rPr>
              <w:t>学时</w:t>
            </w:r>
          </w:p>
        </w:tc>
      </w:tr>
      <w:tr w:rsidR="00797E4F" w14:paraId="7ED04CF5" w14:textId="77777777">
        <w:tc>
          <w:tcPr>
            <w:tcW w:w="2130" w:type="dxa"/>
            <w:vAlign w:val="center"/>
          </w:tcPr>
          <w:p w14:paraId="52213C14"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开课学期</w:t>
            </w:r>
          </w:p>
        </w:tc>
        <w:tc>
          <w:tcPr>
            <w:tcW w:w="1963" w:type="dxa"/>
            <w:vAlign w:val="center"/>
          </w:tcPr>
          <w:p w14:paraId="73077855" w14:textId="318DA24E" w:rsidR="00797E4F" w:rsidRDefault="001B538E">
            <w:pPr>
              <w:jc w:val="center"/>
              <w:rPr>
                <w:rFonts w:ascii="仿宋_GB2312" w:eastAsia="仿宋_GB2312" w:hAnsi="仿宋_GB2312"/>
                <w:sz w:val="28"/>
                <w:szCs w:val="28"/>
              </w:rPr>
            </w:pPr>
            <w:r>
              <w:rPr>
                <w:rFonts w:ascii="仿宋_GB2312" w:eastAsia="仿宋_GB2312" w:hAnsi="仿宋_GB2312" w:hint="eastAsia"/>
                <w:sz w:val="28"/>
                <w:szCs w:val="28"/>
              </w:rPr>
              <w:t>第四学期</w:t>
            </w:r>
          </w:p>
        </w:tc>
        <w:tc>
          <w:tcPr>
            <w:tcW w:w="2298" w:type="dxa"/>
            <w:vAlign w:val="center"/>
          </w:tcPr>
          <w:p w14:paraId="6D462841"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课程类别</w:t>
            </w:r>
          </w:p>
        </w:tc>
        <w:tc>
          <w:tcPr>
            <w:tcW w:w="2131" w:type="dxa"/>
          </w:tcPr>
          <w:p w14:paraId="5C40A02C" w14:textId="16DD8D6D" w:rsidR="00797E4F" w:rsidRDefault="001B538E" w:rsidP="001B538E">
            <w:pPr>
              <w:rPr>
                <w:rFonts w:ascii="仿宋_GB2312" w:eastAsia="仿宋_GB2312" w:hAnsi="仿宋_GB2312"/>
                <w:sz w:val="28"/>
                <w:szCs w:val="28"/>
              </w:rPr>
            </w:pPr>
            <w:r>
              <w:rPr>
                <w:rFonts w:ascii="仿宋_GB2312" w:eastAsia="仿宋_GB2312" w:hAnsi="仿宋_GB2312" w:hint="eastAsia"/>
                <w:sz w:val="28"/>
                <w:szCs w:val="28"/>
              </w:rPr>
              <w:t>专业核心课程</w:t>
            </w:r>
          </w:p>
        </w:tc>
      </w:tr>
      <w:tr w:rsidR="00797E4F" w14:paraId="6F4A160B" w14:textId="77777777">
        <w:tc>
          <w:tcPr>
            <w:tcW w:w="2130" w:type="dxa"/>
          </w:tcPr>
          <w:p w14:paraId="779BCF6D"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前导课程</w:t>
            </w:r>
          </w:p>
        </w:tc>
        <w:tc>
          <w:tcPr>
            <w:tcW w:w="1963" w:type="dxa"/>
          </w:tcPr>
          <w:p w14:paraId="67B89C0A" w14:textId="77777777" w:rsidR="001B538E" w:rsidRDefault="001B538E" w:rsidP="001B538E">
            <w:pPr>
              <w:jc w:val="center"/>
              <w:rPr>
                <w:rFonts w:ascii="仿宋_GB2312" w:eastAsia="仿宋_GB2312" w:hAnsi="仿宋_GB2312"/>
                <w:sz w:val="28"/>
                <w:szCs w:val="28"/>
              </w:rPr>
            </w:pPr>
            <w:r w:rsidRPr="001B538E">
              <w:rPr>
                <w:rFonts w:ascii="仿宋_GB2312" w:eastAsia="仿宋_GB2312" w:hAnsi="仿宋_GB2312" w:hint="eastAsia"/>
                <w:sz w:val="28"/>
                <w:szCs w:val="28"/>
              </w:rPr>
              <w:t>《经济学》</w:t>
            </w:r>
          </w:p>
          <w:p w14:paraId="6EAB1F22" w14:textId="169EDE08" w:rsidR="00797E4F" w:rsidRDefault="001B538E" w:rsidP="001B538E">
            <w:pPr>
              <w:jc w:val="center"/>
              <w:rPr>
                <w:rFonts w:ascii="仿宋_GB2312" w:eastAsia="仿宋_GB2312" w:hAnsi="仿宋_GB2312"/>
                <w:sz w:val="28"/>
                <w:szCs w:val="28"/>
              </w:rPr>
            </w:pPr>
            <w:r w:rsidRPr="001B538E">
              <w:rPr>
                <w:rFonts w:ascii="仿宋_GB2312" w:eastAsia="仿宋_GB2312" w:hAnsi="仿宋_GB2312" w:hint="eastAsia"/>
                <w:sz w:val="28"/>
                <w:szCs w:val="28"/>
              </w:rPr>
              <w:t>《物流实务》</w:t>
            </w:r>
          </w:p>
        </w:tc>
        <w:tc>
          <w:tcPr>
            <w:tcW w:w="2298" w:type="dxa"/>
          </w:tcPr>
          <w:p w14:paraId="51D787D6" w14:textId="77777777" w:rsidR="00797E4F" w:rsidRDefault="0069447A">
            <w:pPr>
              <w:jc w:val="center"/>
              <w:rPr>
                <w:rFonts w:ascii="仿宋_GB2312" w:eastAsia="仿宋_GB2312" w:hAnsi="仿宋_GB2312"/>
              </w:rPr>
            </w:pPr>
            <w:r>
              <w:rPr>
                <w:rFonts w:ascii="黑体" w:eastAsia="黑体" w:hAnsi="黑体" w:cs="黑体" w:hint="eastAsia"/>
                <w:sz w:val="28"/>
                <w:szCs w:val="28"/>
              </w:rPr>
              <w:t>后续课程</w:t>
            </w:r>
          </w:p>
        </w:tc>
        <w:tc>
          <w:tcPr>
            <w:tcW w:w="2131" w:type="dxa"/>
          </w:tcPr>
          <w:p w14:paraId="6D9C5233" w14:textId="2F719F31" w:rsidR="00797E4F" w:rsidRDefault="001B538E">
            <w:pPr>
              <w:rPr>
                <w:rFonts w:ascii="仿宋_GB2312" w:eastAsia="仿宋_GB2312" w:hAnsi="仿宋_GB2312"/>
                <w:sz w:val="28"/>
                <w:szCs w:val="28"/>
              </w:rPr>
            </w:pPr>
            <w:r>
              <w:rPr>
                <w:rFonts w:ascii="仿宋_GB2312" w:eastAsia="仿宋_GB2312" w:hAnsi="仿宋_GB2312" w:hint="eastAsia"/>
                <w:sz w:val="28"/>
                <w:szCs w:val="28"/>
              </w:rPr>
              <w:t>《顶岗实训》</w:t>
            </w:r>
          </w:p>
        </w:tc>
      </w:tr>
      <w:tr w:rsidR="00797E4F" w14:paraId="12DF123D" w14:textId="77777777">
        <w:tc>
          <w:tcPr>
            <w:tcW w:w="2130" w:type="dxa"/>
          </w:tcPr>
          <w:p w14:paraId="11292EBA"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执 笔 人</w:t>
            </w:r>
          </w:p>
        </w:tc>
        <w:tc>
          <w:tcPr>
            <w:tcW w:w="1963" w:type="dxa"/>
          </w:tcPr>
          <w:p w14:paraId="2371ADA8" w14:textId="7C95F015" w:rsidR="00797E4F" w:rsidRDefault="008F47BB" w:rsidP="001B538E">
            <w:pPr>
              <w:jc w:val="center"/>
              <w:rPr>
                <w:rFonts w:ascii="仿宋_GB2312" w:eastAsia="仿宋_GB2312" w:hAnsi="仿宋_GB2312"/>
                <w:sz w:val="28"/>
                <w:szCs w:val="28"/>
              </w:rPr>
            </w:pPr>
            <w:r>
              <w:rPr>
                <w:rFonts w:ascii="仿宋_GB2312" w:eastAsia="仿宋_GB2312" w:hAnsi="仿宋_GB2312" w:hint="eastAsia"/>
                <w:sz w:val="28"/>
                <w:szCs w:val="28"/>
              </w:rPr>
              <w:t xml:space="preserve"> </w:t>
            </w:r>
          </w:p>
        </w:tc>
        <w:tc>
          <w:tcPr>
            <w:tcW w:w="2298" w:type="dxa"/>
          </w:tcPr>
          <w:p w14:paraId="3E9645D5" w14:textId="77777777" w:rsidR="00797E4F" w:rsidRDefault="0069447A">
            <w:pPr>
              <w:jc w:val="center"/>
              <w:rPr>
                <w:rFonts w:ascii="黑体" w:eastAsia="黑体" w:hAnsi="黑体" w:cs="黑体"/>
                <w:sz w:val="28"/>
                <w:szCs w:val="28"/>
              </w:rPr>
            </w:pPr>
            <w:r>
              <w:rPr>
                <w:rFonts w:ascii="黑体" w:eastAsia="黑体" w:hAnsi="黑体" w:cs="黑体" w:hint="eastAsia"/>
                <w:sz w:val="28"/>
                <w:szCs w:val="28"/>
              </w:rPr>
              <w:t>审 核 人</w:t>
            </w:r>
          </w:p>
        </w:tc>
        <w:tc>
          <w:tcPr>
            <w:tcW w:w="2131" w:type="dxa"/>
          </w:tcPr>
          <w:p w14:paraId="62DBA2DF" w14:textId="78231DED" w:rsidR="00797E4F" w:rsidRDefault="001B538E" w:rsidP="001B538E">
            <w:pPr>
              <w:jc w:val="center"/>
              <w:rPr>
                <w:rFonts w:ascii="仿宋_GB2312" w:eastAsia="仿宋_GB2312" w:hAnsi="仿宋_GB2312"/>
                <w:sz w:val="28"/>
                <w:szCs w:val="28"/>
              </w:rPr>
            </w:pPr>
            <w:r w:rsidRPr="001B538E">
              <w:rPr>
                <w:rFonts w:ascii="仿宋_GB2312" w:eastAsia="仿宋_GB2312" w:hAnsi="仿宋_GB2312" w:hint="eastAsia"/>
                <w:sz w:val="28"/>
                <w:szCs w:val="28"/>
              </w:rPr>
              <w:t>郑爱博</w:t>
            </w:r>
          </w:p>
        </w:tc>
      </w:tr>
    </w:tbl>
    <w:p w14:paraId="1AC5FB50" w14:textId="77777777" w:rsidR="00797E4F" w:rsidRDefault="0069447A">
      <w:pPr>
        <w:rPr>
          <w:rFonts w:ascii="黑体" w:eastAsia="黑体" w:hAnsi="黑体" w:cs="黑体"/>
        </w:rPr>
      </w:pPr>
      <w:r>
        <w:rPr>
          <w:rFonts w:ascii="黑体" w:eastAsia="黑体" w:hAnsi="黑体" w:cs="黑体" w:hint="eastAsia"/>
        </w:rPr>
        <w:t>二、课程目标</w:t>
      </w:r>
    </w:p>
    <w:p w14:paraId="21393182" w14:textId="4F1FA504" w:rsidR="00797E4F" w:rsidRDefault="0069447A">
      <w:pPr>
        <w:rPr>
          <w:rFonts w:ascii="楷体_GB2312" w:eastAsia="楷体_GB2312" w:hAnsi="楷体_GB2312" w:cs="楷体_GB2312"/>
        </w:rPr>
      </w:pPr>
      <w:r>
        <w:rPr>
          <w:rFonts w:ascii="楷体_GB2312" w:eastAsia="楷体_GB2312" w:hAnsi="楷体_GB2312" w:cs="楷体_GB2312" w:hint="eastAsia"/>
        </w:rPr>
        <w:t>（一）课程目标</w:t>
      </w:r>
    </w:p>
    <w:p w14:paraId="5CBE2F6F" w14:textId="072E9815" w:rsidR="00637E48" w:rsidRPr="00637E48" w:rsidRDefault="00637E48" w:rsidP="00637E48">
      <w:pPr>
        <w:ind w:firstLineChars="200" w:firstLine="560"/>
        <w:rPr>
          <w:rFonts w:ascii="仿宋_GB2312" w:eastAsia="仿宋_GB2312" w:hAnsi="仿宋_GB2312" w:cs="仿宋_GB2312"/>
          <w:sz w:val="28"/>
          <w:szCs w:val="28"/>
        </w:rPr>
      </w:pPr>
      <w:r w:rsidRPr="00637E48">
        <w:rPr>
          <w:rFonts w:ascii="仿宋_GB2312" w:eastAsia="仿宋_GB2312" w:hAnsi="仿宋_GB2312" w:cs="仿宋_GB2312" w:hint="eastAsia"/>
          <w:sz w:val="28"/>
          <w:szCs w:val="28"/>
        </w:rPr>
        <w:t>本课程通过学习物流成本管理的相关知识，使学生了解物流成本的构成要素和内容，掌握物流成本管理的方法，能够进行物流成本的核算与操作，从而有效完成有关成本计算的工作任务，并为学生的自主创业打下良好的基础。</w:t>
      </w:r>
    </w:p>
    <w:p w14:paraId="199D635E" w14:textId="06F9C456" w:rsidR="00797E4F" w:rsidRDefault="0069447A" w:rsidP="008534D0">
      <w:pPr>
        <w:rPr>
          <w:rFonts w:ascii="仿宋_GB2312" w:eastAsia="仿宋_GB2312" w:hAnsi="仿宋_GB2312" w:cs="仿宋_GB2312"/>
          <w:color w:val="FF0000"/>
          <w:sz w:val="21"/>
          <w:szCs w:val="21"/>
        </w:rPr>
      </w:pPr>
      <w:r>
        <w:rPr>
          <w:rFonts w:ascii="仿宋_GB2312" w:eastAsia="仿宋_GB2312" w:hAnsi="仿宋_GB2312" w:cs="仿宋_GB2312" w:hint="eastAsia"/>
        </w:rPr>
        <w:t>1.素质：</w:t>
      </w:r>
      <w:r w:rsidR="008534D0">
        <w:rPr>
          <w:rFonts w:ascii="仿宋_GB2312" w:eastAsia="仿宋_GB2312" w:hAnsi="仿宋_GB2312" w:cs="仿宋_GB2312"/>
          <w:color w:val="FF0000"/>
          <w:sz w:val="21"/>
          <w:szCs w:val="21"/>
        </w:rPr>
        <w:t xml:space="preserve"> </w:t>
      </w:r>
    </w:p>
    <w:p w14:paraId="0CCEF088" w14:textId="29F23270" w:rsidR="00637E48" w:rsidRDefault="00637E48" w:rsidP="00637E48">
      <w:pPr>
        <w:ind w:firstLineChars="200" w:firstLine="560"/>
        <w:rPr>
          <w:rFonts w:ascii="仿宋_GB2312" w:eastAsia="仿宋_GB2312" w:hAnsi="仿宋_GB2312" w:cs="仿宋_GB2312"/>
          <w:sz w:val="28"/>
          <w:szCs w:val="28"/>
        </w:rPr>
      </w:pPr>
      <w:r w:rsidRPr="00637E48">
        <w:rPr>
          <w:rFonts w:ascii="仿宋_GB2312" w:eastAsia="仿宋_GB2312" w:hAnsi="仿宋_GB2312" w:cs="仿宋_GB2312" w:hint="eastAsia"/>
          <w:sz w:val="28"/>
          <w:szCs w:val="28"/>
        </w:rPr>
        <w:t>（1）沟通能力：不断提高自己的语言表达和沟通能力，能就有关物流成本核算的业务与各部门进行有效沟通；</w:t>
      </w:r>
    </w:p>
    <w:p w14:paraId="4A71E194" w14:textId="4E32453A" w:rsidR="00637E48" w:rsidRPr="00637E48" w:rsidRDefault="00637E48" w:rsidP="00637E48">
      <w:pPr>
        <w:spacing w:line="360" w:lineRule="auto"/>
        <w:ind w:firstLineChars="200" w:firstLine="560"/>
        <w:rPr>
          <w:rFonts w:ascii="仿宋_GB2312" w:eastAsia="仿宋_GB2312" w:hAnsi="仿宋_GB2312" w:cs="仿宋_GB2312"/>
          <w:sz w:val="28"/>
          <w:szCs w:val="28"/>
        </w:rPr>
      </w:pPr>
      <w:r w:rsidRPr="00637E48">
        <w:rPr>
          <w:rFonts w:ascii="仿宋_GB2312" w:eastAsia="仿宋_GB2312" w:hAnsi="仿宋_GB2312" w:cs="仿宋_GB2312" w:hint="eastAsia"/>
          <w:sz w:val="28"/>
          <w:szCs w:val="28"/>
        </w:rPr>
        <w:t>（2）学习能力：不断学习物流领域的新知识，掌握物流行业发展的新动向；</w:t>
      </w:r>
    </w:p>
    <w:p w14:paraId="0DE7C881" w14:textId="30C778CD" w:rsidR="00637E48" w:rsidRPr="00637E48" w:rsidRDefault="00637E48" w:rsidP="00637E48">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r w:rsidRPr="00637E48">
        <w:rPr>
          <w:rFonts w:ascii="仿宋_GB2312" w:eastAsia="仿宋_GB2312" w:hAnsi="仿宋_GB2312" w:cs="仿宋_GB2312" w:hint="eastAsia"/>
          <w:sz w:val="28"/>
          <w:szCs w:val="28"/>
        </w:rPr>
        <w:t>调研、分析、决策能力：具有调研国内国际市场，对数据进行分析和归纳的能力；</w:t>
      </w:r>
    </w:p>
    <w:p w14:paraId="1003B942" w14:textId="2A1E0D37" w:rsidR="00637E48" w:rsidRPr="00637E48" w:rsidRDefault="00637E48" w:rsidP="00637E48">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w:t>
      </w:r>
      <w:r w:rsidRPr="00637E48">
        <w:rPr>
          <w:rFonts w:ascii="仿宋_GB2312" w:eastAsia="仿宋_GB2312" w:hAnsi="仿宋_GB2312" w:cs="仿宋_GB2312" w:hint="eastAsia"/>
          <w:sz w:val="28"/>
          <w:szCs w:val="28"/>
        </w:rPr>
        <w:t>高效严谨、耐心细致、责任心强、吃苦耐劳；</w:t>
      </w:r>
    </w:p>
    <w:p w14:paraId="4B85B107" w14:textId="3B33E492" w:rsidR="00637E48" w:rsidRPr="00637E48" w:rsidRDefault="00637E48" w:rsidP="00637E4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w:t>
      </w:r>
      <w:r w:rsidRPr="00637E48">
        <w:rPr>
          <w:rFonts w:ascii="仿宋_GB2312" w:eastAsia="仿宋_GB2312" w:hAnsi="仿宋_GB2312" w:cs="仿宋_GB2312" w:hint="eastAsia"/>
          <w:sz w:val="28"/>
          <w:szCs w:val="28"/>
        </w:rPr>
        <w:t>具有良好的团队合作精神，在工作岗位上正确处理同事间关系。</w:t>
      </w:r>
    </w:p>
    <w:p w14:paraId="139C2C45" w14:textId="77777777" w:rsidR="00637E48" w:rsidRDefault="0069447A">
      <w:pPr>
        <w:rPr>
          <w:rFonts w:ascii="仿宋_GB2312" w:eastAsia="仿宋_GB2312" w:hAnsi="仿宋_GB2312" w:cs="仿宋_GB2312"/>
        </w:rPr>
      </w:pPr>
      <w:r>
        <w:rPr>
          <w:rFonts w:ascii="仿宋_GB2312" w:eastAsia="仿宋_GB2312" w:hAnsi="仿宋_GB2312" w:cs="仿宋_GB2312" w:hint="eastAsia"/>
        </w:rPr>
        <w:t>2.知识：</w:t>
      </w:r>
    </w:p>
    <w:p w14:paraId="695AFF32" w14:textId="148D87B3" w:rsidR="00637E48" w:rsidRPr="00637E48" w:rsidRDefault="00637E48" w:rsidP="00637E4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r w:rsidRPr="00637E48">
        <w:rPr>
          <w:rFonts w:ascii="仿宋_GB2312" w:eastAsia="仿宋_GB2312" w:hAnsi="仿宋_GB2312" w:cs="仿宋_GB2312" w:hint="eastAsia"/>
          <w:sz w:val="28"/>
          <w:szCs w:val="28"/>
        </w:rPr>
        <w:t>掌握物流成本的基本概念和内容；</w:t>
      </w:r>
    </w:p>
    <w:p w14:paraId="62FD20D7" w14:textId="7458AA0D" w:rsidR="00637E48" w:rsidRPr="00637E48" w:rsidRDefault="00637E48" w:rsidP="00637E4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sidRPr="00637E48">
        <w:rPr>
          <w:rFonts w:ascii="仿宋_GB2312" w:eastAsia="仿宋_GB2312" w:hAnsi="仿宋_GB2312" w:cs="仿宋_GB2312" w:hint="eastAsia"/>
          <w:sz w:val="28"/>
          <w:szCs w:val="28"/>
        </w:rPr>
        <w:t>掌握物流成本管理涉及的相关术语知识；</w:t>
      </w:r>
    </w:p>
    <w:p w14:paraId="23E1C5BA" w14:textId="4BC7A8AA" w:rsidR="00637E48" w:rsidRPr="00637E48" w:rsidRDefault="00637E48" w:rsidP="00637E4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sidRPr="00637E48">
        <w:rPr>
          <w:rFonts w:ascii="仿宋_GB2312" w:eastAsia="仿宋_GB2312" w:hAnsi="仿宋_GB2312" w:cs="仿宋_GB2312" w:hint="eastAsia"/>
          <w:sz w:val="28"/>
          <w:szCs w:val="28"/>
        </w:rPr>
        <w:t>掌握物流工作各环节成本的核算内容方法；</w:t>
      </w:r>
    </w:p>
    <w:p w14:paraId="222AEC5E" w14:textId="3AB8F8B1" w:rsidR="00797E4F" w:rsidRPr="00637E48" w:rsidRDefault="00637E48" w:rsidP="00637E4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w:t>
      </w:r>
      <w:r w:rsidRPr="00637E48">
        <w:rPr>
          <w:rFonts w:ascii="仿宋_GB2312" w:eastAsia="仿宋_GB2312" w:hAnsi="仿宋_GB2312" w:cs="仿宋_GB2312" w:hint="eastAsia"/>
          <w:sz w:val="28"/>
          <w:szCs w:val="28"/>
        </w:rPr>
        <w:t>掌握物流成本管理的分析和控制方法</w:t>
      </w:r>
      <w:r w:rsidR="00904493">
        <w:rPr>
          <w:rFonts w:ascii="仿宋_GB2312" w:eastAsia="仿宋_GB2312" w:hAnsi="仿宋_GB2312" w:cs="仿宋_GB2312" w:hint="eastAsia"/>
          <w:sz w:val="28"/>
          <w:szCs w:val="28"/>
        </w:rPr>
        <w:t>。</w:t>
      </w:r>
    </w:p>
    <w:p w14:paraId="7AEACFA8" w14:textId="6829CB54" w:rsidR="00797E4F" w:rsidRDefault="0069447A">
      <w:pPr>
        <w:rPr>
          <w:rFonts w:ascii="仿宋_GB2312" w:eastAsia="仿宋_GB2312" w:hAnsi="仿宋_GB2312" w:cs="仿宋_GB2312"/>
        </w:rPr>
      </w:pPr>
      <w:r>
        <w:rPr>
          <w:rFonts w:ascii="仿宋_GB2312" w:eastAsia="仿宋_GB2312" w:hAnsi="仿宋_GB2312" w:cs="仿宋_GB2312" w:hint="eastAsia"/>
        </w:rPr>
        <w:t>3.能力：</w:t>
      </w:r>
    </w:p>
    <w:p w14:paraId="54C9AF28" w14:textId="6DBA6E27" w:rsidR="00904493" w:rsidRPr="00904493" w:rsidRDefault="00904493" w:rsidP="0090449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r w:rsidRPr="00904493">
        <w:rPr>
          <w:rFonts w:ascii="仿宋_GB2312" w:eastAsia="仿宋_GB2312" w:hAnsi="仿宋_GB2312" w:cs="仿宋_GB2312" w:hint="eastAsia"/>
          <w:sz w:val="28"/>
          <w:szCs w:val="28"/>
        </w:rPr>
        <w:t>能掌握物流成本核算的程序和方法；</w:t>
      </w:r>
    </w:p>
    <w:p w14:paraId="5851818C" w14:textId="1B342910" w:rsidR="00904493" w:rsidRPr="00904493" w:rsidRDefault="00904493" w:rsidP="0090449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sidRPr="00904493">
        <w:rPr>
          <w:rFonts w:ascii="仿宋_GB2312" w:eastAsia="仿宋_GB2312" w:hAnsi="仿宋_GB2312" w:cs="仿宋_GB2312" w:hint="eastAsia"/>
          <w:sz w:val="28"/>
          <w:szCs w:val="28"/>
        </w:rPr>
        <w:t>能掌握物流成本控制的各种方法；</w:t>
      </w:r>
    </w:p>
    <w:p w14:paraId="49E3C6E7" w14:textId="2FF3D831" w:rsidR="00904493" w:rsidRPr="00904493" w:rsidRDefault="00904493" w:rsidP="0090449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sidRPr="00904493">
        <w:rPr>
          <w:rFonts w:ascii="仿宋_GB2312" w:eastAsia="仿宋_GB2312" w:hAnsi="仿宋_GB2312" w:cs="仿宋_GB2312" w:hint="eastAsia"/>
          <w:sz w:val="28"/>
          <w:szCs w:val="28"/>
        </w:rPr>
        <w:t>能进行各种运输方式的成本管理操作；</w:t>
      </w:r>
    </w:p>
    <w:p w14:paraId="42526D1A" w14:textId="347C2468" w:rsidR="00904493" w:rsidRPr="00904493" w:rsidRDefault="00904493" w:rsidP="0090449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w:t>
      </w:r>
      <w:r w:rsidRPr="00904493">
        <w:rPr>
          <w:rFonts w:ascii="仿宋_GB2312" w:eastAsia="仿宋_GB2312" w:hAnsi="仿宋_GB2312" w:cs="仿宋_GB2312" w:hint="eastAsia"/>
          <w:sz w:val="28"/>
          <w:szCs w:val="28"/>
        </w:rPr>
        <w:t>能进行仓储、库存、包装等环节成本的核算与管理；</w:t>
      </w:r>
    </w:p>
    <w:p w14:paraId="266A3D98" w14:textId="0DE0BC49" w:rsidR="00904493" w:rsidRPr="00157CA8" w:rsidRDefault="00904493" w:rsidP="00157C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w:t>
      </w:r>
      <w:r w:rsidRPr="00904493">
        <w:rPr>
          <w:rFonts w:ascii="仿宋_GB2312" w:eastAsia="仿宋_GB2312" w:hAnsi="仿宋_GB2312" w:cs="仿宋_GB2312" w:hint="eastAsia"/>
          <w:sz w:val="28"/>
          <w:szCs w:val="28"/>
        </w:rPr>
        <w:t>能进行物流成本的分析与预算控制</w:t>
      </w:r>
    </w:p>
    <w:p w14:paraId="6287BB62" w14:textId="77777777" w:rsidR="00797E4F" w:rsidRDefault="0069447A">
      <w:pPr>
        <w:rPr>
          <w:rFonts w:ascii="楷体_GB2312" w:eastAsia="楷体_GB2312" w:hAnsi="楷体_GB2312" w:cs="楷体_GB2312"/>
        </w:rPr>
      </w:pPr>
      <w:r>
        <w:rPr>
          <w:rFonts w:ascii="楷体_GB2312" w:eastAsia="楷体_GB2312" w:hAnsi="楷体_GB2312" w:cs="楷体_GB2312" w:hint="eastAsia"/>
        </w:rPr>
        <w:t>（二）与专业培养目标的对应关系</w:t>
      </w:r>
    </w:p>
    <w:p w14:paraId="0489033E" w14:textId="7EEAA720" w:rsidR="00797E4F" w:rsidRPr="00157CA8" w:rsidRDefault="00157CA8" w:rsidP="00157CA8">
      <w:pPr>
        <w:ind w:firstLineChars="200" w:firstLine="560"/>
        <w:rPr>
          <w:rFonts w:ascii="仿宋_GB2312" w:eastAsia="仿宋_GB2312" w:hAnsi="仿宋_GB2312" w:cs="仿宋_GB2312"/>
          <w:sz w:val="28"/>
          <w:szCs w:val="28"/>
        </w:rPr>
      </w:pPr>
      <w:r w:rsidRPr="00157CA8">
        <w:rPr>
          <w:rFonts w:ascii="仿宋_GB2312" w:eastAsia="仿宋_GB2312" w:hAnsi="仿宋_GB2312" w:cs="仿宋_GB2312" w:hint="eastAsia"/>
          <w:sz w:val="28"/>
          <w:szCs w:val="28"/>
        </w:rPr>
        <w:t>本课程与本专业要培养学生的物流成本分析技能、管理能力、参与意识、责任意识、协作意识等目标相对相应。</w:t>
      </w:r>
    </w:p>
    <w:p w14:paraId="213B6AED" w14:textId="77777777" w:rsidR="00797E4F" w:rsidRDefault="0069447A">
      <w:pPr>
        <w:rPr>
          <w:rFonts w:ascii="黑体" w:eastAsia="黑体" w:hAnsi="黑体" w:cs="黑体"/>
        </w:rPr>
      </w:pPr>
      <w:r>
        <w:rPr>
          <w:rFonts w:ascii="黑体" w:eastAsia="黑体" w:hAnsi="黑体" w:cs="黑体" w:hint="eastAsia"/>
        </w:rPr>
        <w:t>三、教学内容与学时分配</w:t>
      </w:r>
    </w:p>
    <w:p w14:paraId="0C1981F8" w14:textId="77777777" w:rsidR="00797E4F" w:rsidRDefault="0069447A">
      <w:pPr>
        <w:rPr>
          <w:rFonts w:ascii="楷体_GB2312" w:eastAsia="楷体_GB2312" w:hAnsi="楷体_GB2312" w:cs="楷体_GB2312"/>
        </w:rPr>
      </w:pPr>
      <w:r>
        <w:rPr>
          <w:rFonts w:ascii="楷体_GB2312" w:eastAsia="楷体_GB2312" w:hAnsi="楷体_GB2312" w:cs="楷体_GB2312" w:hint="eastAsia"/>
        </w:rPr>
        <w:t>（一）课程设计与思路</w:t>
      </w:r>
    </w:p>
    <w:p w14:paraId="18448C8B" w14:textId="28B352B9" w:rsidR="00797E4F" w:rsidRPr="00A21AD7" w:rsidRDefault="00A21AD7" w:rsidP="00A21AD7">
      <w:pPr>
        <w:ind w:firstLineChars="200" w:firstLine="560"/>
        <w:rPr>
          <w:rFonts w:ascii="仿宋_GB2312" w:eastAsia="仿宋_GB2312" w:hAnsi="仿宋_GB2312" w:cs="仿宋_GB2312"/>
          <w:sz w:val="28"/>
          <w:szCs w:val="28"/>
        </w:rPr>
      </w:pPr>
      <w:r w:rsidRPr="00A21AD7">
        <w:rPr>
          <w:rFonts w:ascii="仿宋_GB2312" w:eastAsia="仿宋_GB2312" w:hAnsi="仿宋_GB2312" w:cs="仿宋_GB2312" w:hint="eastAsia"/>
          <w:sz w:val="28"/>
          <w:szCs w:val="28"/>
        </w:rPr>
        <w:lastRenderedPageBreak/>
        <w:t>本课程的设计思路是</w:t>
      </w:r>
      <w:r>
        <w:rPr>
          <w:rFonts w:ascii="仿宋_GB2312" w:eastAsia="仿宋_GB2312" w:hAnsi="仿宋_GB2312" w:cs="仿宋_GB2312" w:hint="eastAsia"/>
          <w:sz w:val="28"/>
          <w:szCs w:val="28"/>
        </w:rPr>
        <w:t>以就业为导向，邀请行业专家对物流管理专业所涵盖的岗位群进行工作任务和职业能力分析，并以此为依据确定本课程的工作任务和课程内容。根据物流管理专业所涉及到的物流成本管理教学管理基础知识内容，分解成若干教学活动，在物流成本管理实践和校内实训、校外顶岗实习中加深对专业知识、技能的理解和应用，培养学生的综合职业能力和可持续发展能力，整个课程内容以够用为度。</w:t>
      </w:r>
    </w:p>
    <w:p w14:paraId="603CB018" w14:textId="2688BAC4" w:rsidR="00797E4F" w:rsidRPr="0079000D" w:rsidRDefault="0069447A" w:rsidP="0079000D">
      <w:pPr>
        <w:rPr>
          <w:rFonts w:ascii="楷体_GB2312" w:eastAsia="楷体_GB2312" w:hAnsi="楷体_GB2312" w:cs="楷体_GB2312"/>
        </w:rPr>
      </w:pPr>
      <w:r>
        <w:rPr>
          <w:rFonts w:ascii="楷体_GB2312" w:eastAsia="楷体_GB2312" w:hAnsi="楷体_GB2312" w:cs="楷体_GB2312" w:hint="eastAsia"/>
        </w:rPr>
        <w:t>（二）教学内容（最好有知识图谱）</w:t>
      </w:r>
    </w:p>
    <w:tbl>
      <w:tblPr>
        <w:tblpPr w:leftFromText="180" w:rightFromText="180" w:vertAnchor="text" w:horzAnchor="page" w:tblpX="1800" w:tblpY="359"/>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417"/>
        <w:gridCol w:w="1418"/>
        <w:gridCol w:w="1417"/>
        <w:gridCol w:w="779"/>
        <w:gridCol w:w="780"/>
      </w:tblGrid>
      <w:tr w:rsidR="0099045C" w14:paraId="0BA483EF" w14:textId="21D659B5" w:rsidTr="0011333E">
        <w:trPr>
          <w:trHeight w:val="330"/>
        </w:trPr>
        <w:tc>
          <w:tcPr>
            <w:tcW w:w="1384" w:type="dxa"/>
            <w:vMerge w:val="restart"/>
            <w:shd w:val="clear" w:color="auto" w:fill="auto"/>
            <w:vAlign w:val="center"/>
          </w:tcPr>
          <w:p w14:paraId="1AA18950" w14:textId="3A25036A" w:rsidR="0099045C" w:rsidRPr="0099045C" w:rsidRDefault="0099045C" w:rsidP="0011333E">
            <w:pPr>
              <w:widowControl w:val="0"/>
              <w:jc w:val="center"/>
              <w:rPr>
                <w:rFonts w:ascii="黑体" w:eastAsia="黑体" w:hAnsi="黑体" w:cs="黑体"/>
                <w:sz w:val="24"/>
                <w:szCs w:val="24"/>
              </w:rPr>
            </w:pPr>
            <w:r w:rsidRPr="0099045C">
              <w:rPr>
                <w:rFonts w:ascii="黑体" w:eastAsia="黑体" w:hAnsi="黑体" w:cs="黑体" w:hint="eastAsia"/>
                <w:sz w:val="24"/>
                <w:szCs w:val="24"/>
              </w:rPr>
              <w:t>项</w:t>
            </w:r>
            <w:r>
              <w:rPr>
                <w:rFonts w:ascii="黑体" w:eastAsia="黑体" w:hAnsi="黑体" w:cs="黑体"/>
                <w:sz w:val="24"/>
                <w:szCs w:val="24"/>
              </w:rPr>
              <w:t>目</w:t>
            </w:r>
          </w:p>
        </w:tc>
        <w:tc>
          <w:tcPr>
            <w:tcW w:w="1418" w:type="dxa"/>
            <w:vMerge w:val="restart"/>
            <w:shd w:val="clear" w:color="auto" w:fill="auto"/>
            <w:vAlign w:val="center"/>
          </w:tcPr>
          <w:p w14:paraId="7E5E4A5F" w14:textId="4DEB3284" w:rsidR="0099045C" w:rsidRPr="0099045C" w:rsidRDefault="0099045C" w:rsidP="0011333E">
            <w:pPr>
              <w:widowControl w:val="0"/>
              <w:jc w:val="center"/>
              <w:rPr>
                <w:rFonts w:ascii="黑体" w:eastAsia="黑体" w:hAnsi="黑体" w:cs="黑体"/>
                <w:sz w:val="24"/>
                <w:szCs w:val="24"/>
              </w:rPr>
            </w:pPr>
            <w:r>
              <w:rPr>
                <w:rFonts w:ascii="黑体" w:eastAsia="黑体" w:hAnsi="黑体" w:cs="黑体" w:hint="eastAsia"/>
                <w:sz w:val="24"/>
                <w:szCs w:val="24"/>
              </w:rPr>
              <w:t>任务</w:t>
            </w:r>
          </w:p>
        </w:tc>
        <w:tc>
          <w:tcPr>
            <w:tcW w:w="1417" w:type="dxa"/>
            <w:vMerge w:val="restart"/>
            <w:shd w:val="clear" w:color="auto" w:fill="auto"/>
            <w:vAlign w:val="center"/>
          </w:tcPr>
          <w:p w14:paraId="02581C52" w14:textId="4B33400A" w:rsidR="0099045C" w:rsidRPr="0099045C" w:rsidRDefault="0099045C" w:rsidP="0011333E">
            <w:pPr>
              <w:widowControl w:val="0"/>
              <w:jc w:val="center"/>
              <w:rPr>
                <w:rFonts w:ascii="黑体" w:eastAsia="黑体" w:hAnsi="黑体" w:cs="黑体"/>
                <w:sz w:val="24"/>
                <w:szCs w:val="24"/>
              </w:rPr>
            </w:pPr>
            <w:r>
              <w:rPr>
                <w:rFonts w:ascii="黑体" w:eastAsia="黑体" w:hAnsi="黑体" w:cs="黑体" w:hint="eastAsia"/>
                <w:sz w:val="24"/>
                <w:szCs w:val="24"/>
              </w:rPr>
              <w:t>知识内容与要求</w:t>
            </w:r>
          </w:p>
        </w:tc>
        <w:tc>
          <w:tcPr>
            <w:tcW w:w="1418" w:type="dxa"/>
            <w:vMerge w:val="restart"/>
            <w:shd w:val="clear" w:color="auto" w:fill="auto"/>
            <w:vAlign w:val="center"/>
          </w:tcPr>
          <w:p w14:paraId="0943285F" w14:textId="4D5DBEF7" w:rsidR="0099045C" w:rsidRPr="0099045C" w:rsidRDefault="0099045C" w:rsidP="0011333E">
            <w:pPr>
              <w:widowControl w:val="0"/>
              <w:jc w:val="center"/>
              <w:rPr>
                <w:rFonts w:ascii="黑体" w:eastAsia="黑体" w:hAnsi="黑体" w:cs="黑体"/>
                <w:sz w:val="24"/>
                <w:szCs w:val="24"/>
              </w:rPr>
            </w:pPr>
            <w:r>
              <w:rPr>
                <w:rFonts w:ascii="黑体" w:eastAsia="黑体" w:hAnsi="黑体" w:cs="黑体" w:hint="eastAsia"/>
                <w:sz w:val="24"/>
                <w:szCs w:val="24"/>
              </w:rPr>
              <w:t>技能内容与要求</w:t>
            </w:r>
          </w:p>
        </w:tc>
        <w:tc>
          <w:tcPr>
            <w:tcW w:w="1417" w:type="dxa"/>
            <w:vMerge w:val="restart"/>
            <w:shd w:val="clear" w:color="auto" w:fill="auto"/>
            <w:vAlign w:val="center"/>
          </w:tcPr>
          <w:p w14:paraId="23764792" w14:textId="0D45EECA" w:rsidR="0099045C" w:rsidRDefault="0099045C" w:rsidP="0011333E">
            <w:pPr>
              <w:spacing w:line="300" w:lineRule="exact"/>
              <w:jc w:val="center"/>
              <w:rPr>
                <w:rFonts w:ascii="??_GB2312" w:eastAsia="Times New Roman"/>
                <w:b/>
                <w:sz w:val="24"/>
              </w:rPr>
            </w:pPr>
            <w:r>
              <w:rPr>
                <w:rFonts w:ascii="黑体" w:eastAsia="黑体" w:hAnsi="黑体" w:cs="黑体" w:hint="eastAsia"/>
                <w:sz w:val="24"/>
                <w:szCs w:val="24"/>
              </w:rPr>
              <w:t>学习成果</w:t>
            </w:r>
          </w:p>
        </w:tc>
        <w:tc>
          <w:tcPr>
            <w:tcW w:w="1559" w:type="dxa"/>
            <w:gridSpan w:val="2"/>
            <w:shd w:val="clear" w:color="auto" w:fill="auto"/>
            <w:vAlign w:val="center"/>
          </w:tcPr>
          <w:p w14:paraId="373C3006" w14:textId="48F3A25E" w:rsidR="0099045C" w:rsidRDefault="0099045C" w:rsidP="0011333E">
            <w:r>
              <w:rPr>
                <w:rFonts w:ascii="黑体" w:eastAsia="黑体" w:hAnsi="黑体" w:cs="黑体" w:hint="eastAsia"/>
                <w:sz w:val="24"/>
                <w:szCs w:val="24"/>
              </w:rPr>
              <w:t>建议学时</w:t>
            </w:r>
          </w:p>
        </w:tc>
      </w:tr>
      <w:tr w:rsidR="0011333E" w14:paraId="1367D02E" w14:textId="77777777" w:rsidTr="00043390">
        <w:trPr>
          <w:trHeight w:val="330"/>
        </w:trPr>
        <w:tc>
          <w:tcPr>
            <w:tcW w:w="1384" w:type="dxa"/>
            <w:vMerge/>
            <w:shd w:val="clear" w:color="auto" w:fill="auto"/>
            <w:vAlign w:val="center"/>
          </w:tcPr>
          <w:p w14:paraId="7D08A252" w14:textId="77777777" w:rsidR="0011333E" w:rsidRPr="0099045C" w:rsidRDefault="0011333E" w:rsidP="0011333E">
            <w:pPr>
              <w:widowControl w:val="0"/>
              <w:jc w:val="center"/>
              <w:rPr>
                <w:rFonts w:ascii="黑体" w:eastAsia="黑体" w:hAnsi="黑体" w:cs="黑体"/>
                <w:sz w:val="24"/>
                <w:szCs w:val="24"/>
              </w:rPr>
            </w:pPr>
          </w:p>
        </w:tc>
        <w:tc>
          <w:tcPr>
            <w:tcW w:w="1418" w:type="dxa"/>
            <w:vMerge/>
            <w:shd w:val="clear" w:color="auto" w:fill="auto"/>
            <w:vAlign w:val="center"/>
          </w:tcPr>
          <w:p w14:paraId="4F480DF6" w14:textId="77777777" w:rsidR="0011333E" w:rsidRDefault="0011333E" w:rsidP="0011333E">
            <w:pPr>
              <w:widowControl w:val="0"/>
              <w:jc w:val="center"/>
              <w:rPr>
                <w:rFonts w:ascii="黑体" w:eastAsia="黑体" w:hAnsi="黑体" w:cs="黑体"/>
                <w:sz w:val="24"/>
                <w:szCs w:val="24"/>
              </w:rPr>
            </w:pPr>
          </w:p>
        </w:tc>
        <w:tc>
          <w:tcPr>
            <w:tcW w:w="1417" w:type="dxa"/>
            <w:vMerge/>
            <w:shd w:val="clear" w:color="auto" w:fill="auto"/>
            <w:vAlign w:val="center"/>
          </w:tcPr>
          <w:p w14:paraId="1A4C7F0B" w14:textId="77777777" w:rsidR="0011333E" w:rsidRDefault="0011333E" w:rsidP="0011333E">
            <w:pPr>
              <w:widowControl w:val="0"/>
              <w:jc w:val="center"/>
              <w:rPr>
                <w:rFonts w:ascii="黑体" w:eastAsia="黑体" w:hAnsi="黑体" w:cs="黑体"/>
                <w:sz w:val="24"/>
                <w:szCs w:val="24"/>
              </w:rPr>
            </w:pPr>
          </w:p>
        </w:tc>
        <w:tc>
          <w:tcPr>
            <w:tcW w:w="1418" w:type="dxa"/>
            <w:vMerge/>
            <w:shd w:val="clear" w:color="auto" w:fill="auto"/>
            <w:vAlign w:val="center"/>
          </w:tcPr>
          <w:p w14:paraId="03B29953" w14:textId="77777777" w:rsidR="0011333E" w:rsidRDefault="0011333E" w:rsidP="0011333E">
            <w:pPr>
              <w:widowControl w:val="0"/>
              <w:jc w:val="center"/>
              <w:rPr>
                <w:rFonts w:ascii="黑体" w:eastAsia="黑体" w:hAnsi="黑体" w:cs="黑体"/>
                <w:sz w:val="24"/>
                <w:szCs w:val="24"/>
              </w:rPr>
            </w:pPr>
          </w:p>
        </w:tc>
        <w:tc>
          <w:tcPr>
            <w:tcW w:w="1417" w:type="dxa"/>
            <w:vMerge/>
            <w:shd w:val="clear" w:color="auto" w:fill="auto"/>
            <w:vAlign w:val="center"/>
          </w:tcPr>
          <w:p w14:paraId="75B0ADD6" w14:textId="77777777" w:rsidR="0011333E" w:rsidRDefault="0011333E" w:rsidP="0011333E">
            <w:pPr>
              <w:spacing w:line="300" w:lineRule="exact"/>
              <w:jc w:val="center"/>
              <w:rPr>
                <w:rFonts w:ascii="黑体" w:eastAsia="黑体" w:hAnsi="黑体" w:cs="黑体"/>
                <w:sz w:val="24"/>
                <w:szCs w:val="24"/>
              </w:rPr>
            </w:pPr>
          </w:p>
        </w:tc>
        <w:tc>
          <w:tcPr>
            <w:tcW w:w="779" w:type="dxa"/>
            <w:shd w:val="clear" w:color="auto" w:fill="auto"/>
          </w:tcPr>
          <w:p w14:paraId="44A08B0A" w14:textId="41BC560C" w:rsidR="0011333E" w:rsidRDefault="0011333E" w:rsidP="0011333E">
            <w:pPr>
              <w:rPr>
                <w:rFonts w:ascii="黑体" w:eastAsia="黑体" w:hAnsi="黑体" w:cs="黑体"/>
                <w:sz w:val="24"/>
                <w:szCs w:val="24"/>
              </w:rPr>
            </w:pPr>
            <w:r>
              <w:rPr>
                <w:rFonts w:ascii="黑体" w:eastAsia="黑体" w:hAnsi="黑体" w:cs="黑体" w:hint="eastAsia"/>
                <w:sz w:val="24"/>
                <w:szCs w:val="24"/>
              </w:rPr>
              <w:t>理论</w:t>
            </w:r>
          </w:p>
        </w:tc>
        <w:tc>
          <w:tcPr>
            <w:tcW w:w="780" w:type="dxa"/>
            <w:shd w:val="clear" w:color="auto" w:fill="auto"/>
          </w:tcPr>
          <w:p w14:paraId="1609DCC9" w14:textId="713DE685" w:rsidR="0011333E" w:rsidRDefault="0011333E" w:rsidP="0011333E">
            <w:pPr>
              <w:rPr>
                <w:rFonts w:ascii="黑体" w:eastAsia="黑体" w:hAnsi="黑体" w:cs="黑体"/>
                <w:sz w:val="24"/>
                <w:szCs w:val="24"/>
              </w:rPr>
            </w:pPr>
            <w:r>
              <w:rPr>
                <w:rFonts w:ascii="黑体" w:eastAsia="黑体" w:hAnsi="黑体" w:cs="黑体" w:hint="eastAsia"/>
                <w:sz w:val="24"/>
                <w:szCs w:val="24"/>
              </w:rPr>
              <w:t>实践</w:t>
            </w:r>
          </w:p>
        </w:tc>
      </w:tr>
      <w:tr w:rsidR="0011333E" w14:paraId="4FF57C8A" w14:textId="1563B6D4" w:rsidTr="00744951">
        <w:trPr>
          <w:trHeight w:val="1287"/>
        </w:trPr>
        <w:tc>
          <w:tcPr>
            <w:tcW w:w="1384" w:type="dxa"/>
            <w:vMerge w:val="restart"/>
            <w:shd w:val="clear" w:color="auto" w:fill="auto"/>
            <w:vAlign w:val="center"/>
          </w:tcPr>
          <w:p w14:paraId="05910661" w14:textId="77777777" w:rsidR="0011333E" w:rsidRPr="0099045C" w:rsidRDefault="0011333E" w:rsidP="00744951">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物流成本管理概述</w:t>
            </w:r>
          </w:p>
        </w:tc>
        <w:tc>
          <w:tcPr>
            <w:tcW w:w="1418" w:type="dxa"/>
            <w:shd w:val="clear" w:color="auto" w:fill="auto"/>
            <w:vAlign w:val="center"/>
          </w:tcPr>
          <w:p w14:paraId="27AE7BB9"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1-1</w:t>
            </w:r>
          </w:p>
          <w:p w14:paraId="6BCD42CB"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hint="eastAsia"/>
                <w:sz w:val="24"/>
                <w:szCs w:val="24"/>
              </w:rPr>
              <w:t>介绍物流成本的涵义</w:t>
            </w:r>
          </w:p>
        </w:tc>
        <w:tc>
          <w:tcPr>
            <w:tcW w:w="1417" w:type="dxa"/>
            <w:shd w:val="clear" w:color="auto" w:fill="auto"/>
            <w:vAlign w:val="center"/>
          </w:tcPr>
          <w:p w14:paraId="3C8856BD"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1.</w:t>
            </w:r>
            <w:r w:rsidRPr="0099045C">
              <w:rPr>
                <w:rFonts w:ascii="仿宋_GB2312" w:eastAsia="仿宋_GB2312" w:hAnsi="仿宋_GB2312" w:hint="eastAsia"/>
                <w:sz w:val="24"/>
                <w:szCs w:val="24"/>
              </w:rPr>
              <w:t>了解物流的产生与发展</w:t>
            </w:r>
          </w:p>
          <w:p w14:paraId="55746734"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2.</w:t>
            </w:r>
            <w:r w:rsidRPr="0099045C">
              <w:rPr>
                <w:rFonts w:ascii="仿宋_GB2312" w:eastAsia="仿宋_GB2312" w:hAnsi="仿宋_GB2312" w:hint="eastAsia"/>
                <w:sz w:val="24"/>
                <w:szCs w:val="24"/>
              </w:rPr>
              <w:t>了解物流管理及其相关概念</w:t>
            </w:r>
          </w:p>
          <w:p w14:paraId="6DA807DC" w14:textId="77777777" w:rsidR="0011333E" w:rsidRPr="0099045C"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6242782F"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1.</w:t>
            </w:r>
            <w:r w:rsidRPr="0099045C">
              <w:rPr>
                <w:rFonts w:ascii="仿宋_GB2312" w:eastAsia="仿宋_GB2312" w:hAnsi="仿宋_GB2312" w:hint="eastAsia"/>
                <w:sz w:val="24"/>
                <w:szCs w:val="24"/>
              </w:rPr>
              <w:t>能够掌握物流成本的概念</w:t>
            </w:r>
          </w:p>
          <w:p w14:paraId="2B098741"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2.</w:t>
            </w:r>
            <w:r w:rsidRPr="0099045C">
              <w:rPr>
                <w:rFonts w:ascii="仿宋_GB2312" w:eastAsia="仿宋_GB2312" w:hAnsi="仿宋_GB2312" w:hint="eastAsia"/>
                <w:sz w:val="24"/>
                <w:szCs w:val="24"/>
              </w:rPr>
              <w:t>能够掌握物流成本的特征</w:t>
            </w:r>
          </w:p>
        </w:tc>
        <w:tc>
          <w:tcPr>
            <w:tcW w:w="1417" w:type="dxa"/>
            <w:shd w:val="clear" w:color="auto" w:fill="auto"/>
            <w:vAlign w:val="center"/>
          </w:tcPr>
          <w:p w14:paraId="294988A9"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1.</w:t>
            </w:r>
            <w:r w:rsidRPr="0099045C">
              <w:rPr>
                <w:rFonts w:ascii="仿宋_GB2312" w:eastAsia="仿宋_GB2312" w:hAnsi="仿宋_GB2312" w:hint="eastAsia"/>
                <w:sz w:val="24"/>
                <w:szCs w:val="24"/>
              </w:rPr>
              <w:t>小组成立；</w:t>
            </w:r>
          </w:p>
          <w:p w14:paraId="050C82BB"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2.</w:t>
            </w:r>
            <w:r w:rsidRPr="0099045C">
              <w:rPr>
                <w:rFonts w:ascii="仿宋_GB2312" w:eastAsia="仿宋_GB2312" w:hAnsi="仿宋_GB2312" w:hint="eastAsia"/>
                <w:sz w:val="24"/>
                <w:szCs w:val="24"/>
              </w:rPr>
              <w:t>成果展示</w:t>
            </w:r>
          </w:p>
          <w:p w14:paraId="4BFFF069"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hint="eastAsia"/>
                <w:sz w:val="24"/>
                <w:szCs w:val="24"/>
              </w:rPr>
              <w:t>验收标准：</w:t>
            </w:r>
          </w:p>
          <w:p w14:paraId="34B6D9FE" w14:textId="77777777" w:rsidR="0011333E" w:rsidRPr="0099045C" w:rsidRDefault="0011333E" w:rsidP="0011333E">
            <w:pPr>
              <w:widowControl w:val="0"/>
              <w:spacing w:line="240" w:lineRule="atLeast"/>
              <w:jc w:val="both"/>
              <w:rPr>
                <w:rFonts w:ascii="仿宋_GB2312" w:eastAsia="仿宋_GB2312" w:hAnsi="仿宋_GB2312"/>
                <w:sz w:val="24"/>
                <w:szCs w:val="24"/>
              </w:rPr>
            </w:pPr>
            <w:r w:rsidRPr="0099045C">
              <w:rPr>
                <w:rFonts w:ascii="仿宋_GB2312" w:eastAsia="仿宋_GB2312" w:hAnsi="仿宋_GB2312"/>
                <w:sz w:val="24"/>
                <w:szCs w:val="24"/>
              </w:rPr>
              <w:t>1.</w:t>
            </w:r>
            <w:r w:rsidRPr="0099045C">
              <w:rPr>
                <w:rFonts w:ascii="仿宋_GB2312" w:eastAsia="仿宋_GB2312" w:hAnsi="仿宋_GB2312" w:hint="eastAsia"/>
                <w:sz w:val="24"/>
                <w:szCs w:val="24"/>
              </w:rPr>
              <w:t>各小组报组员名单；</w:t>
            </w:r>
          </w:p>
          <w:p w14:paraId="65D5A3B0" w14:textId="77777777" w:rsidR="0011333E" w:rsidRDefault="0011333E" w:rsidP="0011333E">
            <w:pPr>
              <w:widowControl w:val="0"/>
              <w:spacing w:line="240" w:lineRule="atLeast"/>
              <w:jc w:val="both"/>
              <w:rPr>
                <w:rFonts w:ascii="宋体"/>
                <w:szCs w:val="21"/>
              </w:rPr>
            </w:pPr>
            <w:r w:rsidRPr="0099045C">
              <w:rPr>
                <w:rFonts w:ascii="仿宋_GB2312" w:eastAsia="仿宋_GB2312" w:hAnsi="仿宋_GB2312"/>
                <w:sz w:val="24"/>
                <w:szCs w:val="24"/>
              </w:rPr>
              <w:t>2.</w:t>
            </w:r>
            <w:r w:rsidRPr="0099045C">
              <w:rPr>
                <w:rFonts w:ascii="仿宋_GB2312" w:eastAsia="仿宋_GB2312" w:hAnsi="仿宋_GB2312" w:hint="eastAsia"/>
                <w:sz w:val="24"/>
                <w:szCs w:val="24"/>
              </w:rPr>
              <w:t>各小组汇报查询结果</w:t>
            </w:r>
          </w:p>
        </w:tc>
        <w:tc>
          <w:tcPr>
            <w:tcW w:w="779" w:type="dxa"/>
            <w:shd w:val="clear" w:color="auto" w:fill="auto"/>
            <w:vAlign w:val="center"/>
          </w:tcPr>
          <w:p w14:paraId="2D69B1D7" w14:textId="180D5668" w:rsidR="0011333E" w:rsidRPr="0011333E" w:rsidRDefault="00D61329" w:rsidP="00777386">
            <w:pPr>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shd w:val="clear" w:color="auto" w:fill="auto"/>
            <w:vAlign w:val="center"/>
          </w:tcPr>
          <w:p w14:paraId="4AD8623E" w14:textId="0C7A329B" w:rsidR="0011333E" w:rsidRPr="0011333E" w:rsidRDefault="0011333E" w:rsidP="00777386">
            <w:pPr>
              <w:jc w:val="center"/>
              <w:rPr>
                <w:rFonts w:ascii="仿宋_GB2312" w:eastAsia="仿宋_GB2312" w:hAnsi="仿宋_GB2312"/>
                <w:sz w:val="24"/>
                <w:szCs w:val="24"/>
              </w:rPr>
            </w:pPr>
            <w:r w:rsidRPr="0011333E">
              <w:rPr>
                <w:rFonts w:ascii="仿宋_GB2312" w:eastAsia="仿宋_GB2312" w:hAnsi="仿宋_GB2312" w:hint="eastAsia"/>
                <w:sz w:val="24"/>
                <w:szCs w:val="24"/>
              </w:rPr>
              <w:t>0</w:t>
            </w:r>
          </w:p>
        </w:tc>
      </w:tr>
      <w:tr w:rsidR="0011333E" w14:paraId="517F0BB2" w14:textId="0127EF41" w:rsidTr="00744951">
        <w:trPr>
          <w:trHeight w:val="1330"/>
        </w:trPr>
        <w:tc>
          <w:tcPr>
            <w:tcW w:w="1384" w:type="dxa"/>
            <w:vMerge/>
            <w:shd w:val="clear" w:color="auto" w:fill="auto"/>
            <w:vAlign w:val="center"/>
          </w:tcPr>
          <w:p w14:paraId="7A74F4F3" w14:textId="77777777" w:rsidR="0011333E" w:rsidRDefault="0011333E" w:rsidP="00744951">
            <w:pPr>
              <w:jc w:val="both"/>
              <w:rPr>
                <w:szCs w:val="21"/>
              </w:rPr>
            </w:pPr>
          </w:p>
        </w:tc>
        <w:tc>
          <w:tcPr>
            <w:tcW w:w="1418" w:type="dxa"/>
            <w:shd w:val="clear" w:color="auto" w:fill="auto"/>
            <w:vAlign w:val="center"/>
          </w:tcPr>
          <w:p w14:paraId="73E6175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1-2</w:t>
            </w:r>
          </w:p>
          <w:p w14:paraId="5D19872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介绍物流成本的构成</w:t>
            </w:r>
          </w:p>
        </w:tc>
        <w:tc>
          <w:tcPr>
            <w:tcW w:w="1417" w:type="dxa"/>
            <w:shd w:val="clear" w:color="auto" w:fill="auto"/>
            <w:vAlign w:val="center"/>
          </w:tcPr>
          <w:p w14:paraId="3763697E"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了解物流成本的项目构成</w:t>
            </w:r>
          </w:p>
          <w:p w14:paraId="7BD2DDB0"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了解物流成本的范围构成</w:t>
            </w:r>
          </w:p>
          <w:p w14:paraId="638F9DC0"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3.</w:t>
            </w:r>
            <w:r w:rsidRPr="0011333E">
              <w:rPr>
                <w:rFonts w:ascii="仿宋_GB2312" w:eastAsia="仿宋_GB2312" w:hAnsi="仿宋_GB2312" w:hint="eastAsia"/>
                <w:sz w:val="24"/>
                <w:szCs w:val="24"/>
              </w:rPr>
              <w:t>了解物流成本的支付形态</w:t>
            </w:r>
          </w:p>
        </w:tc>
        <w:tc>
          <w:tcPr>
            <w:tcW w:w="1418" w:type="dxa"/>
            <w:shd w:val="clear" w:color="auto" w:fill="auto"/>
            <w:vAlign w:val="center"/>
          </w:tcPr>
          <w:p w14:paraId="17A3AF7C"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能够掌握物流成本的构成项目和成本范围</w:t>
            </w:r>
          </w:p>
          <w:p w14:paraId="7D8FEEA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能够掌握企业物流成本的各种支付形态</w:t>
            </w:r>
          </w:p>
        </w:tc>
        <w:tc>
          <w:tcPr>
            <w:tcW w:w="1417" w:type="dxa"/>
            <w:shd w:val="clear" w:color="auto" w:fill="auto"/>
            <w:vAlign w:val="center"/>
          </w:tcPr>
          <w:p w14:paraId="5056621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CFD8D68"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46269716"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各小组汇报查询结果</w:t>
            </w:r>
          </w:p>
        </w:tc>
        <w:tc>
          <w:tcPr>
            <w:tcW w:w="779" w:type="dxa"/>
            <w:shd w:val="clear" w:color="auto" w:fill="auto"/>
            <w:vAlign w:val="center"/>
          </w:tcPr>
          <w:p w14:paraId="74123480" w14:textId="0FD8963C" w:rsidR="0011333E" w:rsidRPr="0011333E" w:rsidRDefault="00D61329" w:rsidP="00777386">
            <w:pPr>
              <w:widowControl w:val="0"/>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shd w:val="clear" w:color="auto" w:fill="auto"/>
            <w:vAlign w:val="center"/>
          </w:tcPr>
          <w:p w14:paraId="797512ED" w14:textId="3956A75B" w:rsidR="0011333E" w:rsidRPr="0011333E" w:rsidRDefault="00043390" w:rsidP="00777386">
            <w:pPr>
              <w:widowControl w:val="0"/>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75D56EDB" w14:textId="1B640037" w:rsidTr="00744951">
        <w:trPr>
          <w:trHeight w:val="1210"/>
        </w:trPr>
        <w:tc>
          <w:tcPr>
            <w:tcW w:w="1384" w:type="dxa"/>
            <w:vMerge/>
            <w:shd w:val="clear" w:color="auto" w:fill="auto"/>
            <w:vAlign w:val="center"/>
          </w:tcPr>
          <w:p w14:paraId="53F66F42" w14:textId="77777777" w:rsidR="0011333E" w:rsidRDefault="0011333E" w:rsidP="00744951">
            <w:pPr>
              <w:jc w:val="both"/>
              <w:rPr>
                <w:szCs w:val="21"/>
              </w:rPr>
            </w:pPr>
          </w:p>
        </w:tc>
        <w:tc>
          <w:tcPr>
            <w:tcW w:w="1418" w:type="dxa"/>
            <w:shd w:val="clear" w:color="auto" w:fill="auto"/>
            <w:vAlign w:val="center"/>
          </w:tcPr>
          <w:p w14:paraId="3017152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1-3</w:t>
            </w:r>
          </w:p>
          <w:p w14:paraId="0093AC1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介绍物流成本管理的内容</w:t>
            </w:r>
          </w:p>
        </w:tc>
        <w:tc>
          <w:tcPr>
            <w:tcW w:w="1417" w:type="dxa"/>
            <w:shd w:val="clear" w:color="auto" w:fill="auto"/>
            <w:vAlign w:val="center"/>
          </w:tcPr>
          <w:p w14:paraId="3C3E0BA1" w14:textId="77777777" w:rsidR="0011333E" w:rsidRPr="0011333E" w:rsidRDefault="0011333E" w:rsidP="0011333E">
            <w:pPr>
              <w:widowControl w:val="0"/>
              <w:numPr>
                <w:ilvl w:val="0"/>
                <w:numId w:val="1"/>
              </w:numPr>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了解物流成本管理的内涵</w:t>
            </w:r>
          </w:p>
          <w:p w14:paraId="33510372" w14:textId="77777777" w:rsidR="0011333E" w:rsidRPr="0011333E" w:rsidRDefault="0011333E" w:rsidP="0011333E">
            <w:pPr>
              <w:widowControl w:val="0"/>
              <w:numPr>
                <w:ilvl w:val="0"/>
                <w:numId w:val="1"/>
              </w:numPr>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了解物流成本管理的内容</w:t>
            </w:r>
          </w:p>
          <w:p w14:paraId="45FDF731" w14:textId="77777777" w:rsidR="0011333E" w:rsidRPr="0011333E" w:rsidRDefault="0011333E" w:rsidP="0011333E">
            <w:pPr>
              <w:widowControl w:val="0"/>
              <w:numPr>
                <w:ilvl w:val="0"/>
                <w:numId w:val="1"/>
              </w:numPr>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了解物流成本管理</w:t>
            </w:r>
            <w:r w:rsidRPr="0011333E">
              <w:rPr>
                <w:rFonts w:ascii="仿宋_GB2312" w:eastAsia="仿宋_GB2312" w:hAnsi="仿宋_GB2312" w:hint="eastAsia"/>
                <w:sz w:val="24"/>
                <w:szCs w:val="24"/>
              </w:rPr>
              <w:lastRenderedPageBreak/>
              <w:t>的方法</w:t>
            </w:r>
          </w:p>
        </w:tc>
        <w:tc>
          <w:tcPr>
            <w:tcW w:w="1418" w:type="dxa"/>
            <w:shd w:val="clear" w:color="auto" w:fill="auto"/>
            <w:vAlign w:val="center"/>
          </w:tcPr>
          <w:p w14:paraId="3B00F748"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lastRenderedPageBreak/>
              <w:t>1.</w:t>
            </w:r>
            <w:r w:rsidRPr="0011333E">
              <w:rPr>
                <w:rFonts w:ascii="仿宋_GB2312" w:eastAsia="仿宋_GB2312" w:hAnsi="仿宋_GB2312" w:hint="eastAsia"/>
                <w:sz w:val="24"/>
                <w:szCs w:val="24"/>
              </w:rPr>
              <w:t>能够掌握物流成本管理内容</w:t>
            </w:r>
          </w:p>
          <w:p w14:paraId="2F1B4EE3"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能够掌握物流成本管理方法</w:t>
            </w:r>
          </w:p>
        </w:tc>
        <w:tc>
          <w:tcPr>
            <w:tcW w:w="1417" w:type="dxa"/>
            <w:shd w:val="clear" w:color="auto" w:fill="auto"/>
            <w:vAlign w:val="center"/>
          </w:tcPr>
          <w:p w14:paraId="4F30958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5E5FA3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32BC1DF1"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检查各小组的掌握情况</w:t>
            </w:r>
          </w:p>
        </w:tc>
        <w:tc>
          <w:tcPr>
            <w:tcW w:w="779" w:type="dxa"/>
            <w:shd w:val="clear" w:color="auto" w:fill="auto"/>
            <w:vAlign w:val="center"/>
          </w:tcPr>
          <w:p w14:paraId="66690A08" w14:textId="030825D6"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shd w:val="clear" w:color="auto" w:fill="auto"/>
            <w:vAlign w:val="center"/>
          </w:tcPr>
          <w:p w14:paraId="66B2BCC1" w14:textId="6AA03265"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05525CAB" w14:textId="72002EDF" w:rsidTr="00744951">
        <w:trPr>
          <w:trHeight w:val="360"/>
        </w:trPr>
        <w:tc>
          <w:tcPr>
            <w:tcW w:w="1384" w:type="dxa"/>
            <w:vMerge/>
            <w:shd w:val="clear" w:color="auto" w:fill="auto"/>
            <w:vAlign w:val="center"/>
          </w:tcPr>
          <w:p w14:paraId="6C7F64F9" w14:textId="77777777" w:rsidR="0011333E" w:rsidRDefault="0011333E" w:rsidP="00744951">
            <w:pPr>
              <w:jc w:val="both"/>
              <w:rPr>
                <w:szCs w:val="21"/>
              </w:rPr>
            </w:pPr>
          </w:p>
        </w:tc>
        <w:tc>
          <w:tcPr>
            <w:tcW w:w="1418" w:type="dxa"/>
            <w:shd w:val="clear" w:color="auto" w:fill="auto"/>
            <w:vAlign w:val="center"/>
          </w:tcPr>
          <w:p w14:paraId="6E518E1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1-4</w:t>
            </w:r>
          </w:p>
          <w:p w14:paraId="49C58025"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介绍物流成本管理的相关理论</w:t>
            </w:r>
          </w:p>
        </w:tc>
        <w:tc>
          <w:tcPr>
            <w:tcW w:w="1417" w:type="dxa"/>
            <w:shd w:val="clear" w:color="auto" w:fill="auto"/>
            <w:vAlign w:val="center"/>
          </w:tcPr>
          <w:p w14:paraId="38D1D94B"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了解与物流成本管理相关的理论学说</w:t>
            </w:r>
          </w:p>
          <w:p w14:paraId="6589E185"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759D8BE5"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能够掌握物流成本管理的相关学说</w:t>
            </w:r>
          </w:p>
          <w:p w14:paraId="380CD591"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能利用各种学说进行物流成本分析</w:t>
            </w:r>
          </w:p>
        </w:tc>
        <w:tc>
          <w:tcPr>
            <w:tcW w:w="1417" w:type="dxa"/>
            <w:shd w:val="clear" w:color="auto" w:fill="auto"/>
            <w:vAlign w:val="center"/>
          </w:tcPr>
          <w:p w14:paraId="0B1D20B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777BF6E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69BCA6A8"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各小组进行学说和理论展示</w:t>
            </w:r>
          </w:p>
        </w:tc>
        <w:tc>
          <w:tcPr>
            <w:tcW w:w="779" w:type="dxa"/>
            <w:shd w:val="clear" w:color="auto" w:fill="auto"/>
            <w:vAlign w:val="center"/>
          </w:tcPr>
          <w:p w14:paraId="0C131D65" w14:textId="1EBA3A9E"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shd w:val="clear" w:color="auto" w:fill="auto"/>
            <w:vAlign w:val="center"/>
          </w:tcPr>
          <w:p w14:paraId="545B733F" w14:textId="6967756B"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1EA5CF78" w14:textId="536123A2" w:rsidTr="00744951">
        <w:trPr>
          <w:trHeight w:val="694"/>
        </w:trPr>
        <w:tc>
          <w:tcPr>
            <w:tcW w:w="1384" w:type="dxa"/>
            <w:vMerge w:val="restart"/>
            <w:shd w:val="clear" w:color="auto" w:fill="auto"/>
            <w:vAlign w:val="center"/>
          </w:tcPr>
          <w:p w14:paraId="461DD798" w14:textId="77777777" w:rsidR="0011333E" w:rsidRPr="00744951" w:rsidRDefault="0011333E" w:rsidP="00744951">
            <w:pPr>
              <w:widowControl w:val="0"/>
              <w:spacing w:line="240" w:lineRule="atLeast"/>
              <w:jc w:val="both"/>
              <w:rPr>
                <w:rFonts w:ascii="仿宋_GB2312" w:eastAsia="仿宋_GB2312" w:hAnsi="仿宋_GB2312"/>
                <w:sz w:val="24"/>
                <w:szCs w:val="24"/>
              </w:rPr>
            </w:pPr>
            <w:r w:rsidRPr="00744951">
              <w:rPr>
                <w:rFonts w:ascii="仿宋_GB2312" w:eastAsia="仿宋_GB2312" w:hAnsi="仿宋_GB2312"/>
                <w:sz w:val="24"/>
                <w:szCs w:val="24"/>
              </w:rPr>
              <w:t>物流成本的核算</w:t>
            </w:r>
          </w:p>
          <w:p w14:paraId="01E4B10C" w14:textId="77777777" w:rsidR="0011333E" w:rsidRDefault="0011333E" w:rsidP="00744951">
            <w:pPr>
              <w:jc w:val="both"/>
              <w:rPr>
                <w:sz w:val="28"/>
                <w:szCs w:val="28"/>
              </w:rPr>
            </w:pPr>
          </w:p>
        </w:tc>
        <w:tc>
          <w:tcPr>
            <w:tcW w:w="1418" w:type="dxa"/>
            <w:shd w:val="clear" w:color="auto" w:fill="auto"/>
            <w:vAlign w:val="center"/>
          </w:tcPr>
          <w:p w14:paraId="3D68D022"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790579B9"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介绍物流成本核算的知识</w:t>
            </w:r>
          </w:p>
        </w:tc>
        <w:tc>
          <w:tcPr>
            <w:tcW w:w="1417" w:type="dxa"/>
            <w:shd w:val="clear" w:color="auto" w:fill="auto"/>
            <w:vAlign w:val="center"/>
          </w:tcPr>
          <w:p w14:paraId="621BA916"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了解物流成本核算的特点和原则</w:t>
            </w:r>
          </w:p>
          <w:p w14:paraId="5A32ACFF"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了解物流成本核算的内容和方法</w:t>
            </w:r>
          </w:p>
        </w:tc>
        <w:tc>
          <w:tcPr>
            <w:tcW w:w="1418" w:type="dxa"/>
            <w:shd w:val="clear" w:color="auto" w:fill="auto"/>
            <w:vAlign w:val="center"/>
          </w:tcPr>
          <w:p w14:paraId="6523A414"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能掌握物流成本核算的原则</w:t>
            </w:r>
          </w:p>
          <w:p w14:paraId="235A6D42"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能掌握物流成本核算的方法</w:t>
            </w:r>
          </w:p>
        </w:tc>
        <w:tc>
          <w:tcPr>
            <w:tcW w:w="1417" w:type="dxa"/>
            <w:shd w:val="clear" w:color="auto" w:fill="auto"/>
            <w:vAlign w:val="center"/>
          </w:tcPr>
          <w:p w14:paraId="252EED7B"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45950D1"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417E2031"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各小组针对物流成本核算的特点、原则和方法等内容互相检查</w:t>
            </w:r>
          </w:p>
        </w:tc>
        <w:tc>
          <w:tcPr>
            <w:tcW w:w="779" w:type="dxa"/>
            <w:shd w:val="clear" w:color="auto" w:fill="auto"/>
            <w:vAlign w:val="center"/>
          </w:tcPr>
          <w:p w14:paraId="50A0DF55" w14:textId="411088A6" w:rsidR="0011333E" w:rsidRPr="0011333E" w:rsidRDefault="00D61329" w:rsidP="00777386">
            <w:pPr>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shd w:val="clear" w:color="auto" w:fill="auto"/>
            <w:vAlign w:val="center"/>
          </w:tcPr>
          <w:p w14:paraId="46A4A5C8" w14:textId="32572F08" w:rsidR="0011333E" w:rsidRPr="0011333E" w:rsidRDefault="00D61329" w:rsidP="00777386">
            <w:pPr>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2EA06669" w14:textId="53401515" w:rsidTr="00744951">
        <w:trPr>
          <w:trHeight w:val="1386"/>
        </w:trPr>
        <w:tc>
          <w:tcPr>
            <w:tcW w:w="1384" w:type="dxa"/>
            <w:vMerge/>
            <w:shd w:val="clear" w:color="auto" w:fill="auto"/>
            <w:vAlign w:val="center"/>
          </w:tcPr>
          <w:p w14:paraId="712E3BCF" w14:textId="77777777" w:rsidR="0011333E" w:rsidRDefault="0011333E" w:rsidP="00744951">
            <w:pPr>
              <w:jc w:val="both"/>
              <w:rPr>
                <w:sz w:val="28"/>
                <w:szCs w:val="28"/>
              </w:rPr>
            </w:pPr>
          </w:p>
        </w:tc>
        <w:tc>
          <w:tcPr>
            <w:tcW w:w="1418" w:type="dxa"/>
            <w:shd w:val="clear" w:color="auto" w:fill="auto"/>
            <w:vAlign w:val="center"/>
          </w:tcPr>
          <w:p w14:paraId="15B95DED"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03550BF7"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介绍物流成本核算的程序</w:t>
            </w:r>
          </w:p>
        </w:tc>
        <w:tc>
          <w:tcPr>
            <w:tcW w:w="1417" w:type="dxa"/>
            <w:shd w:val="clear" w:color="auto" w:fill="auto"/>
            <w:vAlign w:val="center"/>
          </w:tcPr>
          <w:p w14:paraId="70B8C56A"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了解物流成本的核算对象；</w:t>
            </w:r>
          </w:p>
          <w:p w14:paraId="7B7A66AC"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了解物流成本的成本项目；</w:t>
            </w:r>
          </w:p>
          <w:p w14:paraId="21C1CC4C"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3.</w:t>
            </w:r>
            <w:r w:rsidRPr="0011333E">
              <w:rPr>
                <w:rFonts w:ascii="仿宋_GB2312" w:eastAsia="仿宋_GB2312" w:hAnsi="仿宋_GB2312" w:hint="eastAsia"/>
                <w:sz w:val="24"/>
                <w:szCs w:val="24"/>
              </w:rPr>
              <w:t>了解物流成本的计算期；</w:t>
            </w:r>
          </w:p>
          <w:p w14:paraId="22C7442C"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4.</w:t>
            </w:r>
            <w:r w:rsidRPr="0011333E">
              <w:rPr>
                <w:rFonts w:ascii="仿宋_GB2312" w:eastAsia="仿宋_GB2312" w:hAnsi="仿宋_GB2312" w:hint="eastAsia"/>
                <w:sz w:val="24"/>
                <w:szCs w:val="24"/>
              </w:rPr>
              <w:t>了解物流成本的归集和分配</w:t>
            </w:r>
          </w:p>
          <w:p w14:paraId="518F072D" w14:textId="77777777" w:rsidR="0011333E" w:rsidRPr="0011333E" w:rsidRDefault="0011333E" w:rsidP="0011333E">
            <w:pPr>
              <w:spacing w:line="240" w:lineRule="atLeast"/>
              <w:rPr>
                <w:rFonts w:ascii="仿宋_GB2312" w:eastAsia="仿宋_GB2312" w:hAnsi="仿宋_GB2312"/>
                <w:sz w:val="24"/>
                <w:szCs w:val="24"/>
              </w:rPr>
            </w:pPr>
          </w:p>
        </w:tc>
        <w:tc>
          <w:tcPr>
            <w:tcW w:w="1418" w:type="dxa"/>
            <w:shd w:val="clear" w:color="auto" w:fill="auto"/>
            <w:vAlign w:val="center"/>
          </w:tcPr>
          <w:p w14:paraId="77133637"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能掌握物流成本的核算的程序对象和成本项目；</w:t>
            </w:r>
          </w:p>
          <w:p w14:paraId="3713D943"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能确定物流成本的计算期，归集和分配物流成本</w:t>
            </w:r>
          </w:p>
        </w:tc>
        <w:tc>
          <w:tcPr>
            <w:tcW w:w="1417" w:type="dxa"/>
            <w:shd w:val="clear" w:color="auto" w:fill="auto"/>
            <w:vAlign w:val="center"/>
          </w:tcPr>
          <w:p w14:paraId="18012AAE"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7FCF1F29"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47EB72D0"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检查各小组的掌握情况</w:t>
            </w:r>
          </w:p>
        </w:tc>
        <w:tc>
          <w:tcPr>
            <w:tcW w:w="779" w:type="dxa"/>
            <w:vAlign w:val="center"/>
          </w:tcPr>
          <w:p w14:paraId="5C75AB08" w14:textId="7A5DD21E" w:rsidR="0011333E" w:rsidRPr="0011333E" w:rsidRDefault="00D61329" w:rsidP="00777386">
            <w:pPr>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vAlign w:val="center"/>
          </w:tcPr>
          <w:p w14:paraId="292F3B08" w14:textId="0B64C560" w:rsidR="0011333E" w:rsidRPr="0011333E" w:rsidRDefault="00D61329" w:rsidP="00777386">
            <w:pPr>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0B44FAAA" w14:textId="218337B2" w:rsidTr="00744951">
        <w:trPr>
          <w:trHeight w:val="1388"/>
        </w:trPr>
        <w:tc>
          <w:tcPr>
            <w:tcW w:w="1384" w:type="dxa"/>
            <w:vMerge/>
            <w:shd w:val="clear" w:color="auto" w:fill="auto"/>
            <w:vAlign w:val="center"/>
          </w:tcPr>
          <w:p w14:paraId="53E26CDD" w14:textId="77777777" w:rsidR="0011333E" w:rsidRDefault="0011333E" w:rsidP="00744951">
            <w:pPr>
              <w:jc w:val="both"/>
              <w:rPr>
                <w:sz w:val="28"/>
                <w:szCs w:val="28"/>
              </w:rPr>
            </w:pPr>
          </w:p>
        </w:tc>
        <w:tc>
          <w:tcPr>
            <w:tcW w:w="1418" w:type="dxa"/>
            <w:shd w:val="clear" w:color="auto" w:fill="auto"/>
            <w:vAlign w:val="center"/>
          </w:tcPr>
          <w:p w14:paraId="30774848"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6B1CBE82"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介绍产品成本的核算方法</w:t>
            </w:r>
          </w:p>
          <w:p w14:paraId="48C55E96" w14:textId="77777777" w:rsidR="0011333E" w:rsidRPr="0011333E" w:rsidRDefault="0011333E" w:rsidP="0011333E">
            <w:pPr>
              <w:spacing w:line="240" w:lineRule="atLeast"/>
              <w:rPr>
                <w:rFonts w:ascii="仿宋_GB2312" w:eastAsia="仿宋_GB2312" w:hAnsi="仿宋_GB2312"/>
                <w:sz w:val="24"/>
                <w:szCs w:val="24"/>
              </w:rPr>
            </w:pPr>
          </w:p>
          <w:p w14:paraId="56CA86EB" w14:textId="77777777" w:rsidR="0011333E" w:rsidRPr="0011333E" w:rsidRDefault="0011333E" w:rsidP="0011333E">
            <w:pPr>
              <w:spacing w:line="240" w:lineRule="atLeast"/>
              <w:rPr>
                <w:rFonts w:ascii="仿宋_GB2312" w:eastAsia="仿宋_GB2312" w:hAnsi="仿宋_GB2312"/>
                <w:sz w:val="24"/>
                <w:szCs w:val="24"/>
              </w:rPr>
            </w:pPr>
          </w:p>
        </w:tc>
        <w:tc>
          <w:tcPr>
            <w:tcW w:w="1417" w:type="dxa"/>
            <w:shd w:val="clear" w:color="auto" w:fill="auto"/>
            <w:vAlign w:val="center"/>
          </w:tcPr>
          <w:p w14:paraId="32A6CAD3"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了解品种法的特点、适用对象及一般程序；</w:t>
            </w:r>
          </w:p>
          <w:p w14:paraId="43BFD83E"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了解分批法的特点、适用对象及一般程序；</w:t>
            </w:r>
          </w:p>
          <w:p w14:paraId="31D7A954"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3.</w:t>
            </w:r>
            <w:r w:rsidRPr="0011333E">
              <w:rPr>
                <w:rFonts w:ascii="仿宋_GB2312" w:eastAsia="仿宋_GB2312" w:hAnsi="仿宋_GB2312" w:hint="eastAsia"/>
                <w:sz w:val="24"/>
                <w:szCs w:val="24"/>
              </w:rPr>
              <w:t>了解分步法的特点、适用对象及</w:t>
            </w:r>
            <w:r w:rsidRPr="0011333E">
              <w:rPr>
                <w:rFonts w:ascii="仿宋_GB2312" w:eastAsia="仿宋_GB2312" w:hAnsi="仿宋_GB2312" w:hint="eastAsia"/>
                <w:sz w:val="24"/>
                <w:szCs w:val="24"/>
              </w:rPr>
              <w:lastRenderedPageBreak/>
              <w:t>一般程序</w:t>
            </w:r>
          </w:p>
          <w:p w14:paraId="3987B716" w14:textId="77777777" w:rsidR="0011333E" w:rsidRPr="0011333E" w:rsidRDefault="0011333E" w:rsidP="0011333E">
            <w:pPr>
              <w:spacing w:line="240" w:lineRule="atLeast"/>
              <w:rPr>
                <w:rFonts w:ascii="仿宋_GB2312" w:eastAsia="仿宋_GB2312" w:hAnsi="仿宋_GB2312"/>
                <w:sz w:val="24"/>
                <w:szCs w:val="24"/>
              </w:rPr>
            </w:pPr>
          </w:p>
        </w:tc>
        <w:tc>
          <w:tcPr>
            <w:tcW w:w="1418" w:type="dxa"/>
            <w:shd w:val="clear" w:color="auto" w:fill="auto"/>
            <w:vAlign w:val="center"/>
          </w:tcPr>
          <w:p w14:paraId="268789FB"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lastRenderedPageBreak/>
              <w:t>1.</w:t>
            </w:r>
            <w:r w:rsidRPr="0011333E">
              <w:rPr>
                <w:rFonts w:ascii="仿宋_GB2312" w:eastAsia="仿宋_GB2312" w:hAnsi="仿宋_GB2312" w:hint="eastAsia"/>
                <w:sz w:val="24"/>
                <w:szCs w:val="24"/>
              </w:rPr>
              <w:t>能运用品种法进行成本计算；</w:t>
            </w:r>
          </w:p>
          <w:p w14:paraId="38C5247F"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能运用分批法进行成本计算；</w:t>
            </w:r>
          </w:p>
          <w:p w14:paraId="7E15EC75" w14:textId="77777777" w:rsidR="0011333E" w:rsidRPr="0011333E" w:rsidRDefault="0011333E" w:rsidP="0011333E">
            <w:pPr>
              <w:spacing w:line="240" w:lineRule="atLeast"/>
              <w:rPr>
                <w:rFonts w:ascii="仿宋_GB2312" w:eastAsia="仿宋_GB2312" w:hAnsi="仿宋_GB2312"/>
                <w:sz w:val="24"/>
                <w:szCs w:val="24"/>
              </w:rPr>
            </w:pPr>
            <w:r w:rsidRPr="0011333E">
              <w:rPr>
                <w:rFonts w:ascii="仿宋_GB2312" w:eastAsia="仿宋_GB2312" w:hAnsi="仿宋_GB2312"/>
                <w:sz w:val="24"/>
                <w:szCs w:val="24"/>
              </w:rPr>
              <w:t>3.</w:t>
            </w:r>
            <w:r w:rsidRPr="0011333E">
              <w:rPr>
                <w:rFonts w:ascii="仿宋_GB2312" w:eastAsia="仿宋_GB2312" w:hAnsi="仿宋_GB2312" w:hint="eastAsia"/>
                <w:sz w:val="24"/>
                <w:szCs w:val="24"/>
              </w:rPr>
              <w:t>能运用分布法进行成本计算；</w:t>
            </w:r>
          </w:p>
        </w:tc>
        <w:tc>
          <w:tcPr>
            <w:tcW w:w="1417" w:type="dxa"/>
            <w:shd w:val="clear" w:color="auto" w:fill="auto"/>
            <w:vAlign w:val="center"/>
          </w:tcPr>
          <w:p w14:paraId="36F547D4"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7AD16488"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4E0AB169" w14:textId="77777777" w:rsidR="0011333E" w:rsidRPr="0011333E" w:rsidRDefault="0011333E" w:rsidP="0011333E">
            <w:pPr>
              <w:adjustRightInd w:val="0"/>
              <w:snapToGrid w:val="0"/>
              <w:spacing w:line="240" w:lineRule="atLeast"/>
              <w:rPr>
                <w:rFonts w:ascii="仿宋_GB2312" w:eastAsia="仿宋_GB2312" w:hAnsi="仿宋_GB2312"/>
                <w:sz w:val="24"/>
                <w:szCs w:val="24"/>
              </w:rPr>
            </w:pPr>
            <w:r w:rsidRPr="0011333E">
              <w:rPr>
                <w:rFonts w:ascii="仿宋_GB2312" w:eastAsia="仿宋_GB2312" w:hAnsi="仿宋_GB2312" w:hint="eastAsia"/>
                <w:sz w:val="24"/>
                <w:szCs w:val="24"/>
              </w:rPr>
              <w:t>检查各小组的掌握情况</w:t>
            </w:r>
          </w:p>
        </w:tc>
        <w:tc>
          <w:tcPr>
            <w:tcW w:w="779" w:type="dxa"/>
            <w:vAlign w:val="center"/>
          </w:tcPr>
          <w:p w14:paraId="41FC7DE8" w14:textId="33F4B13E" w:rsidR="0011333E" w:rsidRPr="0011333E" w:rsidRDefault="00D61329" w:rsidP="00777386">
            <w:pPr>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0E7709BF" w14:textId="682A8E1F" w:rsidR="0011333E" w:rsidRPr="0011333E" w:rsidRDefault="007615C1" w:rsidP="00777386">
            <w:pPr>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378121B7" w14:textId="07BD9D69" w:rsidTr="00744951">
        <w:trPr>
          <w:trHeight w:val="604"/>
        </w:trPr>
        <w:tc>
          <w:tcPr>
            <w:tcW w:w="1384" w:type="dxa"/>
            <w:vMerge/>
            <w:shd w:val="clear" w:color="auto" w:fill="auto"/>
            <w:vAlign w:val="center"/>
          </w:tcPr>
          <w:p w14:paraId="6F6D862E" w14:textId="77777777" w:rsidR="0011333E" w:rsidRDefault="0011333E" w:rsidP="00744951">
            <w:pPr>
              <w:jc w:val="both"/>
              <w:rPr>
                <w:sz w:val="28"/>
                <w:szCs w:val="28"/>
              </w:rPr>
            </w:pPr>
          </w:p>
        </w:tc>
        <w:tc>
          <w:tcPr>
            <w:tcW w:w="1418" w:type="dxa"/>
            <w:shd w:val="clear" w:color="auto" w:fill="auto"/>
            <w:vAlign w:val="center"/>
          </w:tcPr>
          <w:p w14:paraId="57C18AAC"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2-4</w:t>
            </w:r>
          </w:p>
          <w:p w14:paraId="36F1BAF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介绍作业成本法</w:t>
            </w:r>
            <w:r w:rsidRPr="0011333E">
              <w:rPr>
                <w:rFonts w:ascii="仿宋_GB2312" w:eastAsia="仿宋_GB2312" w:hAnsi="仿宋_GB2312"/>
                <w:sz w:val="24"/>
                <w:szCs w:val="24"/>
              </w:rPr>
              <w:t xml:space="preserve"> </w:t>
            </w:r>
          </w:p>
          <w:p w14:paraId="729F087F"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5A15DDC1"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了解作业成本法的定义；</w:t>
            </w:r>
          </w:p>
          <w:p w14:paraId="13E92B6E"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了解作业成本法的核算程序</w:t>
            </w:r>
          </w:p>
          <w:p w14:paraId="7333C72A"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246C9CE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能掌握作业成本法的原理及计算程序</w:t>
            </w:r>
          </w:p>
          <w:p w14:paraId="75CC337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能应用作业成本法核算物流成本</w:t>
            </w:r>
            <w:r w:rsidRPr="0011333E">
              <w:rPr>
                <w:rFonts w:ascii="仿宋_GB2312" w:eastAsia="仿宋_GB2312" w:hAnsi="仿宋_GB2312"/>
                <w:sz w:val="24"/>
                <w:szCs w:val="24"/>
              </w:rPr>
              <w:t xml:space="preserve"> </w:t>
            </w:r>
          </w:p>
          <w:p w14:paraId="35E03FFE"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496029B3"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092C9A69"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0F2C749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各小组展示核算过程</w:t>
            </w:r>
          </w:p>
        </w:tc>
        <w:tc>
          <w:tcPr>
            <w:tcW w:w="779" w:type="dxa"/>
            <w:vAlign w:val="center"/>
          </w:tcPr>
          <w:p w14:paraId="104C8164" w14:textId="3AEDFE1B"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620C8E4D" w14:textId="4DF54F60"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42C1685A" w14:textId="16BC09ED" w:rsidTr="00744951">
        <w:trPr>
          <w:trHeight w:val="90"/>
        </w:trPr>
        <w:tc>
          <w:tcPr>
            <w:tcW w:w="1384" w:type="dxa"/>
            <w:vMerge w:val="restart"/>
            <w:shd w:val="clear" w:color="auto" w:fill="auto"/>
            <w:vAlign w:val="center"/>
          </w:tcPr>
          <w:p w14:paraId="7AC79F01" w14:textId="77777777" w:rsidR="0011333E" w:rsidRDefault="0011333E" w:rsidP="00744951">
            <w:pPr>
              <w:widowControl w:val="0"/>
              <w:spacing w:line="240" w:lineRule="atLeast"/>
              <w:jc w:val="both"/>
              <w:rPr>
                <w:sz w:val="28"/>
                <w:szCs w:val="28"/>
              </w:rPr>
            </w:pPr>
            <w:r w:rsidRPr="00744951">
              <w:rPr>
                <w:rFonts w:ascii="仿宋_GB2312" w:eastAsia="仿宋_GB2312" w:hAnsi="仿宋_GB2312"/>
                <w:sz w:val="24"/>
                <w:szCs w:val="24"/>
              </w:rPr>
              <w:t>物流成本的控制</w:t>
            </w:r>
          </w:p>
        </w:tc>
        <w:tc>
          <w:tcPr>
            <w:tcW w:w="1418" w:type="dxa"/>
            <w:shd w:val="clear" w:color="auto" w:fill="auto"/>
            <w:vAlign w:val="center"/>
          </w:tcPr>
          <w:p w14:paraId="572BD2F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3-1</w:t>
            </w:r>
          </w:p>
          <w:p w14:paraId="4748187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介绍物流成本控制的基本知识</w:t>
            </w:r>
          </w:p>
        </w:tc>
        <w:tc>
          <w:tcPr>
            <w:tcW w:w="1417" w:type="dxa"/>
            <w:shd w:val="clear" w:color="auto" w:fill="auto"/>
            <w:vAlign w:val="center"/>
          </w:tcPr>
          <w:p w14:paraId="33DFF19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了解物流成本控制的概念；</w:t>
            </w:r>
          </w:p>
          <w:p w14:paraId="3144E017"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了解物流成本控制的原则和基本程序</w:t>
            </w:r>
          </w:p>
          <w:p w14:paraId="3A5593D8"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001595DF"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57233BA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能掌握物流成本控制的基本程序</w:t>
            </w:r>
          </w:p>
          <w:p w14:paraId="7DB4D6AD"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3B753867"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B01A0CF"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2882F36D"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各小组互相检查掌握情况</w:t>
            </w:r>
          </w:p>
        </w:tc>
        <w:tc>
          <w:tcPr>
            <w:tcW w:w="779" w:type="dxa"/>
            <w:vAlign w:val="center"/>
          </w:tcPr>
          <w:p w14:paraId="46D5766E" w14:textId="6D9531E1"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062D2FAF" w14:textId="0FA77AFA"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2761621F" w14:textId="0E8AF843" w:rsidTr="00744951">
        <w:trPr>
          <w:trHeight w:val="424"/>
        </w:trPr>
        <w:tc>
          <w:tcPr>
            <w:tcW w:w="1384" w:type="dxa"/>
            <w:vMerge/>
            <w:shd w:val="clear" w:color="auto" w:fill="auto"/>
            <w:vAlign w:val="center"/>
          </w:tcPr>
          <w:p w14:paraId="2605775E" w14:textId="77777777" w:rsidR="0011333E" w:rsidRDefault="0011333E" w:rsidP="00744951">
            <w:pPr>
              <w:jc w:val="both"/>
              <w:rPr>
                <w:sz w:val="28"/>
                <w:szCs w:val="28"/>
              </w:rPr>
            </w:pPr>
          </w:p>
        </w:tc>
        <w:tc>
          <w:tcPr>
            <w:tcW w:w="1418" w:type="dxa"/>
            <w:shd w:val="clear" w:color="auto" w:fill="auto"/>
            <w:vAlign w:val="center"/>
          </w:tcPr>
          <w:p w14:paraId="3AC125A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3-2</w:t>
            </w:r>
          </w:p>
          <w:p w14:paraId="1ECEE6C4"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介绍目标成本法</w:t>
            </w:r>
          </w:p>
        </w:tc>
        <w:tc>
          <w:tcPr>
            <w:tcW w:w="1417" w:type="dxa"/>
            <w:shd w:val="clear" w:color="auto" w:fill="auto"/>
            <w:vAlign w:val="center"/>
          </w:tcPr>
          <w:p w14:paraId="0277B849"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了解目标成本法的特点；</w:t>
            </w:r>
          </w:p>
          <w:p w14:paraId="45E57C25"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了解目标成本法的实施程序</w:t>
            </w:r>
          </w:p>
          <w:p w14:paraId="0FD8770E"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7E5C15DF"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2DBFF849"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能掌握目标成本法的程序</w:t>
            </w:r>
          </w:p>
          <w:p w14:paraId="38A4CE2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会用“倒扣法”计算目标成本</w:t>
            </w:r>
            <w:r w:rsidRPr="0011333E">
              <w:rPr>
                <w:rFonts w:ascii="仿宋_GB2312" w:eastAsia="仿宋_GB2312" w:hAnsi="仿宋_GB2312"/>
                <w:sz w:val="24"/>
                <w:szCs w:val="24"/>
              </w:rPr>
              <w:t xml:space="preserve"> </w:t>
            </w:r>
          </w:p>
        </w:tc>
        <w:tc>
          <w:tcPr>
            <w:tcW w:w="1417" w:type="dxa"/>
            <w:shd w:val="clear" w:color="auto" w:fill="auto"/>
            <w:vAlign w:val="center"/>
          </w:tcPr>
          <w:p w14:paraId="51E0FA54"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3EF0432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224E0D4F"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各小组展示核算结果</w:t>
            </w:r>
          </w:p>
        </w:tc>
        <w:tc>
          <w:tcPr>
            <w:tcW w:w="779" w:type="dxa"/>
            <w:vAlign w:val="center"/>
          </w:tcPr>
          <w:p w14:paraId="0462D1D9" w14:textId="27259493"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5E192B73" w14:textId="42120D40"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2862743D" w14:textId="0D82B137" w:rsidTr="00744951">
        <w:trPr>
          <w:trHeight w:val="886"/>
        </w:trPr>
        <w:tc>
          <w:tcPr>
            <w:tcW w:w="1384" w:type="dxa"/>
            <w:vMerge/>
            <w:shd w:val="clear" w:color="auto" w:fill="auto"/>
            <w:vAlign w:val="center"/>
          </w:tcPr>
          <w:p w14:paraId="76F6590C" w14:textId="77777777" w:rsidR="0011333E" w:rsidRDefault="0011333E" w:rsidP="00744951">
            <w:pPr>
              <w:jc w:val="both"/>
              <w:rPr>
                <w:sz w:val="28"/>
                <w:szCs w:val="28"/>
              </w:rPr>
            </w:pPr>
          </w:p>
        </w:tc>
        <w:tc>
          <w:tcPr>
            <w:tcW w:w="1418" w:type="dxa"/>
            <w:shd w:val="clear" w:color="auto" w:fill="auto"/>
            <w:vAlign w:val="center"/>
          </w:tcPr>
          <w:p w14:paraId="63C3173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 xml:space="preserve">3-3 </w:t>
            </w:r>
          </w:p>
          <w:p w14:paraId="4E5EB4E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介绍标准成本法</w:t>
            </w:r>
          </w:p>
        </w:tc>
        <w:tc>
          <w:tcPr>
            <w:tcW w:w="1417" w:type="dxa"/>
            <w:shd w:val="clear" w:color="auto" w:fill="auto"/>
            <w:vAlign w:val="center"/>
          </w:tcPr>
          <w:p w14:paraId="224F01E6"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了解标准成本法的概念；</w:t>
            </w:r>
          </w:p>
          <w:p w14:paraId="4C089152"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了解标准成本法的核算程序</w:t>
            </w:r>
          </w:p>
        </w:tc>
        <w:tc>
          <w:tcPr>
            <w:tcW w:w="1418" w:type="dxa"/>
            <w:shd w:val="clear" w:color="auto" w:fill="auto"/>
            <w:vAlign w:val="center"/>
          </w:tcPr>
          <w:p w14:paraId="7FBBDC8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能掌握物流标准成本的制定；</w:t>
            </w:r>
          </w:p>
          <w:p w14:paraId="65088D9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能运用标准成本法进行物流成本核算</w:t>
            </w:r>
            <w:r w:rsidRPr="0011333E">
              <w:rPr>
                <w:rFonts w:ascii="仿宋_GB2312" w:eastAsia="仿宋_GB2312" w:hAnsi="仿宋_GB2312"/>
                <w:sz w:val="24"/>
                <w:szCs w:val="24"/>
              </w:rPr>
              <w:t xml:space="preserve"> </w:t>
            </w:r>
          </w:p>
          <w:p w14:paraId="142CFCFA"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66D667E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4A5CBA4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6263C3F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各小组展示核算结果</w:t>
            </w:r>
          </w:p>
        </w:tc>
        <w:tc>
          <w:tcPr>
            <w:tcW w:w="779" w:type="dxa"/>
            <w:vAlign w:val="center"/>
          </w:tcPr>
          <w:p w14:paraId="69D53D68" w14:textId="123D8AC9"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vAlign w:val="center"/>
          </w:tcPr>
          <w:p w14:paraId="34A1A1FD" w14:textId="2EF33852"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3B27F556" w14:textId="77E1980C" w:rsidTr="00744951">
        <w:trPr>
          <w:trHeight w:val="999"/>
        </w:trPr>
        <w:tc>
          <w:tcPr>
            <w:tcW w:w="1384" w:type="dxa"/>
            <w:vMerge/>
            <w:shd w:val="clear" w:color="auto" w:fill="auto"/>
            <w:vAlign w:val="center"/>
          </w:tcPr>
          <w:p w14:paraId="235F31D3" w14:textId="77777777" w:rsidR="0011333E" w:rsidRDefault="0011333E" w:rsidP="00744951">
            <w:pPr>
              <w:jc w:val="both"/>
              <w:rPr>
                <w:sz w:val="28"/>
                <w:szCs w:val="28"/>
              </w:rPr>
            </w:pPr>
          </w:p>
        </w:tc>
        <w:tc>
          <w:tcPr>
            <w:tcW w:w="1418" w:type="dxa"/>
            <w:shd w:val="clear" w:color="auto" w:fill="auto"/>
            <w:vAlign w:val="center"/>
          </w:tcPr>
          <w:p w14:paraId="16073922"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3-4</w:t>
            </w:r>
          </w:p>
          <w:p w14:paraId="2E2779C9"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介绍责任成本法</w:t>
            </w:r>
          </w:p>
        </w:tc>
        <w:tc>
          <w:tcPr>
            <w:tcW w:w="1417" w:type="dxa"/>
            <w:shd w:val="clear" w:color="auto" w:fill="auto"/>
            <w:vAlign w:val="center"/>
          </w:tcPr>
          <w:p w14:paraId="3B77E2D8"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了解责任成本法的概念；</w:t>
            </w:r>
          </w:p>
          <w:p w14:paraId="0146559C"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了解责任成本法的内容</w:t>
            </w:r>
          </w:p>
        </w:tc>
        <w:tc>
          <w:tcPr>
            <w:tcW w:w="1418" w:type="dxa"/>
            <w:shd w:val="clear" w:color="auto" w:fill="auto"/>
            <w:vAlign w:val="center"/>
          </w:tcPr>
          <w:p w14:paraId="024EECAF"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能掌握责任成本的内容</w:t>
            </w:r>
          </w:p>
          <w:p w14:paraId="28DAB31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能使用责任成本法进行物流成本核算</w:t>
            </w:r>
          </w:p>
          <w:p w14:paraId="69156390"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2B16C773"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lastRenderedPageBreak/>
              <w:t>成果展示</w:t>
            </w:r>
          </w:p>
          <w:p w14:paraId="23EE5EF8"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0ABE21E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核算结果是否科学有效</w:t>
            </w:r>
          </w:p>
        </w:tc>
        <w:tc>
          <w:tcPr>
            <w:tcW w:w="779" w:type="dxa"/>
            <w:vAlign w:val="center"/>
          </w:tcPr>
          <w:p w14:paraId="24930AA2" w14:textId="5E01F04C"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380BAF82" w14:textId="0B6C850E"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55CB202F" w14:textId="3358F315" w:rsidTr="00744951">
        <w:trPr>
          <w:trHeight w:val="694"/>
        </w:trPr>
        <w:tc>
          <w:tcPr>
            <w:tcW w:w="1384" w:type="dxa"/>
            <w:vMerge w:val="restart"/>
            <w:shd w:val="clear" w:color="auto" w:fill="auto"/>
            <w:vAlign w:val="center"/>
          </w:tcPr>
          <w:p w14:paraId="7FBE3F92" w14:textId="77777777" w:rsidR="0011333E" w:rsidRDefault="0011333E" w:rsidP="00744951">
            <w:pPr>
              <w:widowControl w:val="0"/>
              <w:spacing w:line="240" w:lineRule="atLeast"/>
              <w:jc w:val="both"/>
              <w:rPr>
                <w:sz w:val="28"/>
                <w:szCs w:val="28"/>
              </w:rPr>
            </w:pPr>
            <w:r w:rsidRPr="00744951">
              <w:rPr>
                <w:rFonts w:ascii="仿宋_GB2312" w:eastAsia="仿宋_GB2312" w:hAnsi="仿宋_GB2312"/>
                <w:sz w:val="24"/>
                <w:szCs w:val="24"/>
              </w:rPr>
              <w:lastRenderedPageBreak/>
              <w:t>运输成本管理</w:t>
            </w:r>
          </w:p>
        </w:tc>
        <w:tc>
          <w:tcPr>
            <w:tcW w:w="1418" w:type="dxa"/>
            <w:shd w:val="clear" w:color="auto" w:fill="auto"/>
            <w:vAlign w:val="center"/>
          </w:tcPr>
          <w:p w14:paraId="4099AF5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 xml:space="preserve">4-1 </w:t>
            </w:r>
          </w:p>
          <w:p w14:paraId="62E8544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介绍运输成本管理</w:t>
            </w:r>
          </w:p>
        </w:tc>
        <w:tc>
          <w:tcPr>
            <w:tcW w:w="1417" w:type="dxa"/>
            <w:shd w:val="clear" w:color="auto" w:fill="auto"/>
            <w:vAlign w:val="center"/>
          </w:tcPr>
          <w:p w14:paraId="05F6001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了解运输成本的含义及分类；</w:t>
            </w:r>
          </w:p>
          <w:p w14:paraId="496D183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了解影响运输成本的因素</w:t>
            </w:r>
          </w:p>
          <w:p w14:paraId="7947BF5D"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50853F8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能够从物流成本的角度正确选用合适的运输方式；</w:t>
            </w:r>
          </w:p>
          <w:p w14:paraId="22E22749"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能分析影响运输成本的各项要素</w:t>
            </w:r>
          </w:p>
          <w:p w14:paraId="5909D2D1"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5D09CDB3"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5C252F7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199A76C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小组汇报运输方式的特点是否正确</w:t>
            </w:r>
          </w:p>
        </w:tc>
        <w:tc>
          <w:tcPr>
            <w:tcW w:w="779" w:type="dxa"/>
            <w:vAlign w:val="center"/>
          </w:tcPr>
          <w:p w14:paraId="767232D5" w14:textId="5D391DB6"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16151D27" w14:textId="7335AEB9"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r>
      <w:tr w:rsidR="0011333E" w14:paraId="32AC9826" w14:textId="430C19BD" w:rsidTr="00744951">
        <w:trPr>
          <w:trHeight w:val="694"/>
        </w:trPr>
        <w:tc>
          <w:tcPr>
            <w:tcW w:w="1384" w:type="dxa"/>
            <w:vMerge/>
            <w:shd w:val="clear" w:color="auto" w:fill="auto"/>
            <w:vAlign w:val="center"/>
          </w:tcPr>
          <w:p w14:paraId="18103A2D" w14:textId="77777777" w:rsidR="0011333E" w:rsidRDefault="0011333E" w:rsidP="00744951">
            <w:pPr>
              <w:jc w:val="both"/>
              <w:rPr>
                <w:szCs w:val="21"/>
              </w:rPr>
            </w:pPr>
          </w:p>
        </w:tc>
        <w:tc>
          <w:tcPr>
            <w:tcW w:w="1418" w:type="dxa"/>
            <w:shd w:val="clear" w:color="auto" w:fill="auto"/>
            <w:vAlign w:val="center"/>
          </w:tcPr>
          <w:p w14:paraId="41947FA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4-2</w:t>
            </w:r>
          </w:p>
          <w:p w14:paraId="78F10E9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管理汽车运输成本</w:t>
            </w:r>
          </w:p>
          <w:p w14:paraId="52C8AAAA"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77481B70"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了解汽车运输成本的构成</w:t>
            </w:r>
          </w:p>
          <w:p w14:paraId="2451962B"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了解汽车运输成本的核算方法</w:t>
            </w:r>
          </w:p>
          <w:p w14:paraId="68FABA79"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p>
          <w:p w14:paraId="75D09F67"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p>
        </w:tc>
        <w:tc>
          <w:tcPr>
            <w:tcW w:w="1418" w:type="dxa"/>
            <w:shd w:val="clear" w:color="auto" w:fill="auto"/>
            <w:vAlign w:val="center"/>
          </w:tcPr>
          <w:p w14:paraId="5F801E63"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能够进行汽车运输成本的核算</w:t>
            </w:r>
          </w:p>
          <w:p w14:paraId="511AB26D"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3D64C61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5E0FDCF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219D82B8"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核算结果是否准确</w:t>
            </w:r>
          </w:p>
        </w:tc>
        <w:tc>
          <w:tcPr>
            <w:tcW w:w="779" w:type="dxa"/>
            <w:vAlign w:val="center"/>
          </w:tcPr>
          <w:p w14:paraId="424446D2" w14:textId="6D7CE6B7"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505DB3FD" w14:textId="302100F2" w:rsidR="0011333E" w:rsidRPr="0011333E" w:rsidRDefault="00154842"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5DCFB874" w14:textId="35CED89D" w:rsidTr="00744951">
        <w:trPr>
          <w:trHeight w:val="828"/>
        </w:trPr>
        <w:tc>
          <w:tcPr>
            <w:tcW w:w="1384" w:type="dxa"/>
            <w:vMerge/>
            <w:shd w:val="clear" w:color="auto" w:fill="auto"/>
            <w:vAlign w:val="center"/>
          </w:tcPr>
          <w:p w14:paraId="4CA7607D" w14:textId="77777777" w:rsidR="0011333E" w:rsidRDefault="0011333E" w:rsidP="00744951">
            <w:pPr>
              <w:jc w:val="both"/>
              <w:rPr>
                <w:szCs w:val="21"/>
              </w:rPr>
            </w:pPr>
          </w:p>
        </w:tc>
        <w:tc>
          <w:tcPr>
            <w:tcW w:w="1418" w:type="dxa"/>
            <w:shd w:val="clear" w:color="auto" w:fill="auto"/>
            <w:vAlign w:val="center"/>
          </w:tcPr>
          <w:p w14:paraId="4C2D6DAE"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 xml:space="preserve">4-3 </w:t>
            </w:r>
          </w:p>
          <w:p w14:paraId="05D596F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管理海洋运输成本</w:t>
            </w:r>
          </w:p>
          <w:p w14:paraId="6E0E152A"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2D4EE15F"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了解海洋运输成本的构成</w:t>
            </w:r>
          </w:p>
          <w:p w14:paraId="4628CFC1"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了解海洋运输成本的核算方法</w:t>
            </w:r>
          </w:p>
          <w:p w14:paraId="26B6FB94"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p>
          <w:p w14:paraId="54DE15C9"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p>
        </w:tc>
        <w:tc>
          <w:tcPr>
            <w:tcW w:w="1418" w:type="dxa"/>
            <w:shd w:val="clear" w:color="auto" w:fill="auto"/>
            <w:vAlign w:val="center"/>
          </w:tcPr>
          <w:p w14:paraId="66F6A2A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能够进行海洋运输成本的核算</w:t>
            </w:r>
          </w:p>
          <w:p w14:paraId="1EC9AF77"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3891DD7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4EEA89B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16B2A0C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核算结果是否准确</w:t>
            </w:r>
          </w:p>
        </w:tc>
        <w:tc>
          <w:tcPr>
            <w:tcW w:w="779" w:type="dxa"/>
            <w:vAlign w:val="center"/>
          </w:tcPr>
          <w:p w14:paraId="5B58C17F" w14:textId="3E1EEFF2"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77040365" w14:textId="0F93D95D" w:rsidR="0011333E" w:rsidRPr="0011333E" w:rsidRDefault="00154842"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3CF516AF" w14:textId="645EC006" w:rsidTr="00744951">
        <w:trPr>
          <w:trHeight w:val="1395"/>
        </w:trPr>
        <w:tc>
          <w:tcPr>
            <w:tcW w:w="1384" w:type="dxa"/>
            <w:vMerge/>
            <w:shd w:val="clear" w:color="auto" w:fill="auto"/>
            <w:vAlign w:val="center"/>
          </w:tcPr>
          <w:p w14:paraId="40CA88B9" w14:textId="77777777" w:rsidR="0011333E" w:rsidRDefault="0011333E" w:rsidP="00744951">
            <w:pPr>
              <w:jc w:val="both"/>
              <w:rPr>
                <w:szCs w:val="21"/>
              </w:rPr>
            </w:pPr>
          </w:p>
        </w:tc>
        <w:tc>
          <w:tcPr>
            <w:tcW w:w="1418" w:type="dxa"/>
            <w:shd w:val="clear" w:color="auto" w:fill="auto"/>
            <w:vAlign w:val="center"/>
          </w:tcPr>
          <w:p w14:paraId="34EBE7C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4-4</w:t>
            </w:r>
          </w:p>
          <w:p w14:paraId="59280E44"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管理铁路运输成本及航空运输成本</w:t>
            </w:r>
          </w:p>
        </w:tc>
        <w:tc>
          <w:tcPr>
            <w:tcW w:w="1417" w:type="dxa"/>
            <w:shd w:val="clear" w:color="auto" w:fill="auto"/>
            <w:vAlign w:val="center"/>
          </w:tcPr>
          <w:p w14:paraId="70B83765"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了解铁路运输成本的构成和核算方法</w:t>
            </w:r>
          </w:p>
          <w:p w14:paraId="27B1E408" w14:textId="43C49C4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了解航空运输成本的构成核算方法</w:t>
            </w:r>
          </w:p>
        </w:tc>
        <w:tc>
          <w:tcPr>
            <w:tcW w:w="1418" w:type="dxa"/>
            <w:shd w:val="clear" w:color="auto" w:fill="auto"/>
            <w:vAlign w:val="center"/>
          </w:tcPr>
          <w:p w14:paraId="6E85CE9C"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能够进行铁路和航空运输成本的核算</w:t>
            </w:r>
          </w:p>
          <w:p w14:paraId="1E54305C"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54620C5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50800A78"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5B1E858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核算结果是否准确</w:t>
            </w:r>
          </w:p>
        </w:tc>
        <w:tc>
          <w:tcPr>
            <w:tcW w:w="779" w:type="dxa"/>
            <w:vAlign w:val="center"/>
          </w:tcPr>
          <w:p w14:paraId="21F97F59" w14:textId="0611F588"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vAlign w:val="center"/>
          </w:tcPr>
          <w:p w14:paraId="7B9732A6" w14:textId="0BE8DB04" w:rsidR="0011333E" w:rsidRPr="0011333E" w:rsidRDefault="00154842"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52E6F27B" w14:textId="7F004388" w:rsidTr="00744951">
        <w:trPr>
          <w:trHeight w:val="1373"/>
        </w:trPr>
        <w:tc>
          <w:tcPr>
            <w:tcW w:w="1384" w:type="dxa"/>
            <w:vMerge w:val="restart"/>
            <w:shd w:val="clear" w:color="auto" w:fill="auto"/>
            <w:vAlign w:val="center"/>
          </w:tcPr>
          <w:p w14:paraId="7B9C2EE3" w14:textId="77777777" w:rsidR="0011333E" w:rsidRDefault="0011333E" w:rsidP="00744951">
            <w:pPr>
              <w:widowControl w:val="0"/>
              <w:spacing w:line="240" w:lineRule="atLeast"/>
              <w:jc w:val="both"/>
              <w:rPr>
                <w:sz w:val="28"/>
                <w:szCs w:val="28"/>
              </w:rPr>
            </w:pPr>
            <w:r w:rsidRPr="00744951">
              <w:rPr>
                <w:rFonts w:ascii="仿宋_GB2312" w:eastAsia="仿宋_GB2312" w:hAnsi="仿宋_GB2312"/>
                <w:sz w:val="24"/>
                <w:szCs w:val="24"/>
              </w:rPr>
              <w:t>仓储成本管理</w:t>
            </w:r>
          </w:p>
        </w:tc>
        <w:tc>
          <w:tcPr>
            <w:tcW w:w="1418" w:type="dxa"/>
            <w:shd w:val="clear" w:color="auto" w:fill="auto"/>
            <w:vAlign w:val="center"/>
          </w:tcPr>
          <w:p w14:paraId="31BFA2B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5-1</w:t>
            </w:r>
          </w:p>
          <w:p w14:paraId="1FD12D4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介绍仓储成本的构成</w:t>
            </w:r>
          </w:p>
          <w:p w14:paraId="36C1DEFF"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4694A1F2"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熟悉仓储成本的基本概念；</w:t>
            </w:r>
          </w:p>
          <w:p w14:paraId="4F159B6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了解仓储成本的构成</w:t>
            </w:r>
          </w:p>
        </w:tc>
        <w:tc>
          <w:tcPr>
            <w:tcW w:w="1418" w:type="dxa"/>
            <w:shd w:val="clear" w:color="auto" w:fill="auto"/>
            <w:vAlign w:val="center"/>
          </w:tcPr>
          <w:p w14:paraId="0AF88EA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能掌握仓储成本的构成内容</w:t>
            </w:r>
          </w:p>
          <w:p w14:paraId="7C84446C"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601A1C8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64C4957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64A617A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各小组检查掌握情况</w:t>
            </w:r>
          </w:p>
        </w:tc>
        <w:tc>
          <w:tcPr>
            <w:tcW w:w="779" w:type="dxa"/>
            <w:vAlign w:val="center"/>
          </w:tcPr>
          <w:p w14:paraId="482BAB59" w14:textId="68AC2B34"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4E594162" w14:textId="30025ACF"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67075406" w14:textId="512E3474" w:rsidTr="00744951">
        <w:trPr>
          <w:trHeight w:val="694"/>
        </w:trPr>
        <w:tc>
          <w:tcPr>
            <w:tcW w:w="1384" w:type="dxa"/>
            <w:vMerge/>
            <w:shd w:val="clear" w:color="auto" w:fill="auto"/>
            <w:vAlign w:val="center"/>
          </w:tcPr>
          <w:p w14:paraId="423458F2" w14:textId="77777777" w:rsidR="0011333E" w:rsidRDefault="0011333E" w:rsidP="00744951">
            <w:pPr>
              <w:jc w:val="both"/>
              <w:rPr>
                <w:sz w:val="28"/>
                <w:szCs w:val="28"/>
              </w:rPr>
            </w:pPr>
          </w:p>
        </w:tc>
        <w:tc>
          <w:tcPr>
            <w:tcW w:w="1418" w:type="dxa"/>
            <w:shd w:val="clear" w:color="auto" w:fill="auto"/>
            <w:vAlign w:val="center"/>
          </w:tcPr>
          <w:p w14:paraId="6D45044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5-2</w:t>
            </w:r>
          </w:p>
          <w:p w14:paraId="0BC2A863"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介绍仓储成本的计算范</w:t>
            </w:r>
            <w:r w:rsidRPr="0011333E">
              <w:rPr>
                <w:rFonts w:ascii="仿宋_GB2312" w:eastAsia="仿宋_GB2312" w:hAnsi="仿宋_GB2312" w:hint="eastAsia"/>
                <w:sz w:val="24"/>
                <w:szCs w:val="24"/>
              </w:rPr>
              <w:lastRenderedPageBreak/>
              <w:t>围</w:t>
            </w:r>
          </w:p>
          <w:p w14:paraId="45C28A3F"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533E7A23"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lastRenderedPageBreak/>
              <w:t>1.</w:t>
            </w:r>
            <w:r w:rsidRPr="0011333E">
              <w:rPr>
                <w:rFonts w:ascii="仿宋_GB2312" w:eastAsia="仿宋_GB2312" w:hAnsi="仿宋_GB2312" w:hint="eastAsia"/>
                <w:sz w:val="24"/>
                <w:szCs w:val="24"/>
              </w:rPr>
              <w:t>了解仓储成本的计算目的</w:t>
            </w:r>
          </w:p>
          <w:p w14:paraId="1EE07618"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lastRenderedPageBreak/>
              <w:t>2.</w:t>
            </w:r>
            <w:r w:rsidRPr="0011333E">
              <w:rPr>
                <w:rFonts w:ascii="仿宋_GB2312" w:eastAsia="仿宋_GB2312" w:hAnsi="仿宋_GB2312" w:hint="eastAsia"/>
                <w:sz w:val="24"/>
                <w:szCs w:val="24"/>
              </w:rPr>
              <w:t>了解仓储成本的计算范围</w:t>
            </w:r>
          </w:p>
          <w:p w14:paraId="241F4758"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5F00BF87"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lastRenderedPageBreak/>
              <w:t>能掌握仓储成本的计算范围</w:t>
            </w:r>
          </w:p>
          <w:p w14:paraId="3AC07F9A"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4FA8C336"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lastRenderedPageBreak/>
              <w:t>成果展示</w:t>
            </w:r>
          </w:p>
          <w:p w14:paraId="1855D499"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2FC9AD3A"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各小组互相</w:t>
            </w:r>
            <w:r w:rsidRPr="0011333E">
              <w:rPr>
                <w:rFonts w:ascii="仿宋_GB2312" w:eastAsia="仿宋_GB2312" w:hAnsi="仿宋_GB2312" w:hint="eastAsia"/>
                <w:sz w:val="24"/>
                <w:szCs w:val="24"/>
              </w:rPr>
              <w:lastRenderedPageBreak/>
              <w:t>检查掌握情况</w:t>
            </w:r>
          </w:p>
        </w:tc>
        <w:tc>
          <w:tcPr>
            <w:tcW w:w="779" w:type="dxa"/>
            <w:vAlign w:val="center"/>
          </w:tcPr>
          <w:p w14:paraId="749F1689" w14:textId="656286C5"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lastRenderedPageBreak/>
              <w:t>1</w:t>
            </w:r>
          </w:p>
        </w:tc>
        <w:tc>
          <w:tcPr>
            <w:tcW w:w="780" w:type="dxa"/>
            <w:vAlign w:val="center"/>
          </w:tcPr>
          <w:p w14:paraId="16308227" w14:textId="0FD93007"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1B6B91EE" w14:textId="5DFDD9B9" w:rsidTr="00744951">
        <w:trPr>
          <w:trHeight w:val="1086"/>
        </w:trPr>
        <w:tc>
          <w:tcPr>
            <w:tcW w:w="1384" w:type="dxa"/>
            <w:vMerge/>
            <w:shd w:val="clear" w:color="auto" w:fill="auto"/>
            <w:vAlign w:val="center"/>
          </w:tcPr>
          <w:p w14:paraId="74EC52FE" w14:textId="77777777" w:rsidR="0011333E" w:rsidRDefault="0011333E" w:rsidP="00744951">
            <w:pPr>
              <w:jc w:val="both"/>
              <w:rPr>
                <w:sz w:val="28"/>
                <w:szCs w:val="28"/>
              </w:rPr>
            </w:pPr>
          </w:p>
        </w:tc>
        <w:tc>
          <w:tcPr>
            <w:tcW w:w="1418" w:type="dxa"/>
            <w:shd w:val="clear" w:color="auto" w:fill="auto"/>
            <w:vAlign w:val="center"/>
          </w:tcPr>
          <w:p w14:paraId="2938CC2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5-3</w:t>
            </w:r>
          </w:p>
          <w:p w14:paraId="02FD44B3"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管理仓储成本</w:t>
            </w:r>
          </w:p>
        </w:tc>
        <w:tc>
          <w:tcPr>
            <w:tcW w:w="1417" w:type="dxa"/>
            <w:shd w:val="clear" w:color="auto" w:fill="auto"/>
            <w:vAlign w:val="center"/>
          </w:tcPr>
          <w:p w14:paraId="4941278C"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了解仓储成本的计算方法</w:t>
            </w:r>
          </w:p>
        </w:tc>
        <w:tc>
          <w:tcPr>
            <w:tcW w:w="1418" w:type="dxa"/>
            <w:shd w:val="clear" w:color="auto" w:fill="auto"/>
            <w:vAlign w:val="center"/>
          </w:tcPr>
          <w:p w14:paraId="6396F94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能进行仓储成本计算</w:t>
            </w:r>
          </w:p>
          <w:p w14:paraId="31E529D3"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0559D321"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62054113"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7E9E568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计算结果是否准确</w:t>
            </w:r>
          </w:p>
        </w:tc>
        <w:tc>
          <w:tcPr>
            <w:tcW w:w="779" w:type="dxa"/>
            <w:vAlign w:val="center"/>
          </w:tcPr>
          <w:p w14:paraId="6E9679F4" w14:textId="1A1424B5"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1DD16720" w14:textId="35AF1054" w:rsidR="0011333E" w:rsidRPr="0011333E" w:rsidRDefault="00154842"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08C7D337" w14:textId="056DF63E" w:rsidTr="00744951">
        <w:trPr>
          <w:trHeight w:val="285"/>
        </w:trPr>
        <w:tc>
          <w:tcPr>
            <w:tcW w:w="1384" w:type="dxa"/>
            <w:vMerge/>
            <w:shd w:val="clear" w:color="auto" w:fill="auto"/>
            <w:vAlign w:val="center"/>
          </w:tcPr>
          <w:p w14:paraId="4B4E9CA2" w14:textId="77777777" w:rsidR="0011333E" w:rsidRDefault="0011333E" w:rsidP="00744951">
            <w:pPr>
              <w:jc w:val="both"/>
              <w:rPr>
                <w:sz w:val="28"/>
                <w:szCs w:val="28"/>
              </w:rPr>
            </w:pPr>
          </w:p>
        </w:tc>
        <w:tc>
          <w:tcPr>
            <w:tcW w:w="1418" w:type="dxa"/>
            <w:shd w:val="clear" w:color="auto" w:fill="auto"/>
            <w:vAlign w:val="center"/>
          </w:tcPr>
          <w:p w14:paraId="21DBD349"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0945689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5-4</w:t>
            </w:r>
          </w:p>
          <w:p w14:paraId="46CA573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优化仓储成本</w:t>
            </w:r>
          </w:p>
        </w:tc>
        <w:tc>
          <w:tcPr>
            <w:tcW w:w="1417" w:type="dxa"/>
            <w:shd w:val="clear" w:color="auto" w:fill="auto"/>
            <w:vAlign w:val="center"/>
          </w:tcPr>
          <w:p w14:paraId="5B8114E6"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了解仓储成本的原则；</w:t>
            </w:r>
          </w:p>
          <w:p w14:paraId="020BAAAD"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掌握如何优化仓储成本</w:t>
            </w:r>
          </w:p>
        </w:tc>
        <w:tc>
          <w:tcPr>
            <w:tcW w:w="1418" w:type="dxa"/>
            <w:shd w:val="clear" w:color="auto" w:fill="auto"/>
            <w:vAlign w:val="center"/>
          </w:tcPr>
          <w:p w14:paraId="149F70A3"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能进行仓储成本的优化</w:t>
            </w:r>
          </w:p>
        </w:tc>
        <w:tc>
          <w:tcPr>
            <w:tcW w:w="1417" w:type="dxa"/>
            <w:shd w:val="clear" w:color="auto" w:fill="auto"/>
            <w:vAlign w:val="center"/>
          </w:tcPr>
          <w:p w14:paraId="0354A586"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615EC8F7"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0C5089E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仓储成本优化方案是否合理</w:t>
            </w:r>
          </w:p>
        </w:tc>
        <w:tc>
          <w:tcPr>
            <w:tcW w:w="779" w:type="dxa"/>
            <w:vAlign w:val="center"/>
          </w:tcPr>
          <w:p w14:paraId="668C642A" w14:textId="70D10333"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32EB8F94" w14:textId="1D74A5DA"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r>
      <w:tr w:rsidR="0011333E" w14:paraId="53F9E6B6" w14:textId="6E1DD514" w:rsidTr="00744951">
        <w:trPr>
          <w:trHeight w:val="1178"/>
        </w:trPr>
        <w:tc>
          <w:tcPr>
            <w:tcW w:w="1384" w:type="dxa"/>
            <w:vMerge w:val="restart"/>
            <w:shd w:val="clear" w:color="auto" w:fill="auto"/>
            <w:vAlign w:val="center"/>
          </w:tcPr>
          <w:p w14:paraId="692B0FA5" w14:textId="77777777" w:rsidR="0011333E" w:rsidRDefault="0011333E" w:rsidP="00744951">
            <w:pPr>
              <w:widowControl w:val="0"/>
              <w:spacing w:line="240" w:lineRule="atLeast"/>
              <w:jc w:val="both"/>
              <w:rPr>
                <w:sz w:val="28"/>
                <w:szCs w:val="28"/>
              </w:rPr>
            </w:pPr>
            <w:r w:rsidRPr="00744951">
              <w:rPr>
                <w:rFonts w:ascii="仿宋_GB2312" w:eastAsia="仿宋_GB2312" w:hAnsi="仿宋_GB2312"/>
                <w:sz w:val="24"/>
                <w:szCs w:val="24"/>
              </w:rPr>
              <w:t>库存持有成本及其他成本管理</w:t>
            </w:r>
          </w:p>
        </w:tc>
        <w:tc>
          <w:tcPr>
            <w:tcW w:w="1418" w:type="dxa"/>
            <w:shd w:val="clear" w:color="auto" w:fill="auto"/>
            <w:vAlign w:val="center"/>
          </w:tcPr>
          <w:p w14:paraId="3404129F"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 xml:space="preserve">6-1 </w:t>
            </w:r>
          </w:p>
          <w:p w14:paraId="1B4B23E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介绍库存持有成本</w:t>
            </w:r>
          </w:p>
          <w:p w14:paraId="2CACE2A2"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7F7F1D8A"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熟悉库存持有成本的基本概念；</w:t>
            </w:r>
          </w:p>
          <w:p w14:paraId="4A9D3C48"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掌握库存持有成本的构成</w:t>
            </w:r>
          </w:p>
        </w:tc>
        <w:tc>
          <w:tcPr>
            <w:tcW w:w="1418" w:type="dxa"/>
            <w:shd w:val="clear" w:color="auto" w:fill="auto"/>
            <w:vAlign w:val="center"/>
          </w:tcPr>
          <w:p w14:paraId="0D1E6775"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能掌握库存持有成本的构成</w:t>
            </w:r>
          </w:p>
          <w:p w14:paraId="6273AA0D"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7D911CB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4308968A"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3B840D2A"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各小组互相检查掌握情况是否良好</w:t>
            </w:r>
          </w:p>
        </w:tc>
        <w:tc>
          <w:tcPr>
            <w:tcW w:w="779" w:type="dxa"/>
            <w:vAlign w:val="center"/>
          </w:tcPr>
          <w:p w14:paraId="09845A07" w14:textId="144C1980"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vAlign w:val="center"/>
          </w:tcPr>
          <w:p w14:paraId="357E7877" w14:textId="66AC5665" w:rsidR="0011333E" w:rsidRPr="0011333E" w:rsidRDefault="0011333E" w:rsidP="00777386">
            <w:pPr>
              <w:widowControl w:val="0"/>
              <w:spacing w:line="240" w:lineRule="atLeast"/>
              <w:jc w:val="center"/>
              <w:rPr>
                <w:rFonts w:ascii="仿宋_GB2312" w:eastAsia="仿宋_GB2312" w:hAnsi="仿宋_GB2312"/>
                <w:sz w:val="24"/>
                <w:szCs w:val="24"/>
              </w:rPr>
            </w:pPr>
            <w:r w:rsidRPr="0011333E">
              <w:rPr>
                <w:rFonts w:ascii="仿宋_GB2312" w:eastAsia="仿宋_GB2312" w:hAnsi="仿宋_GB2312" w:hint="eastAsia"/>
                <w:sz w:val="24"/>
                <w:szCs w:val="24"/>
              </w:rPr>
              <w:t>0</w:t>
            </w:r>
          </w:p>
        </w:tc>
      </w:tr>
      <w:tr w:rsidR="0011333E" w14:paraId="4A242803" w14:textId="7C7B4F22" w:rsidTr="00744951">
        <w:trPr>
          <w:trHeight w:val="1459"/>
        </w:trPr>
        <w:tc>
          <w:tcPr>
            <w:tcW w:w="1384" w:type="dxa"/>
            <w:vMerge/>
            <w:shd w:val="clear" w:color="auto" w:fill="auto"/>
            <w:vAlign w:val="center"/>
          </w:tcPr>
          <w:p w14:paraId="7944F4ED" w14:textId="77777777" w:rsidR="0011333E" w:rsidRDefault="0011333E" w:rsidP="00744951">
            <w:pPr>
              <w:jc w:val="both"/>
              <w:rPr>
                <w:rFonts w:ascii="??_GB2312" w:eastAsia="Times New Roman"/>
                <w:b/>
                <w:sz w:val="28"/>
                <w:szCs w:val="28"/>
              </w:rPr>
            </w:pPr>
          </w:p>
        </w:tc>
        <w:tc>
          <w:tcPr>
            <w:tcW w:w="1418" w:type="dxa"/>
            <w:shd w:val="clear" w:color="auto" w:fill="auto"/>
            <w:vAlign w:val="center"/>
          </w:tcPr>
          <w:p w14:paraId="6575216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6-2</w:t>
            </w:r>
          </w:p>
          <w:p w14:paraId="598F6F9E"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计算库存持有成本</w:t>
            </w:r>
          </w:p>
        </w:tc>
        <w:tc>
          <w:tcPr>
            <w:tcW w:w="1417" w:type="dxa"/>
            <w:shd w:val="clear" w:color="auto" w:fill="auto"/>
            <w:vAlign w:val="center"/>
          </w:tcPr>
          <w:p w14:paraId="6EB9DC42"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了解库存持有成本的计算方法；</w:t>
            </w:r>
          </w:p>
          <w:p w14:paraId="6B43C456"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了解库存持有成本的影响因素</w:t>
            </w:r>
          </w:p>
        </w:tc>
        <w:tc>
          <w:tcPr>
            <w:tcW w:w="1418" w:type="dxa"/>
            <w:shd w:val="clear" w:color="auto" w:fill="auto"/>
            <w:vAlign w:val="center"/>
          </w:tcPr>
          <w:p w14:paraId="21D01AE5"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能计算库存持有成本</w:t>
            </w:r>
          </w:p>
        </w:tc>
        <w:tc>
          <w:tcPr>
            <w:tcW w:w="1417" w:type="dxa"/>
            <w:shd w:val="clear" w:color="auto" w:fill="auto"/>
            <w:vAlign w:val="center"/>
          </w:tcPr>
          <w:p w14:paraId="001953F3"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66B63E9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788CBC63"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计算结果是否准确</w:t>
            </w:r>
          </w:p>
        </w:tc>
        <w:tc>
          <w:tcPr>
            <w:tcW w:w="779" w:type="dxa"/>
            <w:vAlign w:val="center"/>
          </w:tcPr>
          <w:p w14:paraId="2197C184" w14:textId="467AECEF"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55E7A9A9" w14:textId="14A8094A"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60CE85A0" w14:textId="3364A7E4" w:rsidTr="00744951">
        <w:trPr>
          <w:trHeight w:val="1375"/>
        </w:trPr>
        <w:tc>
          <w:tcPr>
            <w:tcW w:w="1384" w:type="dxa"/>
            <w:vMerge/>
            <w:shd w:val="clear" w:color="auto" w:fill="auto"/>
            <w:vAlign w:val="center"/>
          </w:tcPr>
          <w:p w14:paraId="27F942FB" w14:textId="77777777" w:rsidR="0011333E" w:rsidRDefault="0011333E" w:rsidP="00744951">
            <w:pPr>
              <w:jc w:val="both"/>
              <w:rPr>
                <w:szCs w:val="21"/>
              </w:rPr>
            </w:pPr>
          </w:p>
        </w:tc>
        <w:tc>
          <w:tcPr>
            <w:tcW w:w="1418" w:type="dxa"/>
            <w:shd w:val="clear" w:color="auto" w:fill="auto"/>
            <w:vAlign w:val="center"/>
          </w:tcPr>
          <w:p w14:paraId="208B582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6-3</w:t>
            </w:r>
          </w:p>
          <w:p w14:paraId="1CC16FC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介绍包装成本的构成</w:t>
            </w:r>
          </w:p>
        </w:tc>
        <w:tc>
          <w:tcPr>
            <w:tcW w:w="1417" w:type="dxa"/>
            <w:shd w:val="clear" w:color="auto" w:fill="auto"/>
            <w:vAlign w:val="center"/>
          </w:tcPr>
          <w:p w14:paraId="43EA64E2"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理解包装的基本概念及其技术；</w:t>
            </w:r>
          </w:p>
          <w:p w14:paraId="122D1D67"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理解包装成本的构成</w:t>
            </w:r>
          </w:p>
        </w:tc>
        <w:tc>
          <w:tcPr>
            <w:tcW w:w="1418" w:type="dxa"/>
            <w:shd w:val="clear" w:color="auto" w:fill="auto"/>
            <w:vAlign w:val="center"/>
          </w:tcPr>
          <w:p w14:paraId="67CDB01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能掌握包装成本的构成</w:t>
            </w:r>
          </w:p>
        </w:tc>
        <w:tc>
          <w:tcPr>
            <w:tcW w:w="1417" w:type="dxa"/>
            <w:shd w:val="clear" w:color="auto" w:fill="auto"/>
            <w:vAlign w:val="center"/>
          </w:tcPr>
          <w:p w14:paraId="79B5E451"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5204E6C5"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2115EA69"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37899418" w14:textId="62619BD0"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34033463" w14:textId="55A36363"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39423C41" w14:textId="79FD815E" w:rsidTr="00744951">
        <w:trPr>
          <w:trHeight w:val="1239"/>
        </w:trPr>
        <w:tc>
          <w:tcPr>
            <w:tcW w:w="1384" w:type="dxa"/>
            <w:vMerge/>
            <w:shd w:val="clear" w:color="auto" w:fill="auto"/>
            <w:vAlign w:val="center"/>
          </w:tcPr>
          <w:p w14:paraId="25DF9686" w14:textId="77777777" w:rsidR="0011333E" w:rsidRDefault="0011333E" w:rsidP="00744951">
            <w:pPr>
              <w:jc w:val="both"/>
              <w:rPr>
                <w:szCs w:val="21"/>
              </w:rPr>
            </w:pPr>
          </w:p>
        </w:tc>
        <w:tc>
          <w:tcPr>
            <w:tcW w:w="1418" w:type="dxa"/>
            <w:shd w:val="clear" w:color="auto" w:fill="auto"/>
            <w:vAlign w:val="center"/>
          </w:tcPr>
          <w:p w14:paraId="0D9E51D9"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6-4</w:t>
            </w:r>
          </w:p>
          <w:p w14:paraId="0DB6AA0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计算包装成本</w:t>
            </w:r>
          </w:p>
        </w:tc>
        <w:tc>
          <w:tcPr>
            <w:tcW w:w="1417" w:type="dxa"/>
            <w:shd w:val="clear" w:color="auto" w:fill="auto"/>
            <w:vAlign w:val="center"/>
          </w:tcPr>
          <w:p w14:paraId="33A5B139"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了解包装成本的计算方法；</w:t>
            </w:r>
          </w:p>
          <w:p w14:paraId="768CBA03"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了解如何优化包装成本</w:t>
            </w:r>
          </w:p>
        </w:tc>
        <w:tc>
          <w:tcPr>
            <w:tcW w:w="1418" w:type="dxa"/>
            <w:shd w:val="clear" w:color="auto" w:fill="auto"/>
            <w:vAlign w:val="center"/>
          </w:tcPr>
          <w:p w14:paraId="0FC8EAEC"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能计算物流包装成本</w:t>
            </w:r>
          </w:p>
        </w:tc>
        <w:tc>
          <w:tcPr>
            <w:tcW w:w="1417" w:type="dxa"/>
            <w:shd w:val="clear" w:color="auto" w:fill="auto"/>
            <w:vAlign w:val="center"/>
          </w:tcPr>
          <w:p w14:paraId="2196FC5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385AA7B0"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08DFD2DF"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计算结果是否准确</w:t>
            </w:r>
          </w:p>
          <w:p w14:paraId="0DA976E1"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p>
        </w:tc>
        <w:tc>
          <w:tcPr>
            <w:tcW w:w="779" w:type="dxa"/>
            <w:vAlign w:val="center"/>
          </w:tcPr>
          <w:p w14:paraId="0D58F753" w14:textId="7828AB39"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2914EE84" w14:textId="096CCE95"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0D50840F" w14:textId="230EFCBF" w:rsidTr="00744951">
        <w:trPr>
          <w:trHeight w:val="616"/>
        </w:trPr>
        <w:tc>
          <w:tcPr>
            <w:tcW w:w="1384" w:type="dxa"/>
            <w:vMerge w:val="restart"/>
            <w:shd w:val="clear" w:color="auto" w:fill="auto"/>
            <w:vAlign w:val="center"/>
          </w:tcPr>
          <w:p w14:paraId="686114F8" w14:textId="77777777" w:rsidR="0011333E" w:rsidRPr="00744951" w:rsidRDefault="0011333E" w:rsidP="00744951">
            <w:pPr>
              <w:widowControl w:val="0"/>
              <w:spacing w:line="240" w:lineRule="atLeast"/>
              <w:jc w:val="both"/>
              <w:rPr>
                <w:rFonts w:ascii="仿宋_GB2312" w:eastAsia="仿宋_GB2312" w:hAnsi="仿宋_GB2312"/>
                <w:sz w:val="24"/>
                <w:szCs w:val="24"/>
              </w:rPr>
            </w:pPr>
          </w:p>
          <w:p w14:paraId="6F6E6E98" w14:textId="77777777" w:rsidR="0011333E" w:rsidRPr="00744951" w:rsidRDefault="0011333E" w:rsidP="00744951">
            <w:pPr>
              <w:widowControl w:val="0"/>
              <w:spacing w:line="240" w:lineRule="atLeast"/>
              <w:jc w:val="both"/>
              <w:rPr>
                <w:rFonts w:ascii="仿宋_GB2312" w:eastAsia="仿宋_GB2312" w:hAnsi="仿宋_GB2312"/>
                <w:sz w:val="24"/>
                <w:szCs w:val="24"/>
              </w:rPr>
            </w:pPr>
          </w:p>
          <w:p w14:paraId="7A95AAC3" w14:textId="77777777" w:rsidR="0011333E" w:rsidRPr="00744951" w:rsidRDefault="0011333E" w:rsidP="00744951">
            <w:pPr>
              <w:widowControl w:val="0"/>
              <w:spacing w:line="240" w:lineRule="atLeast"/>
              <w:jc w:val="both"/>
              <w:rPr>
                <w:rFonts w:ascii="仿宋_GB2312" w:eastAsia="仿宋_GB2312" w:hAnsi="仿宋_GB2312"/>
                <w:sz w:val="24"/>
                <w:szCs w:val="24"/>
              </w:rPr>
            </w:pPr>
            <w:r w:rsidRPr="00744951">
              <w:rPr>
                <w:rFonts w:ascii="仿宋_GB2312" w:eastAsia="仿宋_GB2312" w:hAnsi="仿宋_GB2312"/>
                <w:sz w:val="24"/>
                <w:szCs w:val="24"/>
              </w:rPr>
              <w:t>物流客户服务成本管理</w:t>
            </w:r>
          </w:p>
        </w:tc>
        <w:tc>
          <w:tcPr>
            <w:tcW w:w="1418" w:type="dxa"/>
            <w:shd w:val="clear" w:color="auto" w:fill="auto"/>
            <w:vAlign w:val="center"/>
          </w:tcPr>
          <w:p w14:paraId="5AC4EA42"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7-1</w:t>
            </w:r>
          </w:p>
          <w:p w14:paraId="4F5BC3B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介绍物流客户服务</w:t>
            </w:r>
          </w:p>
        </w:tc>
        <w:tc>
          <w:tcPr>
            <w:tcW w:w="1417" w:type="dxa"/>
            <w:shd w:val="clear" w:color="auto" w:fill="auto"/>
            <w:vAlign w:val="center"/>
          </w:tcPr>
          <w:p w14:paraId="0E6FFFE0" w14:textId="77777777" w:rsidR="0011333E" w:rsidRPr="0011333E" w:rsidRDefault="0011333E" w:rsidP="0011333E">
            <w:pPr>
              <w:widowControl w:val="0"/>
              <w:numPr>
                <w:ilvl w:val="0"/>
                <w:numId w:val="4"/>
              </w:numPr>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了解物流客户服务的概念；</w:t>
            </w:r>
          </w:p>
          <w:p w14:paraId="79B7F74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了解物流客户服务的作用</w:t>
            </w:r>
            <w:r w:rsidRPr="0011333E">
              <w:rPr>
                <w:rFonts w:ascii="仿宋_GB2312" w:eastAsia="仿宋_GB2312" w:hAnsi="仿宋_GB2312"/>
                <w:sz w:val="24"/>
                <w:szCs w:val="24"/>
              </w:rPr>
              <w:t xml:space="preserve"> </w:t>
            </w:r>
          </w:p>
        </w:tc>
        <w:tc>
          <w:tcPr>
            <w:tcW w:w="1418" w:type="dxa"/>
            <w:shd w:val="clear" w:color="auto" w:fill="auto"/>
            <w:vAlign w:val="center"/>
          </w:tcPr>
          <w:p w14:paraId="21968D3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能掌握物流客户服务的构成要素</w:t>
            </w:r>
          </w:p>
          <w:p w14:paraId="27B4BE84"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能掌握物流客户服务的量度标准</w:t>
            </w:r>
          </w:p>
        </w:tc>
        <w:tc>
          <w:tcPr>
            <w:tcW w:w="1417" w:type="dxa"/>
            <w:shd w:val="clear" w:color="auto" w:fill="auto"/>
            <w:vAlign w:val="center"/>
          </w:tcPr>
          <w:p w14:paraId="321E6C5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542F9E7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41DE6EE1"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1102E71C" w14:textId="14D2023E"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3768C7BB" w14:textId="57ACC975"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0</w:t>
            </w:r>
          </w:p>
        </w:tc>
      </w:tr>
      <w:tr w:rsidR="0011333E" w14:paraId="30136D22" w14:textId="71E9ECD1" w:rsidTr="00744951">
        <w:trPr>
          <w:trHeight w:val="616"/>
        </w:trPr>
        <w:tc>
          <w:tcPr>
            <w:tcW w:w="1384" w:type="dxa"/>
            <w:vMerge/>
            <w:shd w:val="clear" w:color="auto" w:fill="auto"/>
            <w:vAlign w:val="center"/>
          </w:tcPr>
          <w:p w14:paraId="0AA5D338" w14:textId="77777777" w:rsidR="0011333E" w:rsidRDefault="0011333E" w:rsidP="00744951">
            <w:pPr>
              <w:jc w:val="both"/>
              <w:rPr>
                <w:szCs w:val="21"/>
              </w:rPr>
            </w:pPr>
          </w:p>
        </w:tc>
        <w:tc>
          <w:tcPr>
            <w:tcW w:w="1418" w:type="dxa"/>
            <w:shd w:val="clear" w:color="auto" w:fill="auto"/>
            <w:vAlign w:val="center"/>
          </w:tcPr>
          <w:p w14:paraId="16A4C7F7"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 xml:space="preserve">7-2 </w:t>
            </w:r>
          </w:p>
          <w:p w14:paraId="4A98002F"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介绍物流客户服务的成本</w:t>
            </w:r>
          </w:p>
        </w:tc>
        <w:tc>
          <w:tcPr>
            <w:tcW w:w="1417" w:type="dxa"/>
            <w:shd w:val="clear" w:color="auto" w:fill="auto"/>
            <w:vAlign w:val="center"/>
          </w:tcPr>
          <w:p w14:paraId="444BE06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了解物流客户服务成本的构成</w:t>
            </w:r>
          </w:p>
          <w:p w14:paraId="2DED3E71"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0181392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能够掌握物流客户服务成本的构成要素</w:t>
            </w:r>
          </w:p>
          <w:p w14:paraId="557AB801"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1F36EC7D"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91B3EBF"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4542D5D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362EF627" w14:textId="24C1D2D9"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vAlign w:val="center"/>
          </w:tcPr>
          <w:p w14:paraId="42A6031F" w14:textId="28377340" w:rsidR="0011333E" w:rsidRPr="0011333E" w:rsidRDefault="0011333E" w:rsidP="00777386">
            <w:pPr>
              <w:widowControl w:val="0"/>
              <w:spacing w:line="240" w:lineRule="atLeast"/>
              <w:jc w:val="center"/>
              <w:rPr>
                <w:rFonts w:ascii="仿宋_GB2312" w:eastAsia="仿宋_GB2312" w:hAnsi="仿宋_GB2312"/>
                <w:sz w:val="24"/>
                <w:szCs w:val="24"/>
              </w:rPr>
            </w:pPr>
            <w:r w:rsidRPr="0011333E">
              <w:rPr>
                <w:rFonts w:ascii="仿宋_GB2312" w:eastAsia="仿宋_GB2312" w:hAnsi="仿宋_GB2312" w:hint="eastAsia"/>
                <w:sz w:val="24"/>
                <w:szCs w:val="24"/>
              </w:rPr>
              <w:t>0</w:t>
            </w:r>
          </w:p>
        </w:tc>
      </w:tr>
      <w:tr w:rsidR="0011333E" w14:paraId="4206EAB4" w14:textId="724D38D6" w:rsidTr="00744951">
        <w:trPr>
          <w:trHeight w:val="616"/>
        </w:trPr>
        <w:tc>
          <w:tcPr>
            <w:tcW w:w="1384" w:type="dxa"/>
            <w:vMerge/>
            <w:shd w:val="clear" w:color="auto" w:fill="auto"/>
            <w:vAlign w:val="center"/>
          </w:tcPr>
          <w:p w14:paraId="002297CF" w14:textId="77777777" w:rsidR="0011333E" w:rsidRDefault="0011333E" w:rsidP="00744951">
            <w:pPr>
              <w:jc w:val="both"/>
              <w:rPr>
                <w:szCs w:val="21"/>
              </w:rPr>
            </w:pPr>
          </w:p>
        </w:tc>
        <w:tc>
          <w:tcPr>
            <w:tcW w:w="1418" w:type="dxa"/>
            <w:shd w:val="clear" w:color="auto" w:fill="auto"/>
            <w:vAlign w:val="center"/>
          </w:tcPr>
          <w:p w14:paraId="4A269F5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7-3</w:t>
            </w:r>
          </w:p>
          <w:p w14:paraId="46BC9159"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计算物流客户服务成本</w:t>
            </w:r>
          </w:p>
        </w:tc>
        <w:tc>
          <w:tcPr>
            <w:tcW w:w="1417" w:type="dxa"/>
            <w:shd w:val="clear" w:color="auto" w:fill="auto"/>
            <w:vAlign w:val="center"/>
          </w:tcPr>
          <w:p w14:paraId="4B20CE09"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掌握物流客户服务成本的计算方法</w:t>
            </w:r>
          </w:p>
        </w:tc>
        <w:tc>
          <w:tcPr>
            <w:tcW w:w="1418" w:type="dxa"/>
            <w:shd w:val="clear" w:color="auto" w:fill="auto"/>
            <w:vAlign w:val="center"/>
          </w:tcPr>
          <w:p w14:paraId="448D0CC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能够进行物流客户服务的成本计算</w:t>
            </w:r>
          </w:p>
        </w:tc>
        <w:tc>
          <w:tcPr>
            <w:tcW w:w="1417" w:type="dxa"/>
            <w:shd w:val="clear" w:color="auto" w:fill="auto"/>
            <w:vAlign w:val="center"/>
          </w:tcPr>
          <w:p w14:paraId="6BC5961F"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61D1408"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7496389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计算结果是否准确</w:t>
            </w:r>
          </w:p>
        </w:tc>
        <w:tc>
          <w:tcPr>
            <w:tcW w:w="779" w:type="dxa"/>
            <w:vAlign w:val="center"/>
          </w:tcPr>
          <w:p w14:paraId="178A5ABD" w14:textId="3AC28BAD"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31C7B4D7" w14:textId="2709E328"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5CA2952A" w14:textId="55716E13" w:rsidTr="00744951">
        <w:trPr>
          <w:trHeight w:val="1388"/>
        </w:trPr>
        <w:tc>
          <w:tcPr>
            <w:tcW w:w="1384" w:type="dxa"/>
            <w:vMerge/>
            <w:shd w:val="clear" w:color="auto" w:fill="auto"/>
            <w:vAlign w:val="center"/>
          </w:tcPr>
          <w:p w14:paraId="67A2260A" w14:textId="77777777" w:rsidR="0011333E" w:rsidRDefault="0011333E" w:rsidP="00744951">
            <w:pPr>
              <w:jc w:val="both"/>
              <w:rPr>
                <w:szCs w:val="21"/>
              </w:rPr>
            </w:pPr>
          </w:p>
        </w:tc>
        <w:tc>
          <w:tcPr>
            <w:tcW w:w="1418" w:type="dxa"/>
            <w:shd w:val="clear" w:color="auto" w:fill="auto"/>
            <w:vAlign w:val="center"/>
          </w:tcPr>
          <w:p w14:paraId="529A2ED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7-4</w:t>
            </w:r>
          </w:p>
          <w:p w14:paraId="0002D1F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确定物流客户服务水平</w:t>
            </w:r>
          </w:p>
        </w:tc>
        <w:tc>
          <w:tcPr>
            <w:tcW w:w="1417" w:type="dxa"/>
            <w:shd w:val="clear" w:color="auto" w:fill="auto"/>
            <w:vAlign w:val="center"/>
          </w:tcPr>
          <w:p w14:paraId="073D692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掌握衡量物流客户服务水准的方法</w:t>
            </w:r>
          </w:p>
        </w:tc>
        <w:tc>
          <w:tcPr>
            <w:tcW w:w="1418" w:type="dxa"/>
            <w:shd w:val="clear" w:color="auto" w:fill="auto"/>
            <w:vAlign w:val="center"/>
          </w:tcPr>
          <w:p w14:paraId="59F83CD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能够正确衡量物流客户服务水平</w:t>
            </w:r>
          </w:p>
        </w:tc>
        <w:tc>
          <w:tcPr>
            <w:tcW w:w="1417" w:type="dxa"/>
            <w:shd w:val="clear" w:color="auto" w:fill="auto"/>
            <w:vAlign w:val="center"/>
          </w:tcPr>
          <w:p w14:paraId="6F647DF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7D42702E"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78D69F1A"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7B98C429" w14:textId="2F13E43C" w:rsidR="0011333E" w:rsidRPr="0011333E" w:rsidRDefault="00D61329"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2EAA635D" w14:textId="438692C3"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344D4372" w14:textId="59B2B409" w:rsidTr="00744951">
        <w:trPr>
          <w:trHeight w:val="616"/>
        </w:trPr>
        <w:tc>
          <w:tcPr>
            <w:tcW w:w="1384" w:type="dxa"/>
            <w:vMerge w:val="restart"/>
            <w:shd w:val="clear" w:color="auto" w:fill="auto"/>
            <w:vAlign w:val="center"/>
          </w:tcPr>
          <w:p w14:paraId="3A66D982" w14:textId="77777777" w:rsidR="0011333E" w:rsidRDefault="0011333E" w:rsidP="00744951">
            <w:pPr>
              <w:jc w:val="both"/>
              <w:rPr>
                <w:rFonts w:ascii="??_GB2312"/>
                <w:b/>
                <w:sz w:val="28"/>
                <w:szCs w:val="28"/>
              </w:rPr>
            </w:pPr>
          </w:p>
          <w:p w14:paraId="16B32C04" w14:textId="77777777" w:rsidR="0011333E" w:rsidRDefault="0011333E" w:rsidP="00744951">
            <w:pPr>
              <w:jc w:val="both"/>
              <w:rPr>
                <w:rFonts w:ascii="??_GB2312"/>
                <w:b/>
                <w:sz w:val="28"/>
                <w:szCs w:val="28"/>
              </w:rPr>
            </w:pPr>
          </w:p>
          <w:p w14:paraId="72AC5C7B" w14:textId="77777777" w:rsidR="0011333E" w:rsidRDefault="0011333E" w:rsidP="00744951">
            <w:pPr>
              <w:widowControl w:val="0"/>
              <w:spacing w:line="240" w:lineRule="atLeast"/>
              <w:jc w:val="both"/>
              <w:rPr>
                <w:szCs w:val="21"/>
              </w:rPr>
            </w:pPr>
            <w:r w:rsidRPr="00744951">
              <w:rPr>
                <w:rFonts w:ascii="仿宋_GB2312" w:eastAsia="仿宋_GB2312" w:hAnsi="仿宋_GB2312"/>
                <w:sz w:val="24"/>
                <w:szCs w:val="24"/>
              </w:rPr>
              <w:t>物流成本分析及预算</w:t>
            </w:r>
          </w:p>
        </w:tc>
        <w:tc>
          <w:tcPr>
            <w:tcW w:w="1418" w:type="dxa"/>
            <w:shd w:val="clear" w:color="auto" w:fill="auto"/>
            <w:vAlign w:val="center"/>
          </w:tcPr>
          <w:p w14:paraId="5964E261"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8-1</w:t>
            </w:r>
          </w:p>
          <w:p w14:paraId="0E4D7B48"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分析物流成本性态</w:t>
            </w:r>
          </w:p>
          <w:p w14:paraId="4D7F3D0A"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25559834"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了解物流成本性态的分类；</w:t>
            </w:r>
          </w:p>
          <w:p w14:paraId="5FBCC81F"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掌握变动成本、固定成本和混合成本的定义及特点</w:t>
            </w:r>
          </w:p>
        </w:tc>
        <w:tc>
          <w:tcPr>
            <w:tcW w:w="1418" w:type="dxa"/>
            <w:shd w:val="clear" w:color="auto" w:fill="auto"/>
            <w:vAlign w:val="center"/>
          </w:tcPr>
          <w:p w14:paraId="6856472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能够正确分析物流的固定成本、变动成本和混合成本</w:t>
            </w:r>
          </w:p>
        </w:tc>
        <w:tc>
          <w:tcPr>
            <w:tcW w:w="1417" w:type="dxa"/>
            <w:shd w:val="clear" w:color="auto" w:fill="auto"/>
            <w:vAlign w:val="center"/>
          </w:tcPr>
          <w:p w14:paraId="6D8DC2DA"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72791C07"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2B353C0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37B1A186" w14:textId="52AC1F74"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348E6CDE" w14:textId="303F7C6F"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r>
      <w:tr w:rsidR="0011333E" w14:paraId="270CAF5D" w14:textId="56F35CA9" w:rsidTr="00777386">
        <w:trPr>
          <w:trHeight w:val="616"/>
        </w:trPr>
        <w:tc>
          <w:tcPr>
            <w:tcW w:w="1384" w:type="dxa"/>
            <w:vMerge/>
            <w:shd w:val="clear" w:color="auto" w:fill="auto"/>
            <w:vAlign w:val="center"/>
          </w:tcPr>
          <w:p w14:paraId="7B5DC224" w14:textId="77777777" w:rsidR="0011333E" w:rsidRDefault="0011333E" w:rsidP="0011333E">
            <w:pPr>
              <w:jc w:val="center"/>
              <w:rPr>
                <w:szCs w:val="21"/>
              </w:rPr>
            </w:pPr>
          </w:p>
        </w:tc>
        <w:tc>
          <w:tcPr>
            <w:tcW w:w="1418" w:type="dxa"/>
            <w:shd w:val="clear" w:color="auto" w:fill="auto"/>
            <w:vAlign w:val="center"/>
          </w:tcPr>
          <w:p w14:paraId="56EDD012"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8-2</w:t>
            </w:r>
          </w:p>
          <w:p w14:paraId="7C541914"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介绍物流系统本量利分析</w:t>
            </w:r>
          </w:p>
        </w:tc>
        <w:tc>
          <w:tcPr>
            <w:tcW w:w="1417" w:type="dxa"/>
            <w:shd w:val="clear" w:color="auto" w:fill="auto"/>
            <w:vAlign w:val="center"/>
          </w:tcPr>
          <w:p w14:paraId="41530C9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了解本</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量</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利分析的定义及特点；</w:t>
            </w:r>
          </w:p>
          <w:p w14:paraId="2A173EFF"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了解本</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量</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利分析的前提条件</w:t>
            </w:r>
          </w:p>
        </w:tc>
        <w:tc>
          <w:tcPr>
            <w:tcW w:w="1418" w:type="dxa"/>
            <w:shd w:val="clear" w:color="auto" w:fill="auto"/>
            <w:vAlign w:val="center"/>
          </w:tcPr>
          <w:p w14:paraId="58D8885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能够利用各种方法进行本</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量</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利分析</w:t>
            </w:r>
          </w:p>
          <w:p w14:paraId="05F25070"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79CD76A1"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5A4CFCF7"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569180F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51369B55" w14:textId="13C55C13"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c>
          <w:tcPr>
            <w:tcW w:w="780" w:type="dxa"/>
            <w:vAlign w:val="center"/>
          </w:tcPr>
          <w:p w14:paraId="36F1E0D9" w14:textId="1CD7D982"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2</w:t>
            </w:r>
          </w:p>
        </w:tc>
      </w:tr>
      <w:tr w:rsidR="0011333E" w14:paraId="6E402112" w14:textId="5919C36E" w:rsidTr="00777386">
        <w:trPr>
          <w:trHeight w:val="616"/>
        </w:trPr>
        <w:tc>
          <w:tcPr>
            <w:tcW w:w="1384" w:type="dxa"/>
            <w:vMerge/>
            <w:shd w:val="clear" w:color="auto" w:fill="auto"/>
            <w:vAlign w:val="center"/>
          </w:tcPr>
          <w:p w14:paraId="01D61AB8" w14:textId="77777777" w:rsidR="0011333E" w:rsidRDefault="0011333E" w:rsidP="0011333E">
            <w:pPr>
              <w:jc w:val="center"/>
              <w:rPr>
                <w:szCs w:val="21"/>
              </w:rPr>
            </w:pPr>
          </w:p>
        </w:tc>
        <w:tc>
          <w:tcPr>
            <w:tcW w:w="1418" w:type="dxa"/>
            <w:shd w:val="clear" w:color="auto" w:fill="auto"/>
            <w:vAlign w:val="center"/>
          </w:tcPr>
          <w:p w14:paraId="0DCBB80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8-3</w:t>
            </w:r>
          </w:p>
          <w:p w14:paraId="5B5F73FB"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分析物流成本本</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量</w:t>
            </w:r>
            <w:r w:rsidRPr="0011333E">
              <w:rPr>
                <w:rFonts w:ascii="仿宋_GB2312" w:eastAsia="仿宋_GB2312" w:hAnsi="仿宋_GB2312"/>
                <w:sz w:val="24"/>
                <w:szCs w:val="24"/>
              </w:rPr>
              <w:t>-</w:t>
            </w:r>
            <w:r w:rsidRPr="0011333E">
              <w:rPr>
                <w:rFonts w:ascii="仿宋_GB2312" w:eastAsia="仿宋_GB2312" w:hAnsi="仿宋_GB2312" w:hint="eastAsia"/>
                <w:sz w:val="24"/>
                <w:szCs w:val="24"/>
              </w:rPr>
              <w:t>利</w:t>
            </w:r>
          </w:p>
        </w:tc>
        <w:tc>
          <w:tcPr>
            <w:tcW w:w="1417" w:type="dxa"/>
            <w:shd w:val="clear" w:color="auto" w:fill="auto"/>
            <w:vAlign w:val="center"/>
          </w:tcPr>
          <w:p w14:paraId="77F13EB2" w14:textId="77777777" w:rsidR="0011333E" w:rsidRPr="0011333E" w:rsidRDefault="0011333E" w:rsidP="0011333E">
            <w:pPr>
              <w:widowControl w:val="0"/>
              <w:tabs>
                <w:tab w:val="left" w:pos="312"/>
              </w:tabs>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了解本量利分析的影响因素；</w:t>
            </w:r>
            <w:r w:rsidRPr="0011333E">
              <w:rPr>
                <w:rFonts w:ascii="仿宋_GB2312" w:eastAsia="仿宋_GB2312" w:hAnsi="仿宋_GB2312"/>
                <w:sz w:val="24"/>
                <w:szCs w:val="24"/>
              </w:rPr>
              <w:t>2.</w:t>
            </w:r>
            <w:r w:rsidRPr="0011333E">
              <w:rPr>
                <w:rFonts w:ascii="仿宋_GB2312" w:eastAsia="仿宋_GB2312" w:hAnsi="仿宋_GB2312" w:hint="eastAsia"/>
                <w:sz w:val="24"/>
                <w:szCs w:val="24"/>
              </w:rPr>
              <w:t>掌握本量利分析的公式</w:t>
            </w:r>
          </w:p>
          <w:p w14:paraId="7CFF1CAF"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8" w:type="dxa"/>
            <w:shd w:val="clear" w:color="auto" w:fill="auto"/>
            <w:vAlign w:val="center"/>
          </w:tcPr>
          <w:p w14:paraId="61FC66AD"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能够运用公式进行本量利分析</w:t>
            </w:r>
          </w:p>
        </w:tc>
        <w:tc>
          <w:tcPr>
            <w:tcW w:w="1417" w:type="dxa"/>
            <w:shd w:val="clear" w:color="auto" w:fill="auto"/>
            <w:vAlign w:val="center"/>
          </w:tcPr>
          <w:p w14:paraId="438CDFCB"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0E724C7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51ECED70"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分析结果是否准确</w:t>
            </w:r>
          </w:p>
          <w:p w14:paraId="095DCAF7"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p>
        </w:tc>
        <w:tc>
          <w:tcPr>
            <w:tcW w:w="779" w:type="dxa"/>
            <w:vAlign w:val="center"/>
          </w:tcPr>
          <w:p w14:paraId="4C6B2D40" w14:textId="79A78E2C" w:rsidR="0011333E" w:rsidRPr="0011333E" w:rsidRDefault="0011333E" w:rsidP="00777386">
            <w:pPr>
              <w:widowControl w:val="0"/>
              <w:spacing w:line="240" w:lineRule="atLeast"/>
              <w:jc w:val="center"/>
              <w:rPr>
                <w:rFonts w:ascii="仿宋_GB2312" w:eastAsia="仿宋_GB2312" w:hAnsi="仿宋_GB2312"/>
                <w:sz w:val="24"/>
                <w:szCs w:val="24"/>
              </w:rPr>
            </w:pPr>
            <w:r w:rsidRPr="0011333E">
              <w:rPr>
                <w:rFonts w:ascii="仿宋_GB2312" w:eastAsia="仿宋_GB2312" w:hAnsi="仿宋_GB2312" w:hint="eastAsia"/>
                <w:sz w:val="24"/>
                <w:szCs w:val="24"/>
              </w:rPr>
              <w:t>2</w:t>
            </w:r>
          </w:p>
        </w:tc>
        <w:tc>
          <w:tcPr>
            <w:tcW w:w="780" w:type="dxa"/>
            <w:vAlign w:val="center"/>
          </w:tcPr>
          <w:p w14:paraId="46B3C55E" w14:textId="4DBB04E1"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sz w:val="24"/>
                <w:szCs w:val="24"/>
              </w:rPr>
              <w:t>1</w:t>
            </w:r>
          </w:p>
        </w:tc>
      </w:tr>
      <w:tr w:rsidR="0011333E" w14:paraId="0B73F343" w14:textId="02BF696E" w:rsidTr="00777386">
        <w:trPr>
          <w:trHeight w:val="616"/>
        </w:trPr>
        <w:tc>
          <w:tcPr>
            <w:tcW w:w="1384" w:type="dxa"/>
            <w:vMerge/>
            <w:shd w:val="clear" w:color="auto" w:fill="auto"/>
            <w:vAlign w:val="center"/>
          </w:tcPr>
          <w:p w14:paraId="4B30E715" w14:textId="77777777" w:rsidR="0011333E" w:rsidRDefault="0011333E" w:rsidP="0011333E">
            <w:pPr>
              <w:jc w:val="center"/>
              <w:rPr>
                <w:szCs w:val="21"/>
              </w:rPr>
            </w:pPr>
          </w:p>
        </w:tc>
        <w:tc>
          <w:tcPr>
            <w:tcW w:w="1418" w:type="dxa"/>
            <w:shd w:val="clear" w:color="auto" w:fill="auto"/>
            <w:vAlign w:val="center"/>
          </w:tcPr>
          <w:p w14:paraId="2E1DE6CC" w14:textId="77777777" w:rsidR="0011333E" w:rsidRPr="0011333E" w:rsidRDefault="0011333E" w:rsidP="0011333E">
            <w:pPr>
              <w:widowControl w:val="0"/>
              <w:spacing w:line="240" w:lineRule="atLeast"/>
              <w:jc w:val="both"/>
              <w:rPr>
                <w:rFonts w:ascii="仿宋_GB2312" w:eastAsia="仿宋_GB2312" w:hAnsi="仿宋_GB2312"/>
                <w:sz w:val="24"/>
                <w:szCs w:val="24"/>
              </w:rPr>
            </w:pPr>
          </w:p>
          <w:p w14:paraId="4C2BF59A"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8-4</w:t>
            </w:r>
          </w:p>
          <w:p w14:paraId="4D79F873"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管理物流成本预算</w:t>
            </w:r>
          </w:p>
        </w:tc>
        <w:tc>
          <w:tcPr>
            <w:tcW w:w="1417" w:type="dxa"/>
            <w:shd w:val="clear" w:color="auto" w:fill="auto"/>
            <w:vAlign w:val="center"/>
          </w:tcPr>
          <w:p w14:paraId="5B3D3602"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1.</w:t>
            </w:r>
            <w:r w:rsidRPr="0011333E">
              <w:rPr>
                <w:rFonts w:ascii="仿宋_GB2312" w:eastAsia="仿宋_GB2312" w:hAnsi="仿宋_GB2312" w:hint="eastAsia"/>
                <w:sz w:val="24"/>
                <w:szCs w:val="24"/>
              </w:rPr>
              <w:t>了解物流成本预算的作用及内容；</w:t>
            </w:r>
          </w:p>
          <w:p w14:paraId="564DC996"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sz w:val="24"/>
                <w:szCs w:val="24"/>
              </w:rPr>
              <w:t>2.</w:t>
            </w:r>
            <w:r w:rsidRPr="0011333E">
              <w:rPr>
                <w:rFonts w:ascii="仿宋_GB2312" w:eastAsia="仿宋_GB2312" w:hAnsi="仿宋_GB2312" w:hint="eastAsia"/>
                <w:sz w:val="24"/>
                <w:szCs w:val="24"/>
              </w:rPr>
              <w:t>掌握物流成本预算的编制方法</w:t>
            </w:r>
          </w:p>
        </w:tc>
        <w:tc>
          <w:tcPr>
            <w:tcW w:w="1418" w:type="dxa"/>
            <w:shd w:val="clear" w:color="auto" w:fill="auto"/>
            <w:vAlign w:val="center"/>
          </w:tcPr>
          <w:p w14:paraId="013B57B0" w14:textId="77777777" w:rsidR="0011333E" w:rsidRPr="0011333E" w:rsidRDefault="0011333E" w:rsidP="0011333E">
            <w:pPr>
              <w:widowControl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能利用各种编制方法进行物流成本预算</w:t>
            </w:r>
          </w:p>
          <w:p w14:paraId="5C9FA665" w14:textId="77777777" w:rsidR="0011333E" w:rsidRPr="0011333E" w:rsidRDefault="0011333E" w:rsidP="0011333E">
            <w:pPr>
              <w:widowControl w:val="0"/>
              <w:spacing w:line="240" w:lineRule="atLeast"/>
              <w:jc w:val="both"/>
              <w:rPr>
                <w:rFonts w:ascii="仿宋_GB2312" w:eastAsia="仿宋_GB2312" w:hAnsi="仿宋_GB2312"/>
                <w:sz w:val="24"/>
                <w:szCs w:val="24"/>
              </w:rPr>
            </w:pPr>
          </w:p>
        </w:tc>
        <w:tc>
          <w:tcPr>
            <w:tcW w:w="1417" w:type="dxa"/>
            <w:shd w:val="clear" w:color="auto" w:fill="auto"/>
            <w:vAlign w:val="center"/>
          </w:tcPr>
          <w:p w14:paraId="7B76A70F"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成果展示</w:t>
            </w:r>
          </w:p>
          <w:p w14:paraId="11F3E7BC"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验收标准：</w:t>
            </w:r>
          </w:p>
          <w:p w14:paraId="550DBF62" w14:textId="77777777" w:rsidR="0011333E" w:rsidRPr="0011333E" w:rsidRDefault="0011333E" w:rsidP="0011333E">
            <w:pPr>
              <w:widowControl w:val="0"/>
              <w:adjustRightInd w:val="0"/>
              <w:snapToGrid w:val="0"/>
              <w:spacing w:line="240" w:lineRule="atLeast"/>
              <w:jc w:val="both"/>
              <w:rPr>
                <w:rFonts w:ascii="仿宋_GB2312" w:eastAsia="仿宋_GB2312" w:hAnsi="仿宋_GB2312"/>
                <w:sz w:val="24"/>
                <w:szCs w:val="24"/>
              </w:rPr>
            </w:pPr>
            <w:r w:rsidRPr="0011333E">
              <w:rPr>
                <w:rFonts w:ascii="仿宋_GB2312" w:eastAsia="仿宋_GB2312" w:hAnsi="仿宋_GB2312" w:hint="eastAsia"/>
                <w:sz w:val="24"/>
                <w:szCs w:val="24"/>
              </w:rPr>
              <w:t>小组完成情况是否良好</w:t>
            </w:r>
          </w:p>
        </w:tc>
        <w:tc>
          <w:tcPr>
            <w:tcW w:w="779" w:type="dxa"/>
            <w:vAlign w:val="center"/>
          </w:tcPr>
          <w:p w14:paraId="043C4BF9" w14:textId="32DEC558"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c>
          <w:tcPr>
            <w:tcW w:w="780" w:type="dxa"/>
            <w:vAlign w:val="center"/>
          </w:tcPr>
          <w:p w14:paraId="183B4CFA" w14:textId="27458E26" w:rsidR="0011333E" w:rsidRPr="0011333E" w:rsidRDefault="007615C1" w:rsidP="00777386">
            <w:pPr>
              <w:widowControl w:val="0"/>
              <w:spacing w:line="240" w:lineRule="atLeast"/>
              <w:jc w:val="center"/>
              <w:rPr>
                <w:rFonts w:ascii="仿宋_GB2312" w:eastAsia="仿宋_GB2312" w:hAnsi="仿宋_GB2312"/>
                <w:sz w:val="24"/>
                <w:szCs w:val="24"/>
              </w:rPr>
            </w:pPr>
            <w:r>
              <w:rPr>
                <w:rFonts w:ascii="仿宋_GB2312" w:eastAsia="仿宋_GB2312" w:hAnsi="仿宋_GB2312" w:hint="eastAsia"/>
                <w:sz w:val="24"/>
                <w:szCs w:val="24"/>
              </w:rPr>
              <w:t>1</w:t>
            </w:r>
          </w:p>
        </w:tc>
      </w:tr>
    </w:tbl>
    <w:p w14:paraId="6E677B61" w14:textId="2D9483BE" w:rsidR="00B35E14" w:rsidRDefault="00B35E14">
      <w:pPr>
        <w:rPr>
          <w:rFonts w:ascii="黑体" w:eastAsia="黑体" w:hAnsi="黑体" w:cs="黑体"/>
        </w:rPr>
      </w:pPr>
    </w:p>
    <w:p w14:paraId="4908A7BE" w14:textId="7C52CDF5" w:rsidR="00797E4F" w:rsidRDefault="0069447A">
      <w:pPr>
        <w:rPr>
          <w:rFonts w:ascii="黑体" w:eastAsia="黑体" w:hAnsi="黑体" w:cs="黑体"/>
        </w:rPr>
      </w:pPr>
      <w:r>
        <w:rPr>
          <w:rFonts w:ascii="黑体" w:eastAsia="黑体" w:hAnsi="黑体" w:cs="黑体" w:hint="eastAsia"/>
        </w:rPr>
        <w:lastRenderedPageBreak/>
        <w:t>四、教学方法与手段</w:t>
      </w:r>
    </w:p>
    <w:p w14:paraId="5AA4656C" w14:textId="519AB046" w:rsidR="00797E4F" w:rsidRPr="008534D0" w:rsidRDefault="0069447A" w:rsidP="008534D0">
      <w:pPr>
        <w:ind w:firstLineChars="200" w:firstLine="560"/>
        <w:rPr>
          <w:rFonts w:ascii="仿宋_GB2312" w:eastAsia="仿宋_GB2312" w:hAnsi="仿宋_GB2312" w:cs="仿宋_GB2312"/>
          <w:sz w:val="28"/>
          <w:szCs w:val="28"/>
        </w:rPr>
      </w:pPr>
      <w:r w:rsidRPr="008534D0">
        <w:rPr>
          <w:rFonts w:ascii="仿宋_GB2312" w:eastAsia="仿宋_GB2312" w:hAnsi="仿宋_GB2312" w:cs="仿宋_GB2312" w:hint="eastAsia"/>
          <w:sz w:val="28"/>
          <w:szCs w:val="28"/>
        </w:rPr>
        <w:t>注重信息化技术应用，贯穿课前、课中、课后全环节。</w:t>
      </w:r>
      <w:r w:rsidR="009E6752" w:rsidRPr="008534D0">
        <w:rPr>
          <w:rFonts w:ascii="仿宋_GB2312" w:eastAsia="仿宋_GB2312" w:hAnsi="仿宋_GB2312" w:cs="仿宋_GB2312" w:hint="eastAsia"/>
          <w:sz w:val="28"/>
          <w:szCs w:val="28"/>
        </w:rPr>
        <w:t>应用现有实训软件和学院信息化教学资源作为辅助学生实操教学工具，任务导向，模拟企业运营模式，让学生在做中学，学中做，</w:t>
      </w:r>
      <w:r w:rsidR="008534D0" w:rsidRPr="008534D0">
        <w:rPr>
          <w:rFonts w:ascii="仿宋_GB2312" w:eastAsia="仿宋_GB2312" w:hAnsi="仿宋_GB2312" w:cs="仿宋_GB2312" w:hint="eastAsia"/>
          <w:sz w:val="28"/>
          <w:szCs w:val="28"/>
        </w:rPr>
        <w:t>结课后成为有实际工作经验的实操能手。</w:t>
      </w:r>
    </w:p>
    <w:p w14:paraId="17577E04" w14:textId="5150FC2A" w:rsidR="009E6752" w:rsidRPr="008534D0" w:rsidRDefault="008534D0">
      <w:pPr>
        <w:rPr>
          <w:rFonts w:ascii="仿宋_GB2312" w:eastAsia="仿宋_GB2312" w:hAnsi="仿宋_GB2312" w:cs="仿宋_GB2312"/>
          <w:sz w:val="28"/>
          <w:szCs w:val="28"/>
        </w:rPr>
      </w:pPr>
      <w:r w:rsidRPr="008534D0">
        <w:rPr>
          <w:rFonts w:ascii="仿宋_GB2312" w:eastAsia="仿宋_GB2312" w:hAnsi="仿宋_GB2312" w:cs="仿宋_GB2312" w:hint="eastAsia"/>
          <w:sz w:val="28"/>
          <w:szCs w:val="28"/>
        </w:rPr>
        <w:t xml:space="preserve"> </w:t>
      </w:r>
      <w:r w:rsidRPr="008534D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8534D0">
        <w:rPr>
          <w:rFonts w:ascii="仿宋_GB2312" w:eastAsia="仿宋_GB2312" w:hAnsi="仿宋_GB2312" w:cs="仿宋_GB2312" w:hint="eastAsia"/>
          <w:sz w:val="28"/>
          <w:szCs w:val="28"/>
        </w:rPr>
        <w:t>本课程以具体任务驱动为教学过程，教师借助多媒体教室、案例解析法和练习法完成教学任务。通过这种教学过程的实施让学生全面加深经验积累和完善知识体系架构。采用理实一体化教学、案例教学、项目教学、网络教学、线上线下混合式教学等方法，坚持工学结合、校企合作，以学生为主体，学中做、做中学。</w:t>
      </w:r>
    </w:p>
    <w:p w14:paraId="5A744DA7" w14:textId="77777777" w:rsidR="00797E4F" w:rsidRDefault="0069447A">
      <w:pPr>
        <w:rPr>
          <w:rFonts w:ascii="黑体" w:eastAsia="黑体" w:hAnsi="黑体" w:cs="黑体"/>
        </w:rPr>
      </w:pPr>
      <w:r>
        <w:rPr>
          <w:rFonts w:ascii="黑体" w:eastAsia="黑体" w:hAnsi="黑体" w:cs="黑体" w:hint="eastAsia"/>
        </w:rPr>
        <w:t>五、教材与参考资料</w:t>
      </w:r>
    </w:p>
    <w:p w14:paraId="51BAE352" w14:textId="77777777" w:rsidR="009E6752" w:rsidRPr="009E6752" w:rsidRDefault="009E6752" w:rsidP="009E6752">
      <w:pPr>
        <w:ind w:firstLineChars="200" w:firstLine="560"/>
        <w:rPr>
          <w:rFonts w:ascii="仿宋_GB2312" w:eastAsia="仿宋_GB2312" w:hAnsi="仿宋_GB2312" w:cs="仿宋_GB2312"/>
          <w:sz w:val="28"/>
          <w:szCs w:val="28"/>
        </w:rPr>
      </w:pPr>
      <w:r w:rsidRPr="009E6752">
        <w:rPr>
          <w:rFonts w:ascii="仿宋_GB2312" w:eastAsia="仿宋_GB2312" w:hAnsi="仿宋_GB2312" w:cs="仿宋_GB2312" w:hint="eastAsia"/>
          <w:sz w:val="28"/>
          <w:szCs w:val="28"/>
        </w:rPr>
        <w:t>本课程选用教材《物流成本管理》，曲建科</w:t>
      </w:r>
      <w:r w:rsidRPr="009E6752">
        <w:rPr>
          <w:rFonts w:ascii="仿宋_GB2312" w:eastAsia="仿宋_GB2312" w:hAnsi="仿宋_GB2312" w:cs="仿宋_GB2312"/>
          <w:sz w:val="28"/>
          <w:szCs w:val="28"/>
        </w:rPr>
        <w:t xml:space="preserve"> </w:t>
      </w:r>
      <w:r w:rsidRPr="009E6752">
        <w:rPr>
          <w:rFonts w:ascii="仿宋_GB2312" w:eastAsia="仿宋_GB2312" w:hAnsi="仿宋_GB2312" w:cs="仿宋_GB2312" w:hint="eastAsia"/>
          <w:sz w:val="28"/>
          <w:szCs w:val="28"/>
        </w:rPr>
        <w:t>主编，北京理工大学出版社，</w:t>
      </w:r>
      <w:r w:rsidRPr="009E6752">
        <w:rPr>
          <w:rFonts w:ascii="仿宋_GB2312" w:eastAsia="仿宋_GB2312" w:hAnsi="仿宋_GB2312" w:cs="仿宋_GB2312"/>
          <w:sz w:val="28"/>
          <w:szCs w:val="28"/>
        </w:rPr>
        <w:t>2016.1</w:t>
      </w:r>
      <w:r w:rsidRPr="009E6752">
        <w:rPr>
          <w:rFonts w:ascii="仿宋_GB2312" w:eastAsia="仿宋_GB2312" w:hAnsi="仿宋_GB2312" w:cs="仿宋_GB2312" w:hint="eastAsia"/>
          <w:sz w:val="28"/>
          <w:szCs w:val="28"/>
        </w:rPr>
        <w:t>。同时自编若干教学文件，下载各种视频材料以作辅助。</w:t>
      </w:r>
    </w:p>
    <w:p w14:paraId="09AFA0ED" w14:textId="77777777" w:rsidR="009E6752" w:rsidRPr="009E6752" w:rsidRDefault="009E6752" w:rsidP="009E6752">
      <w:pPr>
        <w:ind w:firstLineChars="200" w:firstLine="560"/>
        <w:rPr>
          <w:rFonts w:ascii="仿宋_GB2312" w:eastAsia="仿宋_GB2312" w:hAnsi="仿宋_GB2312" w:cs="仿宋_GB2312"/>
          <w:sz w:val="28"/>
          <w:szCs w:val="28"/>
        </w:rPr>
      </w:pPr>
      <w:r w:rsidRPr="009E6752">
        <w:rPr>
          <w:rFonts w:ascii="仿宋_GB2312" w:eastAsia="仿宋_GB2312" w:hAnsi="仿宋_GB2312" w:cs="仿宋_GB2312"/>
          <w:sz w:val="28"/>
          <w:szCs w:val="28"/>
        </w:rPr>
        <w:fldChar w:fldCharType="begin"/>
      </w:r>
      <w:r w:rsidRPr="009E6752">
        <w:rPr>
          <w:rFonts w:ascii="仿宋_GB2312" w:eastAsia="仿宋_GB2312" w:hAnsi="仿宋_GB2312" w:cs="仿宋_GB2312"/>
          <w:sz w:val="28"/>
          <w:szCs w:val="28"/>
        </w:rPr>
        <w:instrText xml:space="preserve"> </w:instrText>
      </w:r>
      <w:r w:rsidRPr="009E6752">
        <w:rPr>
          <w:rFonts w:ascii="仿宋_GB2312" w:eastAsia="仿宋_GB2312" w:hAnsi="仿宋_GB2312" w:cs="仿宋_GB2312" w:hint="eastAsia"/>
          <w:sz w:val="28"/>
          <w:szCs w:val="28"/>
        </w:rPr>
        <w:instrText>INCLUDEPICTURE  "D:\\E盘\\AppData\\Roaming\\Tencent\\Users\\38624585\\QQ\\WinTemp\\RichOle\\J0XH8%5bP(P6TQPB2Q%5b7V0982.png" \* MERGEFORMATINET</w:instrText>
      </w:r>
      <w:r w:rsidRPr="009E6752">
        <w:rPr>
          <w:rFonts w:ascii="仿宋_GB2312" w:eastAsia="仿宋_GB2312" w:hAnsi="仿宋_GB2312" w:cs="仿宋_GB2312"/>
          <w:sz w:val="28"/>
          <w:szCs w:val="28"/>
        </w:rPr>
        <w:instrText xml:space="preserve"> </w:instrText>
      </w:r>
      <w:r w:rsidRPr="009E6752">
        <w:rPr>
          <w:rFonts w:ascii="仿宋_GB2312" w:eastAsia="仿宋_GB2312" w:hAnsi="仿宋_GB2312" w:cs="仿宋_GB2312"/>
          <w:sz w:val="28"/>
          <w:szCs w:val="28"/>
        </w:rPr>
        <w:fldChar w:fldCharType="separate"/>
      </w:r>
      <w:r w:rsidRPr="009E6752">
        <w:rPr>
          <w:rFonts w:ascii="仿宋_GB2312" w:eastAsia="仿宋_GB2312" w:hAnsi="仿宋_GB2312" w:cs="仿宋_GB2312"/>
          <w:noProof/>
          <w:sz w:val="28"/>
          <w:szCs w:val="28"/>
        </w:rPr>
        <w:drawing>
          <wp:inline distT="0" distB="0" distL="114300" distR="114300" wp14:anchorId="194EFE23" wp14:editId="6DC9F448">
            <wp:extent cx="3362325" cy="316881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r:link="rId8"/>
                    <a:stretch>
                      <a:fillRect/>
                    </a:stretch>
                  </pic:blipFill>
                  <pic:spPr>
                    <a:xfrm>
                      <a:off x="0" y="0"/>
                      <a:ext cx="3372580" cy="3178474"/>
                    </a:xfrm>
                    <a:prstGeom prst="rect">
                      <a:avLst/>
                    </a:prstGeom>
                    <a:noFill/>
                    <a:ln>
                      <a:noFill/>
                    </a:ln>
                  </pic:spPr>
                </pic:pic>
              </a:graphicData>
            </a:graphic>
          </wp:inline>
        </w:drawing>
      </w:r>
      <w:r w:rsidRPr="009E6752">
        <w:rPr>
          <w:rFonts w:ascii="仿宋_GB2312" w:eastAsia="仿宋_GB2312" w:hAnsi="仿宋_GB2312" w:cs="仿宋_GB2312"/>
          <w:sz w:val="28"/>
          <w:szCs w:val="28"/>
        </w:rPr>
        <w:fldChar w:fldCharType="end"/>
      </w:r>
    </w:p>
    <w:p w14:paraId="48179119" w14:textId="77777777" w:rsidR="009E6752" w:rsidRPr="009E6752" w:rsidRDefault="009E6752" w:rsidP="009E6752">
      <w:pPr>
        <w:ind w:firstLineChars="200" w:firstLine="560"/>
        <w:rPr>
          <w:rFonts w:ascii="仿宋_GB2312" w:eastAsia="仿宋_GB2312" w:hAnsi="仿宋_GB2312" w:cs="仿宋_GB2312"/>
          <w:sz w:val="28"/>
          <w:szCs w:val="28"/>
        </w:rPr>
      </w:pPr>
      <w:r w:rsidRPr="009E6752">
        <w:rPr>
          <w:rFonts w:ascii="仿宋_GB2312" w:eastAsia="仿宋_GB2312" w:hAnsi="仿宋_GB2312" w:cs="仿宋_GB2312" w:hint="eastAsia"/>
          <w:sz w:val="28"/>
          <w:szCs w:val="28"/>
        </w:rPr>
        <w:lastRenderedPageBreak/>
        <w:t>该课程依据物流成本管理工作的各环节进行内容构架，根据高职高专教育的基本要求制定课程标准及相关教学文件。课程材料丰富，符合高职教育对学生的基本要求，对培养学生的专业能力和职业素养具有较好的指导意义。</w:t>
      </w:r>
    </w:p>
    <w:p w14:paraId="4B77E5E2" w14:textId="4B2659C7" w:rsidR="009E6752" w:rsidRDefault="009E6752" w:rsidP="009E6752">
      <w:pPr>
        <w:ind w:firstLineChars="200" w:firstLine="560"/>
        <w:rPr>
          <w:rFonts w:ascii="仿宋_GB2312" w:eastAsia="仿宋_GB2312" w:hAnsi="仿宋_GB2312" w:cs="仿宋_GB2312"/>
        </w:rPr>
      </w:pPr>
      <w:r w:rsidRPr="009E6752">
        <w:rPr>
          <w:rFonts w:ascii="仿宋_GB2312" w:eastAsia="仿宋_GB2312" w:hAnsi="仿宋_GB2312" w:cs="仿宋_GB2312"/>
          <w:sz w:val="28"/>
          <w:szCs w:val="28"/>
        </w:rPr>
        <w:fldChar w:fldCharType="begin"/>
      </w:r>
      <w:r w:rsidRPr="009E6752">
        <w:rPr>
          <w:rFonts w:ascii="仿宋_GB2312" w:eastAsia="仿宋_GB2312" w:hAnsi="仿宋_GB2312" w:cs="仿宋_GB2312"/>
          <w:sz w:val="28"/>
          <w:szCs w:val="28"/>
        </w:rPr>
        <w:instrText xml:space="preserve"> </w:instrText>
      </w:r>
      <w:r w:rsidRPr="009E6752">
        <w:rPr>
          <w:rFonts w:ascii="仿宋_GB2312" w:eastAsia="仿宋_GB2312" w:hAnsi="仿宋_GB2312" w:cs="仿宋_GB2312" w:hint="eastAsia"/>
          <w:sz w:val="28"/>
          <w:szCs w:val="28"/>
        </w:rPr>
        <w:instrText>INCLUDEPICTURE  "D:\\E盘\\教案、备课本\\AppData\\Roaming\\Tencent\\Users\\38624585\\QQ\\WinTemp\\RichOle\\ODAM0MP905$EJN%7b~N17F%5bYI.png" \* MERGEFORMATINET</w:instrText>
      </w:r>
      <w:r w:rsidRPr="009E6752">
        <w:rPr>
          <w:rFonts w:ascii="仿宋_GB2312" w:eastAsia="仿宋_GB2312" w:hAnsi="仿宋_GB2312" w:cs="仿宋_GB2312"/>
          <w:sz w:val="28"/>
          <w:szCs w:val="28"/>
        </w:rPr>
        <w:instrText xml:space="preserve"> </w:instrText>
      </w:r>
      <w:r w:rsidRPr="009E6752">
        <w:rPr>
          <w:rFonts w:ascii="仿宋_GB2312" w:eastAsia="仿宋_GB2312" w:hAnsi="仿宋_GB2312" w:cs="仿宋_GB2312"/>
          <w:sz w:val="28"/>
          <w:szCs w:val="28"/>
        </w:rPr>
        <w:fldChar w:fldCharType="separate"/>
      </w:r>
      <w:r w:rsidRPr="009E6752">
        <w:rPr>
          <w:rFonts w:ascii="仿宋_GB2312" w:eastAsia="仿宋_GB2312" w:hAnsi="仿宋_GB2312" w:cs="仿宋_GB2312"/>
          <w:noProof/>
          <w:sz w:val="28"/>
          <w:szCs w:val="28"/>
        </w:rPr>
        <w:drawing>
          <wp:inline distT="0" distB="0" distL="114300" distR="114300" wp14:anchorId="500FFEF1" wp14:editId="10B44928">
            <wp:extent cx="5772150" cy="3416300"/>
            <wp:effectExtent l="0" t="0" r="635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r:link="rId10"/>
                    <a:stretch>
                      <a:fillRect/>
                    </a:stretch>
                  </pic:blipFill>
                  <pic:spPr>
                    <a:xfrm>
                      <a:off x="0" y="0"/>
                      <a:ext cx="5772150" cy="3416300"/>
                    </a:xfrm>
                    <a:prstGeom prst="rect">
                      <a:avLst/>
                    </a:prstGeom>
                    <a:noFill/>
                    <a:ln>
                      <a:noFill/>
                    </a:ln>
                  </pic:spPr>
                </pic:pic>
              </a:graphicData>
            </a:graphic>
          </wp:inline>
        </w:drawing>
      </w:r>
      <w:r w:rsidRPr="009E6752">
        <w:rPr>
          <w:rFonts w:ascii="仿宋_GB2312" w:eastAsia="仿宋_GB2312" w:hAnsi="仿宋_GB2312" w:cs="仿宋_GB2312"/>
          <w:sz w:val="28"/>
          <w:szCs w:val="28"/>
        </w:rPr>
        <w:fldChar w:fldCharType="end"/>
      </w:r>
    </w:p>
    <w:p w14:paraId="7A4255CC" w14:textId="5BC1460E" w:rsidR="00797E4F" w:rsidRDefault="0069447A">
      <w:pPr>
        <w:rPr>
          <w:rFonts w:ascii="黑体" w:eastAsia="黑体" w:hAnsi="黑体" w:cs="黑体"/>
        </w:rPr>
      </w:pPr>
      <w:r>
        <w:rPr>
          <w:rFonts w:ascii="黑体" w:eastAsia="黑体" w:hAnsi="黑体" w:cs="黑体" w:hint="eastAsia"/>
        </w:rPr>
        <w:t>六、考核方式与评价标准</w:t>
      </w:r>
    </w:p>
    <w:p w14:paraId="7D22019A" w14:textId="2BB7C91A" w:rsidR="00797E4F" w:rsidRPr="008B3C9F" w:rsidRDefault="008B3C9F" w:rsidP="008B3C9F">
      <w:pPr>
        <w:ind w:firstLineChars="200" w:firstLine="560"/>
        <w:rPr>
          <w:rFonts w:ascii="仿宋_GB2312" w:eastAsia="仿宋_GB2312" w:hAnsi="仿宋_GB2312" w:cs="仿宋_GB2312"/>
          <w:sz w:val="28"/>
          <w:szCs w:val="28"/>
        </w:rPr>
      </w:pPr>
      <w:r w:rsidRPr="008B3C9F">
        <w:rPr>
          <w:rFonts w:ascii="仿宋_GB2312" w:eastAsia="仿宋_GB2312" w:hAnsi="仿宋_GB2312" w:cs="仿宋_GB2312" w:hint="eastAsia"/>
          <w:sz w:val="28"/>
          <w:szCs w:val="28"/>
        </w:rPr>
        <w:t>本课程</w:t>
      </w:r>
      <w:r>
        <w:rPr>
          <w:rFonts w:ascii="仿宋_GB2312" w:eastAsia="仿宋_GB2312" w:hAnsi="仿宋_GB2312" w:cs="仿宋_GB2312" w:hint="eastAsia"/>
          <w:sz w:val="28"/>
          <w:szCs w:val="28"/>
        </w:rPr>
        <w:t>的平时成绩构成与评定方法、期末考核形式以及成绩构成比例如下表所示：</w:t>
      </w:r>
    </w:p>
    <w:tbl>
      <w:tblPr>
        <w:tblW w:w="8640" w:type="dxa"/>
        <w:tblCellSpacing w:w="0" w:type="dxa"/>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34"/>
        <w:gridCol w:w="1015"/>
        <w:gridCol w:w="1745"/>
        <w:gridCol w:w="625"/>
        <w:gridCol w:w="1501"/>
        <w:gridCol w:w="720"/>
        <w:gridCol w:w="720"/>
        <w:gridCol w:w="540"/>
        <w:gridCol w:w="540"/>
      </w:tblGrid>
      <w:tr w:rsidR="00B1504D" w:rsidRPr="00744951" w14:paraId="7108F310" w14:textId="77777777" w:rsidTr="00744951">
        <w:trPr>
          <w:trHeight w:val="345"/>
          <w:tblCellSpacing w:w="0" w:type="dxa"/>
        </w:trPr>
        <w:tc>
          <w:tcPr>
            <w:tcW w:w="1234" w:type="dxa"/>
            <w:shd w:val="clear" w:color="auto" w:fill="auto"/>
            <w:vAlign w:val="center"/>
          </w:tcPr>
          <w:p w14:paraId="7A060E61"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考核方式</w:t>
            </w:r>
          </w:p>
        </w:tc>
        <w:tc>
          <w:tcPr>
            <w:tcW w:w="1015" w:type="dxa"/>
            <w:shd w:val="clear" w:color="auto" w:fill="auto"/>
            <w:vAlign w:val="center"/>
          </w:tcPr>
          <w:p w14:paraId="55629852"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成绩构成</w:t>
            </w:r>
          </w:p>
        </w:tc>
        <w:tc>
          <w:tcPr>
            <w:tcW w:w="1745" w:type="dxa"/>
            <w:shd w:val="clear" w:color="auto" w:fill="auto"/>
            <w:vAlign w:val="center"/>
          </w:tcPr>
          <w:p w14:paraId="427A7002"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评价标准</w:t>
            </w:r>
          </w:p>
        </w:tc>
        <w:tc>
          <w:tcPr>
            <w:tcW w:w="625" w:type="dxa"/>
            <w:shd w:val="clear" w:color="auto" w:fill="auto"/>
            <w:vAlign w:val="center"/>
          </w:tcPr>
          <w:p w14:paraId="6E27DDFB"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权重</w:t>
            </w:r>
            <w:r w:rsidRPr="00744951">
              <w:rPr>
                <w:rFonts w:ascii="黑体" w:eastAsia="黑体" w:hAnsi="黑体" w:cs="黑体"/>
                <w:sz w:val="24"/>
                <w:szCs w:val="24"/>
              </w:rPr>
              <w:t>1</w:t>
            </w:r>
          </w:p>
        </w:tc>
        <w:tc>
          <w:tcPr>
            <w:tcW w:w="1501" w:type="dxa"/>
            <w:shd w:val="clear" w:color="auto" w:fill="auto"/>
            <w:vAlign w:val="center"/>
          </w:tcPr>
          <w:p w14:paraId="0A7BDD8C"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考核方式</w:t>
            </w:r>
          </w:p>
        </w:tc>
        <w:tc>
          <w:tcPr>
            <w:tcW w:w="720" w:type="dxa"/>
            <w:shd w:val="clear" w:color="auto" w:fill="auto"/>
            <w:vAlign w:val="center"/>
          </w:tcPr>
          <w:p w14:paraId="4CEF04F9"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成绩</w:t>
            </w:r>
            <w:r w:rsidRPr="00744951">
              <w:rPr>
                <w:rFonts w:ascii="黑体" w:eastAsia="黑体" w:hAnsi="黑体" w:cs="黑体"/>
                <w:sz w:val="24"/>
                <w:szCs w:val="24"/>
              </w:rPr>
              <w:t>1</w:t>
            </w:r>
          </w:p>
        </w:tc>
        <w:tc>
          <w:tcPr>
            <w:tcW w:w="720" w:type="dxa"/>
            <w:shd w:val="clear" w:color="auto" w:fill="auto"/>
            <w:vAlign w:val="center"/>
          </w:tcPr>
          <w:p w14:paraId="089E9861"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权重</w:t>
            </w:r>
            <w:r w:rsidRPr="00744951">
              <w:rPr>
                <w:rFonts w:ascii="黑体" w:eastAsia="黑体" w:hAnsi="黑体" w:cs="黑体"/>
                <w:sz w:val="24"/>
                <w:szCs w:val="24"/>
              </w:rPr>
              <w:t>2</w:t>
            </w:r>
          </w:p>
        </w:tc>
        <w:tc>
          <w:tcPr>
            <w:tcW w:w="540" w:type="dxa"/>
            <w:shd w:val="clear" w:color="auto" w:fill="auto"/>
            <w:vAlign w:val="center"/>
          </w:tcPr>
          <w:p w14:paraId="4748857F"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成绩</w:t>
            </w:r>
            <w:r w:rsidRPr="00744951">
              <w:rPr>
                <w:rFonts w:ascii="黑体" w:eastAsia="黑体" w:hAnsi="黑体" w:cs="黑体"/>
                <w:sz w:val="24"/>
                <w:szCs w:val="24"/>
              </w:rPr>
              <w:t>2</w:t>
            </w:r>
          </w:p>
        </w:tc>
        <w:tc>
          <w:tcPr>
            <w:tcW w:w="540" w:type="dxa"/>
            <w:shd w:val="clear" w:color="auto" w:fill="auto"/>
          </w:tcPr>
          <w:p w14:paraId="4436452F" w14:textId="77777777" w:rsidR="00B1504D" w:rsidRPr="00744951" w:rsidRDefault="00B1504D" w:rsidP="00744951">
            <w:pPr>
              <w:widowControl w:val="0"/>
              <w:jc w:val="center"/>
              <w:rPr>
                <w:rFonts w:ascii="黑体" w:eastAsia="黑体" w:hAnsi="黑体" w:cs="黑体"/>
                <w:sz w:val="24"/>
                <w:szCs w:val="24"/>
              </w:rPr>
            </w:pPr>
            <w:r w:rsidRPr="00744951">
              <w:rPr>
                <w:rFonts w:ascii="黑体" w:eastAsia="黑体" w:hAnsi="黑体" w:cs="黑体" w:hint="eastAsia"/>
                <w:sz w:val="24"/>
                <w:szCs w:val="24"/>
              </w:rPr>
              <w:t>成绩</w:t>
            </w:r>
            <w:r w:rsidRPr="00744951">
              <w:rPr>
                <w:rFonts w:ascii="黑体" w:eastAsia="黑体" w:hAnsi="黑体" w:cs="黑体"/>
                <w:sz w:val="24"/>
                <w:szCs w:val="24"/>
              </w:rPr>
              <w:t>3</w:t>
            </w:r>
          </w:p>
        </w:tc>
      </w:tr>
      <w:tr w:rsidR="00B1504D" w14:paraId="1068C4B1" w14:textId="77777777" w:rsidTr="00744951">
        <w:trPr>
          <w:trHeight w:val="713"/>
          <w:tblCellSpacing w:w="0" w:type="dxa"/>
        </w:trPr>
        <w:tc>
          <w:tcPr>
            <w:tcW w:w="1234" w:type="dxa"/>
            <w:vMerge w:val="restart"/>
            <w:shd w:val="clear" w:color="auto" w:fill="auto"/>
            <w:vAlign w:val="center"/>
          </w:tcPr>
          <w:p w14:paraId="7F61A897"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形成性考核</w:t>
            </w:r>
          </w:p>
          <w:p w14:paraId="608DABC1"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sz w:val="24"/>
                <w:szCs w:val="24"/>
              </w:rPr>
              <w:t>60%</w:t>
            </w:r>
          </w:p>
        </w:tc>
        <w:tc>
          <w:tcPr>
            <w:tcW w:w="1015" w:type="dxa"/>
            <w:vMerge w:val="restart"/>
            <w:shd w:val="clear" w:color="auto" w:fill="auto"/>
            <w:vAlign w:val="center"/>
          </w:tcPr>
          <w:p w14:paraId="3602F18B"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小组任务</w:t>
            </w:r>
          </w:p>
          <w:p w14:paraId="29F92096"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（单项能力）</w:t>
            </w:r>
          </w:p>
        </w:tc>
        <w:tc>
          <w:tcPr>
            <w:tcW w:w="1745" w:type="dxa"/>
            <w:vMerge w:val="restart"/>
            <w:shd w:val="clear" w:color="auto" w:fill="auto"/>
            <w:vAlign w:val="center"/>
          </w:tcPr>
          <w:p w14:paraId="5563F215"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对每一次小组的实境操作任务进行考核。</w:t>
            </w:r>
          </w:p>
          <w:p w14:paraId="764AF66D"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考核时间：每一项任务完成后</w:t>
            </w:r>
          </w:p>
        </w:tc>
        <w:tc>
          <w:tcPr>
            <w:tcW w:w="625" w:type="dxa"/>
            <w:vMerge w:val="restart"/>
            <w:shd w:val="clear" w:color="auto" w:fill="auto"/>
            <w:vAlign w:val="center"/>
          </w:tcPr>
          <w:p w14:paraId="34DCBBE5"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40%</w:t>
            </w:r>
          </w:p>
        </w:tc>
        <w:tc>
          <w:tcPr>
            <w:tcW w:w="1501" w:type="dxa"/>
            <w:shd w:val="clear" w:color="auto" w:fill="auto"/>
            <w:vAlign w:val="center"/>
          </w:tcPr>
          <w:p w14:paraId="13210341"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组内对成员的评价</w:t>
            </w:r>
          </w:p>
        </w:tc>
        <w:tc>
          <w:tcPr>
            <w:tcW w:w="720" w:type="dxa"/>
            <w:shd w:val="clear" w:color="auto" w:fill="auto"/>
            <w:vAlign w:val="center"/>
          </w:tcPr>
          <w:p w14:paraId="74869DE4"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6B642664"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25%</w:t>
            </w:r>
          </w:p>
        </w:tc>
        <w:tc>
          <w:tcPr>
            <w:tcW w:w="540" w:type="dxa"/>
            <w:shd w:val="clear" w:color="auto" w:fill="auto"/>
            <w:vAlign w:val="center"/>
          </w:tcPr>
          <w:p w14:paraId="7C21C030"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35D6E700"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4CB56A02" w14:textId="77777777" w:rsidTr="00744951">
        <w:trPr>
          <w:trHeight w:val="255"/>
          <w:tblCellSpacing w:w="0" w:type="dxa"/>
        </w:trPr>
        <w:tc>
          <w:tcPr>
            <w:tcW w:w="1234" w:type="dxa"/>
            <w:vMerge/>
            <w:shd w:val="clear" w:color="auto" w:fill="auto"/>
            <w:vAlign w:val="center"/>
          </w:tcPr>
          <w:p w14:paraId="1E4E7E0A" w14:textId="77777777" w:rsidR="00B1504D" w:rsidRPr="00744951" w:rsidRDefault="00B1504D" w:rsidP="00BF2CFB">
            <w:pPr>
              <w:spacing w:line="360" w:lineRule="auto"/>
              <w:rPr>
                <w:rFonts w:ascii="仿宋_GB2312" w:eastAsia="仿宋_GB2312" w:hAnsi="仿宋_GB2312"/>
                <w:sz w:val="24"/>
                <w:szCs w:val="24"/>
              </w:rPr>
            </w:pPr>
          </w:p>
        </w:tc>
        <w:tc>
          <w:tcPr>
            <w:tcW w:w="1015" w:type="dxa"/>
            <w:vMerge/>
            <w:shd w:val="clear" w:color="auto" w:fill="auto"/>
            <w:vAlign w:val="center"/>
          </w:tcPr>
          <w:p w14:paraId="444600E7" w14:textId="77777777" w:rsidR="00B1504D" w:rsidRPr="00744951" w:rsidRDefault="00B1504D" w:rsidP="00BF2CFB">
            <w:pPr>
              <w:spacing w:line="360" w:lineRule="auto"/>
              <w:rPr>
                <w:rFonts w:ascii="仿宋_GB2312" w:eastAsia="仿宋_GB2312" w:hAnsi="仿宋_GB2312"/>
                <w:sz w:val="24"/>
                <w:szCs w:val="24"/>
              </w:rPr>
            </w:pPr>
          </w:p>
        </w:tc>
        <w:tc>
          <w:tcPr>
            <w:tcW w:w="1745" w:type="dxa"/>
            <w:vMerge/>
            <w:shd w:val="clear" w:color="auto" w:fill="auto"/>
            <w:vAlign w:val="center"/>
          </w:tcPr>
          <w:p w14:paraId="4C9D6B65" w14:textId="77777777" w:rsidR="00B1504D" w:rsidRPr="00744951" w:rsidRDefault="00B1504D" w:rsidP="00BF2CFB">
            <w:pPr>
              <w:spacing w:line="360" w:lineRule="auto"/>
              <w:rPr>
                <w:rFonts w:ascii="仿宋_GB2312" w:eastAsia="仿宋_GB2312" w:hAnsi="仿宋_GB2312"/>
                <w:sz w:val="24"/>
                <w:szCs w:val="24"/>
              </w:rPr>
            </w:pPr>
          </w:p>
        </w:tc>
        <w:tc>
          <w:tcPr>
            <w:tcW w:w="625" w:type="dxa"/>
            <w:vMerge/>
            <w:shd w:val="clear" w:color="auto" w:fill="auto"/>
            <w:vAlign w:val="center"/>
          </w:tcPr>
          <w:p w14:paraId="4E2DD47D" w14:textId="77777777" w:rsidR="00B1504D" w:rsidRPr="00744951" w:rsidRDefault="00B1504D" w:rsidP="00BF2CFB">
            <w:pPr>
              <w:spacing w:line="360" w:lineRule="auto"/>
              <w:jc w:val="center"/>
              <w:rPr>
                <w:rFonts w:ascii="仿宋_GB2312" w:eastAsia="仿宋_GB2312" w:hAnsi="仿宋_GB2312"/>
                <w:sz w:val="24"/>
                <w:szCs w:val="24"/>
              </w:rPr>
            </w:pPr>
          </w:p>
        </w:tc>
        <w:tc>
          <w:tcPr>
            <w:tcW w:w="1501" w:type="dxa"/>
            <w:shd w:val="clear" w:color="auto" w:fill="auto"/>
            <w:vAlign w:val="center"/>
          </w:tcPr>
          <w:p w14:paraId="4F3D8E3C"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小组互评</w:t>
            </w:r>
          </w:p>
        </w:tc>
        <w:tc>
          <w:tcPr>
            <w:tcW w:w="720" w:type="dxa"/>
            <w:shd w:val="clear" w:color="auto" w:fill="auto"/>
            <w:vAlign w:val="center"/>
          </w:tcPr>
          <w:p w14:paraId="078670F0"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4BA75232"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25%</w:t>
            </w:r>
          </w:p>
        </w:tc>
        <w:tc>
          <w:tcPr>
            <w:tcW w:w="540" w:type="dxa"/>
            <w:shd w:val="clear" w:color="auto" w:fill="auto"/>
            <w:vAlign w:val="center"/>
          </w:tcPr>
          <w:p w14:paraId="6D092C0B"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13EB80B5"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160520E8" w14:textId="77777777" w:rsidTr="00744951">
        <w:trPr>
          <w:trHeight w:val="255"/>
          <w:tblCellSpacing w:w="0" w:type="dxa"/>
        </w:trPr>
        <w:tc>
          <w:tcPr>
            <w:tcW w:w="1234" w:type="dxa"/>
            <w:vMerge/>
            <w:shd w:val="clear" w:color="auto" w:fill="auto"/>
            <w:vAlign w:val="center"/>
          </w:tcPr>
          <w:p w14:paraId="66B0A8CA" w14:textId="77777777" w:rsidR="00B1504D" w:rsidRPr="00744951" w:rsidRDefault="00B1504D" w:rsidP="00BF2CFB">
            <w:pPr>
              <w:spacing w:line="360" w:lineRule="auto"/>
              <w:rPr>
                <w:rFonts w:ascii="仿宋_GB2312" w:eastAsia="仿宋_GB2312" w:hAnsi="仿宋_GB2312"/>
                <w:sz w:val="24"/>
                <w:szCs w:val="24"/>
              </w:rPr>
            </w:pPr>
          </w:p>
        </w:tc>
        <w:tc>
          <w:tcPr>
            <w:tcW w:w="1015" w:type="dxa"/>
            <w:vMerge/>
            <w:shd w:val="clear" w:color="auto" w:fill="auto"/>
            <w:vAlign w:val="center"/>
          </w:tcPr>
          <w:p w14:paraId="224833F6" w14:textId="77777777" w:rsidR="00B1504D" w:rsidRPr="00744951" w:rsidRDefault="00B1504D" w:rsidP="00BF2CFB">
            <w:pPr>
              <w:spacing w:line="360" w:lineRule="auto"/>
              <w:rPr>
                <w:rFonts w:ascii="仿宋_GB2312" w:eastAsia="仿宋_GB2312" w:hAnsi="仿宋_GB2312"/>
                <w:sz w:val="24"/>
                <w:szCs w:val="24"/>
              </w:rPr>
            </w:pPr>
          </w:p>
        </w:tc>
        <w:tc>
          <w:tcPr>
            <w:tcW w:w="1745" w:type="dxa"/>
            <w:vMerge/>
            <w:shd w:val="clear" w:color="auto" w:fill="auto"/>
            <w:vAlign w:val="center"/>
          </w:tcPr>
          <w:p w14:paraId="46FE3165" w14:textId="77777777" w:rsidR="00B1504D" w:rsidRPr="00744951" w:rsidRDefault="00B1504D" w:rsidP="00BF2CFB">
            <w:pPr>
              <w:spacing w:line="360" w:lineRule="auto"/>
              <w:rPr>
                <w:rFonts w:ascii="仿宋_GB2312" w:eastAsia="仿宋_GB2312" w:hAnsi="仿宋_GB2312"/>
                <w:sz w:val="24"/>
                <w:szCs w:val="24"/>
              </w:rPr>
            </w:pPr>
          </w:p>
        </w:tc>
        <w:tc>
          <w:tcPr>
            <w:tcW w:w="625" w:type="dxa"/>
            <w:vMerge/>
            <w:shd w:val="clear" w:color="auto" w:fill="auto"/>
            <w:vAlign w:val="center"/>
          </w:tcPr>
          <w:p w14:paraId="20B9BF0B" w14:textId="77777777" w:rsidR="00B1504D" w:rsidRPr="00744951" w:rsidRDefault="00B1504D" w:rsidP="00BF2CFB">
            <w:pPr>
              <w:spacing w:line="360" w:lineRule="auto"/>
              <w:jc w:val="center"/>
              <w:rPr>
                <w:rFonts w:ascii="仿宋_GB2312" w:eastAsia="仿宋_GB2312" w:hAnsi="仿宋_GB2312"/>
                <w:sz w:val="24"/>
                <w:szCs w:val="24"/>
              </w:rPr>
            </w:pPr>
          </w:p>
        </w:tc>
        <w:tc>
          <w:tcPr>
            <w:tcW w:w="1501" w:type="dxa"/>
            <w:shd w:val="clear" w:color="auto" w:fill="auto"/>
            <w:vAlign w:val="center"/>
          </w:tcPr>
          <w:p w14:paraId="10E2CA30"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教师评定</w:t>
            </w:r>
          </w:p>
        </w:tc>
        <w:tc>
          <w:tcPr>
            <w:tcW w:w="720" w:type="dxa"/>
            <w:shd w:val="clear" w:color="auto" w:fill="auto"/>
            <w:vAlign w:val="center"/>
          </w:tcPr>
          <w:p w14:paraId="677347F6"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4C9C8EDE"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50%</w:t>
            </w:r>
          </w:p>
        </w:tc>
        <w:tc>
          <w:tcPr>
            <w:tcW w:w="540" w:type="dxa"/>
            <w:shd w:val="clear" w:color="auto" w:fill="auto"/>
            <w:vAlign w:val="center"/>
          </w:tcPr>
          <w:p w14:paraId="2D21C712"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03DED103"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4ECB0D64" w14:textId="77777777" w:rsidTr="00744951">
        <w:trPr>
          <w:trHeight w:val="435"/>
          <w:tblCellSpacing w:w="0" w:type="dxa"/>
        </w:trPr>
        <w:tc>
          <w:tcPr>
            <w:tcW w:w="1234" w:type="dxa"/>
            <w:vMerge/>
            <w:shd w:val="clear" w:color="auto" w:fill="auto"/>
            <w:vAlign w:val="center"/>
          </w:tcPr>
          <w:p w14:paraId="5DCC1C53" w14:textId="77777777" w:rsidR="00B1504D" w:rsidRPr="00744951" w:rsidRDefault="00B1504D" w:rsidP="00BF2CFB">
            <w:pPr>
              <w:spacing w:line="360" w:lineRule="auto"/>
              <w:rPr>
                <w:rFonts w:ascii="仿宋_GB2312" w:eastAsia="仿宋_GB2312" w:hAnsi="仿宋_GB2312"/>
                <w:sz w:val="24"/>
                <w:szCs w:val="24"/>
              </w:rPr>
            </w:pPr>
          </w:p>
        </w:tc>
        <w:tc>
          <w:tcPr>
            <w:tcW w:w="1015" w:type="dxa"/>
            <w:vMerge w:val="restart"/>
            <w:shd w:val="clear" w:color="auto" w:fill="auto"/>
            <w:vAlign w:val="center"/>
          </w:tcPr>
          <w:p w14:paraId="7A679742"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学习态度</w:t>
            </w:r>
          </w:p>
        </w:tc>
        <w:tc>
          <w:tcPr>
            <w:tcW w:w="1745" w:type="dxa"/>
            <w:vMerge w:val="restart"/>
            <w:shd w:val="clear" w:color="auto" w:fill="auto"/>
            <w:vAlign w:val="center"/>
          </w:tcPr>
          <w:p w14:paraId="7322A986"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遵守课堂纪律、</w:t>
            </w:r>
            <w:r w:rsidRPr="00744951">
              <w:rPr>
                <w:rFonts w:ascii="仿宋_GB2312" w:eastAsia="仿宋_GB2312" w:hAnsi="仿宋_GB2312" w:hint="eastAsia"/>
                <w:sz w:val="24"/>
                <w:szCs w:val="24"/>
              </w:rPr>
              <w:lastRenderedPageBreak/>
              <w:t>积极参与课堂教学活动、按时完成作业</w:t>
            </w:r>
          </w:p>
          <w:p w14:paraId="13CE5EE9"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考核时间：平时做好记录，期末统计</w:t>
            </w:r>
          </w:p>
        </w:tc>
        <w:tc>
          <w:tcPr>
            <w:tcW w:w="625" w:type="dxa"/>
            <w:vMerge w:val="restart"/>
            <w:shd w:val="clear" w:color="auto" w:fill="auto"/>
            <w:vAlign w:val="center"/>
          </w:tcPr>
          <w:p w14:paraId="6F1BD367"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lastRenderedPageBreak/>
              <w:t>20%</w:t>
            </w:r>
          </w:p>
        </w:tc>
        <w:tc>
          <w:tcPr>
            <w:tcW w:w="1501" w:type="dxa"/>
            <w:shd w:val="clear" w:color="auto" w:fill="auto"/>
            <w:vAlign w:val="center"/>
          </w:tcPr>
          <w:p w14:paraId="198A108E"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组内对成员的</w:t>
            </w:r>
            <w:r w:rsidRPr="00744951">
              <w:rPr>
                <w:rFonts w:ascii="仿宋_GB2312" w:eastAsia="仿宋_GB2312" w:hAnsi="仿宋_GB2312" w:hint="eastAsia"/>
                <w:sz w:val="24"/>
                <w:szCs w:val="24"/>
              </w:rPr>
              <w:lastRenderedPageBreak/>
              <w:t>评价</w:t>
            </w:r>
          </w:p>
        </w:tc>
        <w:tc>
          <w:tcPr>
            <w:tcW w:w="720" w:type="dxa"/>
            <w:shd w:val="clear" w:color="auto" w:fill="auto"/>
            <w:vAlign w:val="center"/>
          </w:tcPr>
          <w:p w14:paraId="60A9CE0F"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lastRenderedPageBreak/>
              <w:t> </w:t>
            </w:r>
          </w:p>
        </w:tc>
        <w:tc>
          <w:tcPr>
            <w:tcW w:w="720" w:type="dxa"/>
            <w:shd w:val="clear" w:color="auto" w:fill="auto"/>
            <w:vAlign w:val="center"/>
          </w:tcPr>
          <w:p w14:paraId="6D52F14F"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25%</w:t>
            </w:r>
          </w:p>
        </w:tc>
        <w:tc>
          <w:tcPr>
            <w:tcW w:w="540" w:type="dxa"/>
            <w:shd w:val="clear" w:color="auto" w:fill="auto"/>
            <w:vAlign w:val="center"/>
          </w:tcPr>
          <w:p w14:paraId="22005811"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023F3B1A"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339D63E3" w14:textId="77777777" w:rsidTr="00744951">
        <w:trPr>
          <w:trHeight w:val="255"/>
          <w:tblCellSpacing w:w="0" w:type="dxa"/>
        </w:trPr>
        <w:tc>
          <w:tcPr>
            <w:tcW w:w="1234" w:type="dxa"/>
            <w:vMerge/>
            <w:shd w:val="clear" w:color="auto" w:fill="auto"/>
            <w:vAlign w:val="center"/>
          </w:tcPr>
          <w:p w14:paraId="5ECD90F7" w14:textId="77777777" w:rsidR="00B1504D" w:rsidRPr="00744951" w:rsidRDefault="00B1504D" w:rsidP="00BF2CFB">
            <w:pPr>
              <w:spacing w:line="360" w:lineRule="auto"/>
              <w:rPr>
                <w:rFonts w:ascii="仿宋_GB2312" w:eastAsia="仿宋_GB2312" w:hAnsi="仿宋_GB2312"/>
                <w:sz w:val="24"/>
                <w:szCs w:val="24"/>
              </w:rPr>
            </w:pPr>
          </w:p>
        </w:tc>
        <w:tc>
          <w:tcPr>
            <w:tcW w:w="1015" w:type="dxa"/>
            <w:vMerge/>
            <w:shd w:val="clear" w:color="auto" w:fill="auto"/>
            <w:vAlign w:val="center"/>
          </w:tcPr>
          <w:p w14:paraId="0F3F4A32" w14:textId="77777777" w:rsidR="00B1504D" w:rsidRPr="00744951" w:rsidRDefault="00B1504D" w:rsidP="00BF2CFB">
            <w:pPr>
              <w:spacing w:line="360" w:lineRule="auto"/>
              <w:rPr>
                <w:rFonts w:ascii="仿宋_GB2312" w:eastAsia="仿宋_GB2312" w:hAnsi="仿宋_GB2312"/>
                <w:sz w:val="24"/>
                <w:szCs w:val="24"/>
              </w:rPr>
            </w:pPr>
          </w:p>
        </w:tc>
        <w:tc>
          <w:tcPr>
            <w:tcW w:w="1745" w:type="dxa"/>
            <w:vMerge/>
            <w:shd w:val="clear" w:color="auto" w:fill="auto"/>
            <w:vAlign w:val="center"/>
          </w:tcPr>
          <w:p w14:paraId="0A0E1A50" w14:textId="77777777" w:rsidR="00B1504D" w:rsidRPr="00744951" w:rsidRDefault="00B1504D" w:rsidP="00BF2CFB">
            <w:pPr>
              <w:spacing w:line="360" w:lineRule="auto"/>
              <w:rPr>
                <w:rFonts w:ascii="仿宋_GB2312" w:eastAsia="仿宋_GB2312" w:hAnsi="仿宋_GB2312"/>
                <w:sz w:val="24"/>
                <w:szCs w:val="24"/>
              </w:rPr>
            </w:pPr>
          </w:p>
        </w:tc>
        <w:tc>
          <w:tcPr>
            <w:tcW w:w="625" w:type="dxa"/>
            <w:vMerge/>
            <w:shd w:val="clear" w:color="auto" w:fill="auto"/>
            <w:vAlign w:val="center"/>
          </w:tcPr>
          <w:p w14:paraId="5A1420BD" w14:textId="77777777" w:rsidR="00B1504D" w:rsidRPr="00744951" w:rsidRDefault="00B1504D" w:rsidP="00BF2CFB">
            <w:pPr>
              <w:spacing w:line="360" w:lineRule="auto"/>
              <w:jc w:val="center"/>
              <w:rPr>
                <w:rFonts w:ascii="仿宋_GB2312" w:eastAsia="仿宋_GB2312" w:hAnsi="仿宋_GB2312"/>
                <w:sz w:val="24"/>
                <w:szCs w:val="24"/>
              </w:rPr>
            </w:pPr>
          </w:p>
        </w:tc>
        <w:tc>
          <w:tcPr>
            <w:tcW w:w="1501" w:type="dxa"/>
            <w:shd w:val="clear" w:color="auto" w:fill="auto"/>
            <w:vAlign w:val="center"/>
          </w:tcPr>
          <w:p w14:paraId="5138DCE8"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小组互评</w:t>
            </w:r>
          </w:p>
        </w:tc>
        <w:tc>
          <w:tcPr>
            <w:tcW w:w="720" w:type="dxa"/>
            <w:shd w:val="clear" w:color="auto" w:fill="auto"/>
            <w:vAlign w:val="center"/>
          </w:tcPr>
          <w:p w14:paraId="0D7F9FDA"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7424336D"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25%</w:t>
            </w:r>
          </w:p>
        </w:tc>
        <w:tc>
          <w:tcPr>
            <w:tcW w:w="540" w:type="dxa"/>
            <w:shd w:val="clear" w:color="auto" w:fill="auto"/>
            <w:vAlign w:val="center"/>
          </w:tcPr>
          <w:p w14:paraId="2BD5D682"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45930115"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3F0F8BAA" w14:textId="77777777" w:rsidTr="00744951">
        <w:trPr>
          <w:trHeight w:val="345"/>
          <w:tblCellSpacing w:w="0" w:type="dxa"/>
        </w:trPr>
        <w:tc>
          <w:tcPr>
            <w:tcW w:w="1234" w:type="dxa"/>
            <w:vMerge/>
            <w:shd w:val="clear" w:color="auto" w:fill="auto"/>
            <w:vAlign w:val="center"/>
          </w:tcPr>
          <w:p w14:paraId="380DCC77" w14:textId="77777777" w:rsidR="00B1504D" w:rsidRPr="00744951" w:rsidRDefault="00B1504D" w:rsidP="00BF2CFB">
            <w:pPr>
              <w:spacing w:line="360" w:lineRule="auto"/>
              <w:rPr>
                <w:rFonts w:ascii="仿宋_GB2312" w:eastAsia="仿宋_GB2312" w:hAnsi="仿宋_GB2312"/>
                <w:sz w:val="24"/>
                <w:szCs w:val="24"/>
              </w:rPr>
            </w:pPr>
          </w:p>
        </w:tc>
        <w:tc>
          <w:tcPr>
            <w:tcW w:w="1015" w:type="dxa"/>
            <w:vMerge/>
            <w:shd w:val="clear" w:color="auto" w:fill="auto"/>
            <w:vAlign w:val="center"/>
          </w:tcPr>
          <w:p w14:paraId="0469B246" w14:textId="77777777" w:rsidR="00B1504D" w:rsidRPr="00744951" w:rsidRDefault="00B1504D" w:rsidP="00BF2CFB">
            <w:pPr>
              <w:spacing w:line="360" w:lineRule="auto"/>
              <w:rPr>
                <w:rFonts w:ascii="仿宋_GB2312" w:eastAsia="仿宋_GB2312" w:hAnsi="仿宋_GB2312"/>
                <w:sz w:val="24"/>
                <w:szCs w:val="24"/>
              </w:rPr>
            </w:pPr>
          </w:p>
        </w:tc>
        <w:tc>
          <w:tcPr>
            <w:tcW w:w="1745" w:type="dxa"/>
            <w:vMerge/>
            <w:shd w:val="clear" w:color="auto" w:fill="auto"/>
            <w:vAlign w:val="center"/>
          </w:tcPr>
          <w:p w14:paraId="65E8CE04" w14:textId="77777777" w:rsidR="00B1504D" w:rsidRPr="00744951" w:rsidRDefault="00B1504D" w:rsidP="00BF2CFB">
            <w:pPr>
              <w:spacing w:line="360" w:lineRule="auto"/>
              <w:rPr>
                <w:rFonts w:ascii="仿宋_GB2312" w:eastAsia="仿宋_GB2312" w:hAnsi="仿宋_GB2312"/>
                <w:sz w:val="24"/>
                <w:szCs w:val="24"/>
              </w:rPr>
            </w:pPr>
          </w:p>
        </w:tc>
        <w:tc>
          <w:tcPr>
            <w:tcW w:w="625" w:type="dxa"/>
            <w:vMerge/>
            <w:shd w:val="clear" w:color="auto" w:fill="auto"/>
            <w:vAlign w:val="center"/>
          </w:tcPr>
          <w:p w14:paraId="2F345E33" w14:textId="77777777" w:rsidR="00B1504D" w:rsidRPr="00744951" w:rsidRDefault="00B1504D" w:rsidP="00BF2CFB">
            <w:pPr>
              <w:spacing w:line="360" w:lineRule="auto"/>
              <w:jc w:val="center"/>
              <w:rPr>
                <w:rFonts w:ascii="仿宋_GB2312" w:eastAsia="仿宋_GB2312" w:hAnsi="仿宋_GB2312"/>
                <w:sz w:val="24"/>
                <w:szCs w:val="24"/>
              </w:rPr>
            </w:pPr>
          </w:p>
        </w:tc>
        <w:tc>
          <w:tcPr>
            <w:tcW w:w="1501" w:type="dxa"/>
            <w:shd w:val="clear" w:color="auto" w:fill="auto"/>
            <w:vAlign w:val="center"/>
          </w:tcPr>
          <w:p w14:paraId="070E8FD7"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教师评定</w:t>
            </w:r>
          </w:p>
        </w:tc>
        <w:tc>
          <w:tcPr>
            <w:tcW w:w="720" w:type="dxa"/>
            <w:shd w:val="clear" w:color="auto" w:fill="auto"/>
            <w:vAlign w:val="center"/>
          </w:tcPr>
          <w:p w14:paraId="54B0DF41"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2071AAA4"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50%</w:t>
            </w:r>
          </w:p>
        </w:tc>
        <w:tc>
          <w:tcPr>
            <w:tcW w:w="540" w:type="dxa"/>
            <w:shd w:val="clear" w:color="auto" w:fill="auto"/>
            <w:vAlign w:val="center"/>
          </w:tcPr>
          <w:p w14:paraId="43AC09E1"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3A03CE56"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3660D39F" w14:textId="77777777" w:rsidTr="00744951">
        <w:trPr>
          <w:trHeight w:val="1020"/>
          <w:tblCellSpacing w:w="0" w:type="dxa"/>
        </w:trPr>
        <w:tc>
          <w:tcPr>
            <w:tcW w:w="1234" w:type="dxa"/>
            <w:shd w:val="clear" w:color="auto" w:fill="auto"/>
            <w:vAlign w:val="center"/>
          </w:tcPr>
          <w:p w14:paraId="526DCB1A"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期末考核</w:t>
            </w:r>
          </w:p>
          <w:p w14:paraId="5915962F"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sz w:val="24"/>
                <w:szCs w:val="24"/>
              </w:rPr>
              <w:t>40%</w:t>
            </w:r>
          </w:p>
        </w:tc>
        <w:tc>
          <w:tcPr>
            <w:tcW w:w="1015" w:type="dxa"/>
            <w:shd w:val="clear" w:color="auto" w:fill="auto"/>
            <w:vAlign w:val="center"/>
          </w:tcPr>
          <w:p w14:paraId="2C2F7EF0"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期末考试</w:t>
            </w:r>
          </w:p>
          <w:p w14:paraId="35258C50"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（综合能力</w:t>
            </w:r>
            <w:r w:rsidRPr="00744951">
              <w:rPr>
                <w:rFonts w:ascii="仿宋_GB2312" w:eastAsia="仿宋_GB2312" w:hAnsi="仿宋_GB2312"/>
                <w:sz w:val="24"/>
                <w:szCs w:val="24"/>
              </w:rPr>
              <w:t>+</w:t>
            </w:r>
            <w:r w:rsidRPr="00744951">
              <w:rPr>
                <w:rFonts w:ascii="仿宋_GB2312" w:eastAsia="仿宋_GB2312" w:hAnsi="仿宋_GB2312" w:hint="eastAsia"/>
                <w:sz w:val="24"/>
                <w:szCs w:val="24"/>
              </w:rPr>
              <w:t>知识理论）</w:t>
            </w:r>
          </w:p>
        </w:tc>
        <w:tc>
          <w:tcPr>
            <w:tcW w:w="1745" w:type="dxa"/>
            <w:shd w:val="clear" w:color="auto" w:fill="auto"/>
            <w:vAlign w:val="center"/>
          </w:tcPr>
          <w:p w14:paraId="7C84ABB4"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采用期末闭卷考试的方式，考察学生对必要的理论知识和实践操作知识的掌握情况</w:t>
            </w:r>
          </w:p>
          <w:p w14:paraId="08BC2602"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考核时间</w:t>
            </w:r>
            <w:r w:rsidRPr="00744951">
              <w:rPr>
                <w:rFonts w:ascii="仿宋_GB2312" w:eastAsia="仿宋_GB2312" w:hAnsi="仿宋_GB2312"/>
                <w:sz w:val="24"/>
                <w:szCs w:val="24"/>
              </w:rPr>
              <w:t>:</w:t>
            </w:r>
            <w:r w:rsidRPr="00744951">
              <w:rPr>
                <w:rFonts w:ascii="仿宋_GB2312" w:eastAsia="仿宋_GB2312" w:hAnsi="仿宋_GB2312" w:hint="eastAsia"/>
                <w:sz w:val="24"/>
                <w:szCs w:val="24"/>
              </w:rPr>
              <w:t>期末</w:t>
            </w:r>
          </w:p>
        </w:tc>
        <w:tc>
          <w:tcPr>
            <w:tcW w:w="625" w:type="dxa"/>
            <w:shd w:val="clear" w:color="auto" w:fill="auto"/>
            <w:vAlign w:val="center"/>
          </w:tcPr>
          <w:p w14:paraId="350AD9E4" w14:textId="77777777" w:rsidR="00B1504D" w:rsidRPr="00744951" w:rsidRDefault="00B1504D" w:rsidP="00BF2CFB">
            <w:pPr>
              <w:spacing w:line="360" w:lineRule="auto"/>
              <w:jc w:val="center"/>
              <w:rPr>
                <w:rFonts w:ascii="仿宋_GB2312" w:eastAsia="仿宋_GB2312" w:hAnsi="仿宋_GB2312"/>
                <w:sz w:val="24"/>
                <w:szCs w:val="24"/>
              </w:rPr>
            </w:pPr>
            <w:r w:rsidRPr="00744951">
              <w:rPr>
                <w:rFonts w:ascii="仿宋_GB2312" w:eastAsia="仿宋_GB2312" w:hAnsi="仿宋_GB2312"/>
                <w:sz w:val="24"/>
                <w:szCs w:val="24"/>
              </w:rPr>
              <w:t>40%</w:t>
            </w:r>
          </w:p>
        </w:tc>
        <w:tc>
          <w:tcPr>
            <w:tcW w:w="1501" w:type="dxa"/>
            <w:shd w:val="clear" w:color="auto" w:fill="auto"/>
            <w:vAlign w:val="center"/>
          </w:tcPr>
          <w:p w14:paraId="7C55DE62"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05415EA6"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37D8C253" w14:textId="77777777" w:rsidR="00B1504D" w:rsidRPr="00744951" w:rsidRDefault="00B1504D" w:rsidP="00BF2CFB">
            <w:pPr>
              <w:spacing w:line="360" w:lineRule="auto"/>
              <w:jc w:val="center"/>
              <w:rPr>
                <w:rFonts w:ascii="仿宋_GB2312" w:eastAsia="仿宋_GB2312" w:hAnsi="仿宋_GB2312"/>
                <w:sz w:val="24"/>
                <w:szCs w:val="24"/>
              </w:rPr>
            </w:pPr>
          </w:p>
        </w:tc>
        <w:tc>
          <w:tcPr>
            <w:tcW w:w="540" w:type="dxa"/>
            <w:shd w:val="clear" w:color="auto" w:fill="auto"/>
            <w:vAlign w:val="center"/>
          </w:tcPr>
          <w:p w14:paraId="11A3B097"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4FBA3A71"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3221B476" w14:textId="77777777" w:rsidTr="00744951">
        <w:trPr>
          <w:trHeight w:val="285"/>
          <w:tblCellSpacing w:w="0" w:type="dxa"/>
        </w:trPr>
        <w:tc>
          <w:tcPr>
            <w:tcW w:w="1234" w:type="dxa"/>
            <w:shd w:val="clear" w:color="auto" w:fill="auto"/>
            <w:vAlign w:val="center"/>
          </w:tcPr>
          <w:p w14:paraId="3BA35B0C"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合计</w:t>
            </w:r>
          </w:p>
        </w:tc>
        <w:tc>
          <w:tcPr>
            <w:tcW w:w="1015" w:type="dxa"/>
            <w:shd w:val="clear" w:color="auto" w:fill="auto"/>
            <w:vAlign w:val="center"/>
          </w:tcPr>
          <w:p w14:paraId="04E89E80"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r w:rsidRPr="00744951">
              <w:rPr>
                <w:rFonts w:ascii="仿宋_GB2312" w:eastAsia="仿宋_GB2312" w:hAnsi="仿宋_GB2312"/>
                <w:sz w:val="24"/>
                <w:szCs w:val="24"/>
              </w:rPr>
              <w:t>100%</w:t>
            </w:r>
          </w:p>
        </w:tc>
        <w:tc>
          <w:tcPr>
            <w:tcW w:w="1745" w:type="dxa"/>
            <w:shd w:val="clear" w:color="auto" w:fill="auto"/>
            <w:vAlign w:val="center"/>
          </w:tcPr>
          <w:p w14:paraId="6B153E62"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625" w:type="dxa"/>
            <w:shd w:val="clear" w:color="auto" w:fill="auto"/>
            <w:vAlign w:val="center"/>
          </w:tcPr>
          <w:p w14:paraId="2907240C"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1501" w:type="dxa"/>
            <w:shd w:val="clear" w:color="auto" w:fill="auto"/>
            <w:vAlign w:val="center"/>
          </w:tcPr>
          <w:p w14:paraId="11FEB050"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72BE9944"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720" w:type="dxa"/>
            <w:shd w:val="clear" w:color="auto" w:fill="auto"/>
            <w:vAlign w:val="center"/>
          </w:tcPr>
          <w:p w14:paraId="150ACC5A"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vAlign w:val="center"/>
          </w:tcPr>
          <w:p w14:paraId="5A4E5BE8"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c>
          <w:tcPr>
            <w:tcW w:w="540" w:type="dxa"/>
            <w:shd w:val="clear" w:color="auto" w:fill="auto"/>
          </w:tcPr>
          <w:p w14:paraId="0B28AA80" w14:textId="77777777" w:rsidR="00B1504D" w:rsidRPr="00744951" w:rsidRDefault="00B1504D" w:rsidP="00BF2CFB">
            <w:pPr>
              <w:spacing w:line="360" w:lineRule="auto"/>
              <w:rPr>
                <w:rFonts w:ascii="仿宋_GB2312" w:eastAsia="仿宋_GB2312" w:hAnsi="仿宋_GB2312"/>
                <w:sz w:val="24"/>
                <w:szCs w:val="24"/>
              </w:rPr>
            </w:pPr>
            <w:r w:rsidRPr="00744951">
              <w:rPr>
                <w:rFonts w:ascii="Calibri" w:eastAsia="仿宋_GB2312" w:hAnsi="Calibri" w:cs="Calibri"/>
                <w:sz w:val="24"/>
                <w:szCs w:val="24"/>
              </w:rPr>
              <w:t> </w:t>
            </w:r>
          </w:p>
        </w:tc>
      </w:tr>
      <w:tr w:rsidR="00B1504D" w14:paraId="20B9DADF" w14:textId="77777777" w:rsidTr="00744951">
        <w:trPr>
          <w:trHeight w:val="855"/>
          <w:tblCellSpacing w:w="0" w:type="dxa"/>
        </w:trPr>
        <w:tc>
          <w:tcPr>
            <w:tcW w:w="8640" w:type="dxa"/>
            <w:gridSpan w:val="9"/>
            <w:shd w:val="clear" w:color="auto" w:fill="auto"/>
          </w:tcPr>
          <w:p w14:paraId="5214E30A"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hint="eastAsia"/>
                <w:sz w:val="24"/>
                <w:szCs w:val="24"/>
              </w:rPr>
              <w:t>备注：</w:t>
            </w:r>
            <w:r w:rsidRPr="00744951">
              <w:rPr>
                <w:rFonts w:ascii="仿宋_GB2312" w:eastAsia="仿宋_GB2312" w:hAnsi="仿宋_GB2312"/>
                <w:sz w:val="24"/>
                <w:szCs w:val="24"/>
              </w:rPr>
              <w:t>1.</w:t>
            </w:r>
            <w:r w:rsidRPr="00744951">
              <w:rPr>
                <w:rFonts w:ascii="仿宋_GB2312" w:eastAsia="仿宋_GB2312" w:hAnsi="仿宋_GB2312" w:hint="eastAsia"/>
                <w:sz w:val="24"/>
                <w:szCs w:val="24"/>
              </w:rPr>
              <w:t>成绩</w:t>
            </w:r>
            <w:r w:rsidRPr="00744951">
              <w:rPr>
                <w:rFonts w:ascii="仿宋_GB2312" w:eastAsia="仿宋_GB2312" w:hAnsi="仿宋_GB2312"/>
                <w:sz w:val="24"/>
                <w:szCs w:val="24"/>
              </w:rPr>
              <w:t>2=</w:t>
            </w:r>
            <w:r w:rsidRPr="00744951">
              <w:rPr>
                <w:rFonts w:ascii="仿宋_GB2312" w:eastAsia="仿宋_GB2312" w:hAnsi="仿宋_GB2312" w:hint="eastAsia"/>
                <w:sz w:val="24"/>
                <w:szCs w:val="24"/>
              </w:rPr>
              <w:t>成绩</w:t>
            </w:r>
            <w:r w:rsidRPr="00744951">
              <w:rPr>
                <w:rFonts w:ascii="仿宋_GB2312" w:eastAsia="仿宋_GB2312" w:hAnsi="仿宋_GB2312"/>
                <w:sz w:val="24"/>
                <w:szCs w:val="24"/>
              </w:rPr>
              <w:t>1*</w:t>
            </w:r>
            <w:r w:rsidRPr="00744951">
              <w:rPr>
                <w:rFonts w:ascii="仿宋_GB2312" w:eastAsia="仿宋_GB2312" w:hAnsi="仿宋_GB2312" w:hint="eastAsia"/>
                <w:sz w:val="24"/>
                <w:szCs w:val="24"/>
              </w:rPr>
              <w:t>权重</w:t>
            </w:r>
            <w:r w:rsidRPr="00744951">
              <w:rPr>
                <w:rFonts w:ascii="仿宋_GB2312" w:eastAsia="仿宋_GB2312" w:hAnsi="仿宋_GB2312"/>
                <w:sz w:val="24"/>
                <w:szCs w:val="24"/>
              </w:rPr>
              <w:t>2</w:t>
            </w:r>
            <w:r w:rsidRPr="00744951">
              <w:rPr>
                <w:rFonts w:ascii="仿宋_GB2312" w:eastAsia="仿宋_GB2312" w:hAnsi="仿宋_GB2312" w:hint="eastAsia"/>
                <w:sz w:val="24"/>
                <w:szCs w:val="24"/>
              </w:rPr>
              <w:t>；</w:t>
            </w:r>
            <w:r w:rsidRPr="00744951">
              <w:rPr>
                <w:rFonts w:ascii="仿宋_GB2312" w:eastAsia="仿宋_GB2312" w:hAnsi="仿宋_GB2312"/>
                <w:sz w:val="24"/>
                <w:szCs w:val="24"/>
              </w:rPr>
              <w:t>2.</w:t>
            </w:r>
            <w:r w:rsidRPr="00744951">
              <w:rPr>
                <w:rFonts w:ascii="仿宋_GB2312" w:eastAsia="仿宋_GB2312" w:hAnsi="仿宋_GB2312" w:hint="eastAsia"/>
                <w:sz w:val="24"/>
                <w:szCs w:val="24"/>
              </w:rPr>
              <w:t>成绩</w:t>
            </w:r>
            <w:r w:rsidRPr="00744951">
              <w:rPr>
                <w:rFonts w:ascii="仿宋_GB2312" w:eastAsia="仿宋_GB2312" w:hAnsi="仿宋_GB2312"/>
                <w:sz w:val="24"/>
                <w:szCs w:val="24"/>
              </w:rPr>
              <w:t>3=</w:t>
            </w:r>
            <w:r w:rsidRPr="00744951">
              <w:rPr>
                <w:rFonts w:ascii="仿宋_GB2312" w:eastAsia="仿宋_GB2312" w:hAnsi="仿宋_GB2312" w:hint="eastAsia"/>
                <w:sz w:val="24"/>
                <w:szCs w:val="24"/>
              </w:rPr>
              <w:t>成绩</w:t>
            </w:r>
            <w:r w:rsidRPr="00744951">
              <w:rPr>
                <w:rFonts w:ascii="仿宋_GB2312" w:eastAsia="仿宋_GB2312" w:hAnsi="仿宋_GB2312"/>
                <w:sz w:val="24"/>
                <w:szCs w:val="24"/>
              </w:rPr>
              <w:t>2*</w:t>
            </w:r>
            <w:r w:rsidRPr="00744951">
              <w:rPr>
                <w:rFonts w:ascii="仿宋_GB2312" w:eastAsia="仿宋_GB2312" w:hAnsi="仿宋_GB2312" w:hint="eastAsia"/>
                <w:sz w:val="24"/>
                <w:szCs w:val="24"/>
              </w:rPr>
              <w:t>权重</w:t>
            </w:r>
          </w:p>
          <w:p w14:paraId="0656DE1D"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sz w:val="24"/>
                <w:szCs w:val="24"/>
              </w:rPr>
              <w:t>3.</w:t>
            </w:r>
            <w:r w:rsidRPr="00744951">
              <w:rPr>
                <w:rFonts w:ascii="仿宋_GB2312" w:eastAsia="仿宋_GB2312" w:hAnsi="仿宋_GB2312" w:hint="eastAsia"/>
                <w:sz w:val="24"/>
                <w:szCs w:val="24"/>
              </w:rPr>
              <w:t>小组互评成绩</w:t>
            </w:r>
            <w:r w:rsidRPr="00744951">
              <w:rPr>
                <w:rFonts w:ascii="仿宋_GB2312" w:eastAsia="仿宋_GB2312" w:hAnsi="仿宋_GB2312"/>
                <w:sz w:val="24"/>
                <w:szCs w:val="24"/>
              </w:rPr>
              <w:t>=</w:t>
            </w:r>
            <w:r w:rsidRPr="00744951">
              <w:rPr>
                <w:rFonts w:ascii="仿宋_GB2312" w:eastAsia="仿宋_GB2312" w:hAnsi="仿宋_GB2312" w:hint="eastAsia"/>
                <w:sz w:val="24"/>
                <w:szCs w:val="24"/>
              </w:rPr>
              <w:t>其他小组对本小组评价成绩的平均值，也是本小组所有成员的成绩；</w:t>
            </w:r>
          </w:p>
          <w:p w14:paraId="4D93AC17"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sz w:val="24"/>
                <w:szCs w:val="24"/>
              </w:rPr>
              <w:t>4.</w:t>
            </w:r>
            <w:r w:rsidRPr="00744951">
              <w:rPr>
                <w:rFonts w:ascii="仿宋_GB2312" w:eastAsia="仿宋_GB2312" w:hAnsi="仿宋_GB2312" w:hint="eastAsia"/>
                <w:sz w:val="24"/>
                <w:szCs w:val="24"/>
              </w:rPr>
              <w:t>教师评定</w:t>
            </w:r>
            <w:r w:rsidRPr="00744951">
              <w:rPr>
                <w:rFonts w:ascii="仿宋_GB2312" w:eastAsia="仿宋_GB2312" w:hAnsi="仿宋_GB2312"/>
                <w:sz w:val="24"/>
                <w:szCs w:val="24"/>
              </w:rPr>
              <w:t>=</w:t>
            </w:r>
            <w:r w:rsidRPr="00744951">
              <w:rPr>
                <w:rFonts w:ascii="仿宋_GB2312" w:eastAsia="仿宋_GB2312" w:hAnsi="仿宋_GB2312" w:hint="eastAsia"/>
                <w:sz w:val="24"/>
                <w:szCs w:val="24"/>
              </w:rPr>
              <w:t>教师评定的本小组的成绩，也是本小组所有成员的成绩；</w:t>
            </w:r>
          </w:p>
          <w:p w14:paraId="353DD8FB" w14:textId="77777777" w:rsidR="00B1504D" w:rsidRPr="00744951" w:rsidRDefault="00B1504D" w:rsidP="00BF2CFB">
            <w:pPr>
              <w:spacing w:line="360" w:lineRule="auto"/>
              <w:rPr>
                <w:rFonts w:ascii="仿宋_GB2312" w:eastAsia="仿宋_GB2312" w:hAnsi="仿宋_GB2312"/>
                <w:sz w:val="24"/>
                <w:szCs w:val="24"/>
              </w:rPr>
            </w:pPr>
            <w:r w:rsidRPr="00744951">
              <w:rPr>
                <w:rFonts w:ascii="仿宋_GB2312" w:eastAsia="仿宋_GB2312" w:hAnsi="仿宋_GB2312"/>
                <w:sz w:val="24"/>
                <w:szCs w:val="24"/>
              </w:rPr>
              <w:t>5.</w:t>
            </w:r>
            <w:r w:rsidRPr="00744951">
              <w:rPr>
                <w:rFonts w:ascii="仿宋_GB2312" w:eastAsia="仿宋_GB2312" w:hAnsi="仿宋_GB2312" w:hint="eastAsia"/>
                <w:sz w:val="24"/>
                <w:szCs w:val="24"/>
              </w:rPr>
              <w:t>小组互评和教师评定里面考虑素质的实现。</w:t>
            </w:r>
          </w:p>
        </w:tc>
      </w:tr>
    </w:tbl>
    <w:p w14:paraId="32517519" w14:textId="77777777" w:rsidR="00B1504D" w:rsidRPr="00B1504D" w:rsidRDefault="00B1504D">
      <w:pPr>
        <w:rPr>
          <w:rFonts w:ascii="仿宋_GB2312" w:eastAsia="仿宋_GB2312" w:hAnsi="仿宋_GB2312" w:cs="仿宋_GB2312"/>
        </w:rPr>
      </w:pPr>
    </w:p>
    <w:p w14:paraId="7D2BC5B2" w14:textId="77777777" w:rsidR="00797E4F" w:rsidRDefault="0069447A">
      <w:pPr>
        <w:rPr>
          <w:rFonts w:ascii="黑体" w:eastAsia="黑体" w:hAnsi="黑体" w:cs="黑体"/>
        </w:rPr>
      </w:pPr>
      <w:r>
        <w:rPr>
          <w:rFonts w:ascii="黑体" w:eastAsia="黑体" w:hAnsi="黑体" w:cs="黑体" w:hint="eastAsia"/>
        </w:rPr>
        <w:t>七、课程实施要求</w:t>
      </w:r>
    </w:p>
    <w:p w14:paraId="125D6A04" w14:textId="740B98DB" w:rsidR="00186251" w:rsidRPr="00186251" w:rsidRDefault="00186251" w:rsidP="00186251">
      <w:pPr>
        <w:rPr>
          <w:rFonts w:ascii="仿宋_GB2312" w:eastAsia="仿宋_GB2312" w:hAnsi="仿宋_GB2312" w:cs="仿宋_GB2312"/>
        </w:rPr>
      </w:pPr>
      <w:r w:rsidRPr="00186251">
        <w:rPr>
          <w:rFonts w:ascii="仿宋_GB2312" w:eastAsia="仿宋_GB2312" w:hAnsi="仿宋_GB2312" w:cs="仿宋_GB2312" w:hint="eastAsia"/>
        </w:rPr>
        <w:t>（一）教学团队</w:t>
      </w:r>
    </w:p>
    <w:p w14:paraId="24B8E0B0" w14:textId="77777777" w:rsidR="00186251" w:rsidRPr="00186251" w:rsidRDefault="00186251" w:rsidP="00186251">
      <w:pPr>
        <w:ind w:firstLineChars="200" w:firstLine="560"/>
        <w:rPr>
          <w:rFonts w:ascii="仿宋_GB2312" w:eastAsia="仿宋_GB2312" w:hAnsi="仿宋_GB2312" w:cs="仿宋_GB2312"/>
          <w:sz w:val="28"/>
          <w:szCs w:val="28"/>
        </w:rPr>
      </w:pPr>
      <w:r w:rsidRPr="00186251">
        <w:rPr>
          <w:rFonts w:ascii="仿宋_GB2312" w:eastAsia="仿宋_GB2312" w:hAnsi="仿宋_GB2312" w:cs="仿宋_GB2312" w:hint="eastAsia"/>
          <w:sz w:val="28"/>
          <w:szCs w:val="28"/>
        </w:rPr>
        <w:t>该课程由专业的师资队伍任教，师资团队经验丰富，富有物流成本管理的专业知识和专业技能。能运用形象生动的多媒体教学，培养学生的形象思维能力，在实践的过程中丰富想象力，培养创新能力。</w:t>
      </w:r>
    </w:p>
    <w:p w14:paraId="6390937B" w14:textId="3A236B0C" w:rsidR="00186251" w:rsidRPr="00186251" w:rsidRDefault="00186251" w:rsidP="00186251">
      <w:pPr>
        <w:rPr>
          <w:rFonts w:ascii="仿宋_GB2312" w:eastAsia="仿宋_GB2312" w:hAnsi="仿宋_GB2312" w:cs="仿宋_GB2312"/>
        </w:rPr>
      </w:pPr>
      <w:r w:rsidRPr="00186251">
        <w:rPr>
          <w:rFonts w:ascii="仿宋_GB2312" w:eastAsia="仿宋_GB2312" w:hAnsi="仿宋_GB2312" w:cs="仿宋_GB2312" w:hint="eastAsia"/>
        </w:rPr>
        <w:t>（二）教学</w:t>
      </w:r>
      <w:r>
        <w:rPr>
          <w:rFonts w:ascii="仿宋_GB2312" w:eastAsia="仿宋_GB2312" w:hAnsi="仿宋_GB2312" w:cs="仿宋_GB2312" w:hint="eastAsia"/>
        </w:rPr>
        <w:t>设施与设备</w:t>
      </w:r>
    </w:p>
    <w:p w14:paraId="3C76C3D4" w14:textId="77777777" w:rsidR="00186251" w:rsidRPr="00186251" w:rsidRDefault="00186251" w:rsidP="00186251">
      <w:pPr>
        <w:ind w:firstLineChars="200" w:firstLine="560"/>
        <w:rPr>
          <w:rFonts w:ascii="仿宋_GB2312" w:eastAsia="仿宋_GB2312" w:hAnsi="仿宋_GB2312" w:cs="仿宋_GB2312"/>
          <w:sz w:val="28"/>
          <w:szCs w:val="28"/>
        </w:rPr>
      </w:pPr>
      <w:r w:rsidRPr="00186251">
        <w:rPr>
          <w:rFonts w:ascii="仿宋_GB2312" w:eastAsia="仿宋_GB2312" w:hAnsi="仿宋_GB2312" w:cs="仿宋_GB2312" w:hint="eastAsia"/>
          <w:sz w:val="28"/>
          <w:szCs w:val="28"/>
        </w:rPr>
        <w:lastRenderedPageBreak/>
        <w:t>在教学过程中要运用先进的多媒体网络技术和多媒体网络教学系统进行教学。</w:t>
      </w:r>
    </w:p>
    <w:p w14:paraId="0EE46AF6" w14:textId="6BE82A38" w:rsidR="00186251" w:rsidRDefault="00186251" w:rsidP="00186251">
      <w:pPr>
        <w:rPr>
          <w:rFonts w:ascii="仿宋_GB2312" w:eastAsia="仿宋_GB2312" w:hAnsi="仿宋_GB2312" w:cs="仿宋_GB2312"/>
        </w:rPr>
      </w:pPr>
      <w:r>
        <w:rPr>
          <w:rFonts w:ascii="仿宋_GB2312" w:eastAsia="仿宋_GB2312" w:hAnsi="仿宋_GB2312" w:cs="仿宋_GB2312" w:hint="eastAsia"/>
        </w:rPr>
        <w:t>（三）实验室或实训基地条件</w:t>
      </w:r>
    </w:p>
    <w:p w14:paraId="44A891CA" w14:textId="700C7279" w:rsidR="00186251" w:rsidRDefault="00186251" w:rsidP="00186251">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rPr>
        <w:t xml:space="preserve">   </w:t>
      </w:r>
      <w:r>
        <w:rPr>
          <w:rFonts w:ascii="仿宋_GB2312" w:eastAsia="仿宋_GB2312" w:hAnsi="仿宋_GB2312" w:cs="仿宋_GB2312" w:hint="eastAsia"/>
        </w:rPr>
        <w:t>学院斥巨资为该专业配备了现代化的商贸实训</w:t>
      </w:r>
      <w:r w:rsidR="00030A3F">
        <w:rPr>
          <w:rFonts w:ascii="仿宋_GB2312" w:eastAsia="仿宋_GB2312" w:hAnsi="仿宋_GB2312" w:cs="仿宋_GB2312" w:hint="eastAsia"/>
        </w:rPr>
        <w:t>中心。近年来，</w:t>
      </w:r>
      <w:r>
        <w:rPr>
          <w:rFonts w:ascii="仿宋_GB2312" w:eastAsia="仿宋_GB2312" w:hAnsi="仿宋_GB2312" w:cs="仿宋_GB2312" w:hint="eastAsia"/>
        </w:rPr>
        <w:t>该中心还整合了日照电大的物流实训资源，</w:t>
      </w:r>
      <w:r w:rsidR="00030A3F">
        <w:rPr>
          <w:rFonts w:ascii="仿宋_GB2312" w:eastAsia="仿宋_GB2312" w:hAnsi="仿宋_GB2312" w:cs="仿宋_GB2312" w:hint="eastAsia"/>
        </w:rPr>
        <w:t>从而</w:t>
      </w:r>
      <w:r>
        <w:rPr>
          <w:rFonts w:ascii="仿宋_GB2312" w:eastAsia="仿宋_GB2312" w:hAnsi="仿宋_GB2312" w:cs="仿宋_GB2312" w:hint="eastAsia"/>
        </w:rPr>
        <w:t>拥有</w:t>
      </w:r>
      <w:r w:rsidR="00030A3F">
        <w:rPr>
          <w:rFonts w:ascii="仿宋_GB2312" w:eastAsia="仿宋_GB2312" w:hAnsi="仿宋_GB2312" w:cs="仿宋_GB2312" w:hint="eastAsia"/>
        </w:rPr>
        <w:t>了</w:t>
      </w:r>
      <w:r>
        <w:rPr>
          <w:rFonts w:ascii="仿宋_GB2312" w:eastAsia="仿宋_GB2312" w:hAnsi="仿宋_GB2312" w:cs="仿宋_GB2312" w:hint="eastAsia"/>
        </w:rPr>
        <w:t>完备的硬件和软件设施。利用该中心曾培育过各类物流赛项，并取得佳绩。能够模拟完整的物流业务操作流程，</w:t>
      </w:r>
      <w:r w:rsidR="00030A3F">
        <w:rPr>
          <w:rFonts w:ascii="仿宋_GB2312" w:eastAsia="仿宋_GB2312" w:hAnsi="仿宋_GB2312" w:cs="仿宋_GB2312" w:hint="eastAsia"/>
        </w:rPr>
        <w:t>进而</w:t>
      </w:r>
      <w:r>
        <w:rPr>
          <w:rFonts w:ascii="仿宋_GB2312" w:eastAsia="仿宋_GB2312" w:hAnsi="仿宋_GB2312" w:cs="仿宋_GB2312" w:hint="eastAsia"/>
        </w:rPr>
        <w:t>为课程</w:t>
      </w:r>
      <w:r w:rsidR="00824BE5">
        <w:rPr>
          <w:rFonts w:ascii="仿宋_GB2312" w:eastAsia="仿宋_GB2312" w:hAnsi="仿宋_GB2312" w:cs="仿宋_GB2312" w:hint="eastAsia"/>
        </w:rPr>
        <w:t>的实施</w:t>
      </w:r>
      <w:r>
        <w:rPr>
          <w:rFonts w:ascii="仿宋_GB2312" w:eastAsia="仿宋_GB2312" w:hAnsi="仿宋_GB2312" w:cs="仿宋_GB2312" w:hint="eastAsia"/>
        </w:rPr>
        <w:t>提供了优越的实训条件。</w:t>
      </w:r>
    </w:p>
    <w:p w14:paraId="3DEB991B" w14:textId="5F94D527" w:rsidR="00186251" w:rsidRPr="00186251" w:rsidRDefault="00186251">
      <w:pPr>
        <w:rPr>
          <w:rFonts w:ascii="仿宋_GB2312" w:eastAsia="仿宋_GB2312" w:hAnsi="仿宋_GB2312" w:cs="仿宋_GB2312"/>
        </w:rPr>
      </w:pPr>
    </w:p>
    <w:p w14:paraId="66A665EF" w14:textId="77777777" w:rsidR="00797E4F" w:rsidRDefault="0069447A">
      <w:pPr>
        <w:rPr>
          <w:rFonts w:ascii="黑体" w:eastAsia="黑体" w:hAnsi="黑体" w:cs="黑体"/>
        </w:rPr>
      </w:pPr>
      <w:r>
        <w:rPr>
          <w:rFonts w:ascii="黑体" w:eastAsia="黑体" w:hAnsi="黑体" w:cs="黑体" w:hint="eastAsia"/>
        </w:rPr>
        <w:t>八、附录</w:t>
      </w:r>
    </w:p>
    <w:p w14:paraId="348501BE" w14:textId="0E283C7C" w:rsidR="00BA7FAB" w:rsidRDefault="00BA7FAB">
      <w:pPr>
        <w:rPr>
          <w:rFonts w:ascii="仿宋_GB2312" w:eastAsia="仿宋_GB2312" w:hAnsi="仿宋_GB2312" w:cs="仿宋_GB2312"/>
        </w:rPr>
      </w:pPr>
      <w:r w:rsidRPr="00BA7FAB">
        <w:rPr>
          <w:rFonts w:ascii="仿宋_GB2312" w:eastAsia="仿宋_GB2312" w:hAnsi="仿宋_GB2312" w:cs="仿宋_GB2312" w:hint="eastAsia"/>
        </w:rPr>
        <w:t>1、</w:t>
      </w:r>
      <w:r w:rsidRPr="00BA7FAB">
        <w:rPr>
          <w:rFonts w:ascii="仿宋_GB2312" w:eastAsia="仿宋_GB2312" w:hAnsi="仿宋_GB2312" w:cs="仿宋_GB2312"/>
        </w:rPr>
        <w:t>项目</w:t>
      </w:r>
      <w:r w:rsidRPr="00BA7FAB">
        <w:rPr>
          <w:rFonts w:ascii="仿宋_GB2312" w:eastAsia="仿宋_GB2312" w:hAnsi="仿宋_GB2312" w:cs="仿宋_GB2312" w:hint="eastAsia"/>
        </w:rPr>
        <w:t>情境</w:t>
      </w:r>
      <w:r w:rsidRPr="00BA7FAB">
        <w:rPr>
          <w:rFonts w:ascii="仿宋_GB2312" w:eastAsia="仿宋_GB2312" w:hAnsi="仿宋_GB2312" w:cs="仿宋_GB2312"/>
        </w:rPr>
        <w:t>设计</w:t>
      </w:r>
    </w:p>
    <w:tbl>
      <w:tblPr>
        <w:tblW w:w="11120"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274"/>
        <w:gridCol w:w="1274"/>
        <w:gridCol w:w="1273"/>
        <w:gridCol w:w="1208"/>
        <w:gridCol w:w="72"/>
        <w:gridCol w:w="223"/>
        <w:gridCol w:w="1051"/>
        <w:gridCol w:w="1274"/>
        <w:gridCol w:w="1273"/>
        <w:gridCol w:w="1274"/>
      </w:tblGrid>
      <w:tr w:rsidR="00BA7FAB" w:rsidRPr="00BA7FAB" w14:paraId="3AACA97F" w14:textId="77777777" w:rsidTr="00BA7FAB">
        <w:trPr>
          <w:trHeight w:val="458"/>
        </w:trPr>
        <w:tc>
          <w:tcPr>
            <w:tcW w:w="924" w:type="dxa"/>
            <w:shd w:val="clear" w:color="auto" w:fill="auto"/>
            <w:vAlign w:val="center"/>
          </w:tcPr>
          <w:p w14:paraId="2BC83FF3"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周次</w:t>
            </w:r>
          </w:p>
        </w:tc>
        <w:tc>
          <w:tcPr>
            <w:tcW w:w="5324" w:type="dxa"/>
            <w:gridSpan w:val="6"/>
            <w:shd w:val="clear" w:color="auto" w:fill="auto"/>
            <w:vAlign w:val="center"/>
          </w:tcPr>
          <w:p w14:paraId="3C4A1283" w14:textId="5E38032C"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第一、二周</w:t>
            </w:r>
          </w:p>
        </w:tc>
        <w:tc>
          <w:tcPr>
            <w:tcW w:w="4872" w:type="dxa"/>
            <w:gridSpan w:val="4"/>
            <w:shd w:val="clear" w:color="auto" w:fill="auto"/>
            <w:vAlign w:val="center"/>
          </w:tcPr>
          <w:p w14:paraId="00B4FF24" w14:textId="119AAEC9"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第三、四周</w:t>
            </w:r>
          </w:p>
        </w:tc>
      </w:tr>
      <w:tr w:rsidR="00BA7FAB" w:rsidRPr="00BA7FAB" w14:paraId="12FE20B9" w14:textId="77777777" w:rsidTr="00BA7FAB">
        <w:trPr>
          <w:trHeight w:val="2480"/>
        </w:trPr>
        <w:tc>
          <w:tcPr>
            <w:tcW w:w="924" w:type="dxa"/>
            <w:shd w:val="clear" w:color="auto" w:fill="auto"/>
            <w:vAlign w:val="center"/>
          </w:tcPr>
          <w:p w14:paraId="0CEF476E"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情境</w:t>
            </w:r>
          </w:p>
        </w:tc>
        <w:tc>
          <w:tcPr>
            <w:tcW w:w="10196" w:type="dxa"/>
            <w:gridSpan w:val="10"/>
            <w:shd w:val="clear" w:color="auto" w:fill="auto"/>
            <w:vAlign w:val="center"/>
          </w:tcPr>
          <w:p w14:paraId="5294012E"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甲公司是一个小麦加工为主的中外合资面粉生产企业。截止</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年底，该公司资产总额</w:t>
            </w:r>
            <w:r w:rsidRPr="00BA7FAB">
              <w:rPr>
                <w:rFonts w:ascii="仿宋_GB2312" w:eastAsia="仿宋_GB2312" w:hAnsi="仿宋_GB2312"/>
                <w:sz w:val="24"/>
                <w:szCs w:val="24"/>
              </w:rPr>
              <w:t>6186</w:t>
            </w:r>
            <w:r w:rsidRPr="00BA7FAB">
              <w:rPr>
                <w:rFonts w:ascii="仿宋_GB2312" w:eastAsia="仿宋_GB2312" w:hAnsi="仿宋_GB2312" w:hint="eastAsia"/>
                <w:sz w:val="24"/>
                <w:szCs w:val="24"/>
              </w:rPr>
              <w:t>万元，</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年实现销售收入</w:t>
            </w:r>
            <w:r w:rsidRPr="00BA7FAB">
              <w:rPr>
                <w:rFonts w:ascii="仿宋_GB2312" w:eastAsia="仿宋_GB2312" w:hAnsi="仿宋_GB2312"/>
                <w:sz w:val="24"/>
                <w:szCs w:val="24"/>
              </w:rPr>
              <w:t>1.23</w:t>
            </w:r>
            <w:r w:rsidRPr="00BA7FAB">
              <w:rPr>
                <w:rFonts w:ascii="仿宋_GB2312" w:eastAsia="仿宋_GB2312" w:hAnsi="仿宋_GB2312" w:hint="eastAsia"/>
                <w:sz w:val="24"/>
                <w:szCs w:val="24"/>
              </w:rPr>
              <w:t>亿元，实现利润总额</w:t>
            </w:r>
            <w:r w:rsidRPr="00BA7FAB">
              <w:rPr>
                <w:rFonts w:ascii="仿宋_GB2312" w:eastAsia="仿宋_GB2312" w:hAnsi="仿宋_GB2312"/>
                <w:sz w:val="24"/>
                <w:szCs w:val="24"/>
              </w:rPr>
              <w:t>6562</w:t>
            </w:r>
            <w:r w:rsidRPr="00BA7FAB">
              <w:rPr>
                <w:rFonts w:ascii="仿宋_GB2312" w:eastAsia="仿宋_GB2312" w:hAnsi="仿宋_GB2312" w:hint="eastAsia"/>
                <w:sz w:val="24"/>
                <w:szCs w:val="24"/>
              </w:rPr>
              <w:t>万元，内部设有会计部（兼做信息工作）、人事部、采购部、生产部、质量部、仓储部和销售部</w:t>
            </w:r>
            <w:r w:rsidRPr="00BA7FAB">
              <w:rPr>
                <w:rFonts w:ascii="仿宋_GB2312" w:eastAsia="仿宋_GB2312" w:hAnsi="仿宋_GB2312"/>
                <w:sz w:val="24"/>
                <w:szCs w:val="24"/>
              </w:rPr>
              <w:t>7</w:t>
            </w:r>
            <w:r w:rsidRPr="00BA7FAB">
              <w:rPr>
                <w:rFonts w:ascii="仿宋_GB2312" w:eastAsia="仿宋_GB2312" w:hAnsi="仿宋_GB2312" w:hint="eastAsia"/>
                <w:sz w:val="24"/>
                <w:szCs w:val="24"/>
              </w:rPr>
              <w:t>个部门，共有员工</w:t>
            </w:r>
            <w:r w:rsidRPr="00BA7FAB">
              <w:rPr>
                <w:rFonts w:ascii="仿宋_GB2312" w:eastAsia="仿宋_GB2312" w:hAnsi="仿宋_GB2312"/>
                <w:sz w:val="24"/>
                <w:szCs w:val="24"/>
              </w:rPr>
              <w:t>145</w:t>
            </w:r>
            <w:r w:rsidRPr="00BA7FAB">
              <w:rPr>
                <w:rFonts w:ascii="仿宋_GB2312" w:eastAsia="仿宋_GB2312" w:hAnsi="仿宋_GB2312" w:hint="eastAsia"/>
                <w:sz w:val="24"/>
                <w:szCs w:val="24"/>
              </w:rPr>
              <w:t>人，其中采购人员</w:t>
            </w:r>
            <w:r w:rsidRPr="00BA7FAB">
              <w:rPr>
                <w:rFonts w:ascii="仿宋_GB2312" w:eastAsia="仿宋_GB2312" w:hAnsi="仿宋_GB2312"/>
                <w:sz w:val="24"/>
                <w:szCs w:val="24"/>
              </w:rPr>
              <w:t>5</w:t>
            </w:r>
            <w:r w:rsidRPr="00BA7FAB">
              <w:rPr>
                <w:rFonts w:ascii="仿宋_GB2312" w:eastAsia="仿宋_GB2312" w:hAnsi="仿宋_GB2312" w:hint="eastAsia"/>
                <w:sz w:val="24"/>
                <w:szCs w:val="24"/>
              </w:rPr>
              <w:t>人，生产人员</w:t>
            </w:r>
            <w:r w:rsidRPr="00BA7FAB">
              <w:rPr>
                <w:rFonts w:ascii="仿宋_GB2312" w:eastAsia="仿宋_GB2312" w:hAnsi="仿宋_GB2312"/>
                <w:sz w:val="24"/>
                <w:szCs w:val="24"/>
              </w:rPr>
              <w:t>60</w:t>
            </w:r>
            <w:r w:rsidRPr="00BA7FAB">
              <w:rPr>
                <w:rFonts w:ascii="仿宋_GB2312" w:eastAsia="仿宋_GB2312" w:hAnsi="仿宋_GB2312" w:hint="eastAsia"/>
                <w:sz w:val="24"/>
                <w:szCs w:val="24"/>
              </w:rPr>
              <w:t>人，营销人员</w:t>
            </w:r>
            <w:r w:rsidRPr="00BA7FAB">
              <w:rPr>
                <w:rFonts w:ascii="仿宋_GB2312" w:eastAsia="仿宋_GB2312" w:hAnsi="仿宋_GB2312"/>
                <w:sz w:val="24"/>
                <w:szCs w:val="24"/>
              </w:rPr>
              <w:t>20</w:t>
            </w:r>
            <w:r w:rsidRPr="00BA7FAB">
              <w:rPr>
                <w:rFonts w:ascii="仿宋_GB2312" w:eastAsia="仿宋_GB2312" w:hAnsi="仿宋_GB2312" w:hint="eastAsia"/>
                <w:sz w:val="24"/>
                <w:szCs w:val="24"/>
              </w:rPr>
              <w:t>人，其余为管理人员。该公司有一个总面积为</w:t>
            </w:r>
            <w:r w:rsidRPr="00BA7FAB">
              <w:rPr>
                <w:rFonts w:ascii="仿宋_GB2312" w:eastAsia="仿宋_GB2312" w:hAnsi="仿宋_GB2312"/>
                <w:sz w:val="24"/>
                <w:szCs w:val="24"/>
              </w:rPr>
              <w:t>10000</w:t>
            </w:r>
            <w:r w:rsidRPr="00BA7FAB">
              <w:rPr>
                <w:rFonts w:ascii="仿宋_GB2312" w:eastAsia="仿宋_GB2312" w:hAnsi="仿宋_GB2312" w:hint="eastAsia"/>
                <w:sz w:val="24"/>
                <w:szCs w:val="24"/>
              </w:rPr>
              <w:t>平方米的仓库，用于储存小麦、面粉等存货，而运输业务和装运搬卸业务均由外部人员承包，公司支付运费和装卸搬运费。本案例以甲公司</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月有关成本费用资料为依据，计算</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月的物流成本。甲公司的成本费用科目有生产成本、制造费用、销售费用、管理费用、财务费用、营业外支出和其他业务成本，其中营业外支出</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月份无发生额。</w:t>
            </w:r>
          </w:p>
        </w:tc>
      </w:tr>
      <w:tr w:rsidR="00BA7FAB" w:rsidRPr="00BA7FAB" w14:paraId="18589446" w14:textId="77777777" w:rsidTr="00BA7FAB">
        <w:trPr>
          <w:trHeight w:val="662"/>
        </w:trPr>
        <w:tc>
          <w:tcPr>
            <w:tcW w:w="924" w:type="dxa"/>
            <w:shd w:val="clear" w:color="auto" w:fill="auto"/>
            <w:vAlign w:val="center"/>
          </w:tcPr>
          <w:p w14:paraId="3A3A18F9"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w:t>
            </w:r>
          </w:p>
        </w:tc>
        <w:tc>
          <w:tcPr>
            <w:tcW w:w="5101" w:type="dxa"/>
            <w:gridSpan w:val="5"/>
            <w:shd w:val="clear" w:color="auto" w:fill="auto"/>
            <w:vAlign w:val="center"/>
          </w:tcPr>
          <w:p w14:paraId="61DCD209"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项目一</w:t>
            </w:r>
          </w:p>
        </w:tc>
        <w:tc>
          <w:tcPr>
            <w:tcW w:w="5095" w:type="dxa"/>
            <w:gridSpan w:val="5"/>
            <w:shd w:val="clear" w:color="auto" w:fill="auto"/>
            <w:vAlign w:val="center"/>
          </w:tcPr>
          <w:p w14:paraId="6F728B58"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项目二</w:t>
            </w:r>
          </w:p>
        </w:tc>
      </w:tr>
      <w:tr w:rsidR="00BA7FAB" w:rsidRPr="00BA7FAB" w14:paraId="1E0E27B6" w14:textId="77777777" w:rsidTr="00BA7FAB">
        <w:trPr>
          <w:trHeight w:val="1860"/>
        </w:trPr>
        <w:tc>
          <w:tcPr>
            <w:tcW w:w="924" w:type="dxa"/>
            <w:shd w:val="clear" w:color="auto" w:fill="auto"/>
            <w:vAlign w:val="center"/>
          </w:tcPr>
          <w:p w14:paraId="193D0B16"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子项目</w:t>
            </w:r>
          </w:p>
        </w:tc>
        <w:tc>
          <w:tcPr>
            <w:tcW w:w="1274" w:type="dxa"/>
            <w:shd w:val="clear" w:color="auto" w:fill="auto"/>
          </w:tcPr>
          <w:p w14:paraId="55DF13A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1-1</w:t>
            </w:r>
          </w:p>
          <w:p w14:paraId="6A028EAA" w14:textId="77777777" w:rsidR="00BA7FAB" w:rsidRPr="00BA7FAB" w:rsidRDefault="00BA7FAB" w:rsidP="00BA7FAB">
            <w:pPr>
              <w:spacing w:line="360" w:lineRule="auto"/>
              <w:rPr>
                <w:rFonts w:ascii="仿宋_GB2312" w:eastAsia="仿宋_GB2312" w:hAnsi="仿宋_GB2312"/>
                <w:sz w:val="24"/>
                <w:szCs w:val="24"/>
              </w:rPr>
            </w:pPr>
          </w:p>
          <w:p w14:paraId="7F280026"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介绍物流成本的涵</w:t>
            </w:r>
            <w:r w:rsidRPr="00BA7FAB">
              <w:rPr>
                <w:rFonts w:ascii="仿宋_GB2312" w:eastAsia="仿宋_GB2312" w:hAnsi="仿宋_GB2312" w:hint="eastAsia"/>
                <w:sz w:val="24"/>
                <w:szCs w:val="24"/>
              </w:rPr>
              <w:lastRenderedPageBreak/>
              <w:t>义</w:t>
            </w:r>
          </w:p>
        </w:tc>
        <w:tc>
          <w:tcPr>
            <w:tcW w:w="1274" w:type="dxa"/>
            <w:shd w:val="clear" w:color="auto" w:fill="auto"/>
          </w:tcPr>
          <w:p w14:paraId="3C9A9D5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1-2</w:t>
            </w:r>
          </w:p>
          <w:p w14:paraId="12926C2C" w14:textId="77777777" w:rsidR="00BA7FAB" w:rsidRPr="00BA7FAB" w:rsidRDefault="00BA7FAB" w:rsidP="00BA7FAB">
            <w:pPr>
              <w:spacing w:line="360" w:lineRule="auto"/>
              <w:rPr>
                <w:rFonts w:ascii="仿宋_GB2312" w:eastAsia="仿宋_GB2312" w:hAnsi="仿宋_GB2312"/>
                <w:sz w:val="24"/>
                <w:szCs w:val="24"/>
              </w:rPr>
            </w:pPr>
          </w:p>
          <w:p w14:paraId="164C807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介绍物流成本的构</w:t>
            </w:r>
            <w:r w:rsidRPr="00BA7FAB">
              <w:rPr>
                <w:rFonts w:ascii="仿宋_GB2312" w:eastAsia="仿宋_GB2312" w:hAnsi="仿宋_GB2312" w:hint="eastAsia"/>
                <w:sz w:val="24"/>
                <w:szCs w:val="24"/>
              </w:rPr>
              <w:lastRenderedPageBreak/>
              <w:t>成</w:t>
            </w:r>
          </w:p>
        </w:tc>
        <w:tc>
          <w:tcPr>
            <w:tcW w:w="1273" w:type="dxa"/>
            <w:shd w:val="clear" w:color="auto" w:fill="auto"/>
          </w:tcPr>
          <w:p w14:paraId="0FEA379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1-3</w:t>
            </w:r>
          </w:p>
          <w:p w14:paraId="27628EB1" w14:textId="77777777" w:rsidR="00BA7FAB" w:rsidRPr="00BA7FAB" w:rsidRDefault="00BA7FAB" w:rsidP="00BA7FAB">
            <w:pPr>
              <w:spacing w:line="360" w:lineRule="auto"/>
              <w:rPr>
                <w:rFonts w:ascii="仿宋_GB2312" w:eastAsia="仿宋_GB2312" w:hAnsi="仿宋_GB2312"/>
                <w:sz w:val="24"/>
                <w:szCs w:val="24"/>
              </w:rPr>
            </w:pPr>
          </w:p>
          <w:p w14:paraId="0B08EE0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介绍物流成本管理</w:t>
            </w:r>
            <w:r w:rsidRPr="00BA7FAB">
              <w:rPr>
                <w:rFonts w:ascii="仿宋_GB2312" w:eastAsia="仿宋_GB2312" w:hAnsi="仿宋_GB2312" w:hint="eastAsia"/>
                <w:sz w:val="24"/>
                <w:szCs w:val="24"/>
              </w:rPr>
              <w:lastRenderedPageBreak/>
              <w:t>的内容</w:t>
            </w:r>
          </w:p>
        </w:tc>
        <w:tc>
          <w:tcPr>
            <w:tcW w:w="1280" w:type="dxa"/>
            <w:gridSpan w:val="2"/>
            <w:shd w:val="clear" w:color="auto" w:fill="auto"/>
          </w:tcPr>
          <w:p w14:paraId="70A122B7"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1-4</w:t>
            </w:r>
          </w:p>
          <w:p w14:paraId="70BDB6F2" w14:textId="77777777" w:rsidR="00BA7FAB" w:rsidRPr="00BA7FAB" w:rsidRDefault="00BA7FAB" w:rsidP="00BA7FAB">
            <w:pPr>
              <w:spacing w:line="360" w:lineRule="auto"/>
              <w:rPr>
                <w:rFonts w:ascii="仿宋_GB2312" w:eastAsia="仿宋_GB2312" w:hAnsi="仿宋_GB2312"/>
                <w:sz w:val="24"/>
                <w:szCs w:val="24"/>
              </w:rPr>
            </w:pPr>
          </w:p>
          <w:p w14:paraId="3920547B"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介绍物流成本管理</w:t>
            </w:r>
            <w:r w:rsidRPr="00BA7FAB">
              <w:rPr>
                <w:rFonts w:ascii="仿宋_GB2312" w:eastAsia="仿宋_GB2312" w:hAnsi="仿宋_GB2312" w:hint="eastAsia"/>
                <w:sz w:val="24"/>
                <w:szCs w:val="24"/>
              </w:rPr>
              <w:lastRenderedPageBreak/>
              <w:t>的相关理论</w:t>
            </w:r>
          </w:p>
        </w:tc>
        <w:tc>
          <w:tcPr>
            <w:tcW w:w="1274" w:type="dxa"/>
            <w:gridSpan w:val="2"/>
            <w:shd w:val="clear" w:color="auto" w:fill="auto"/>
          </w:tcPr>
          <w:p w14:paraId="2855C22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2-1</w:t>
            </w:r>
          </w:p>
          <w:p w14:paraId="7D075432" w14:textId="77777777" w:rsidR="00BA7FAB" w:rsidRPr="00BA7FAB" w:rsidRDefault="00BA7FAB" w:rsidP="00BA7FAB">
            <w:pPr>
              <w:spacing w:line="360" w:lineRule="auto"/>
              <w:rPr>
                <w:rFonts w:ascii="仿宋_GB2312" w:eastAsia="仿宋_GB2312" w:hAnsi="仿宋_GB2312"/>
                <w:sz w:val="24"/>
                <w:szCs w:val="24"/>
              </w:rPr>
            </w:pPr>
          </w:p>
          <w:p w14:paraId="1D35FB2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介绍物流成本核算</w:t>
            </w:r>
            <w:r w:rsidRPr="00BA7FAB">
              <w:rPr>
                <w:rFonts w:ascii="仿宋_GB2312" w:eastAsia="仿宋_GB2312" w:hAnsi="仿宋_GB2312" w:hint="eastAsia"/>
                <w:sz w:val="24"/>
                <w:szCs w:val="24"/>
              </w:rPr>
              <w:lastRenderedPageBreak/>
              <w:t>的知识</w:t>
            </w:r>
          </w:p>
        </w:tc>
        <w:tc>
          <w:tcPr>
            <w:tcW w:w="1274" w:type="dxa"/>
            <w:shd w:val="clear" w:color="auto" w:fill="auto"/>
          </w:tcPr>
          <w:p w14:paraId="3AF1AE5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2-2</w:t>
            </w:r>
          </w:p>
          <w:p w14:paraId="64B8F90B" w14:textId="77777777" w:rsidR="00BA7FAB" w:rsidRPr="00BA7FAB" w:rsidRDefault="00BA7FAB" w:rsidP="00BA7FAB">
            <w:pPr>
              <w:spacing w:line="360" w:lineRule="auto"/>
              <w:rPr>
                <w:rFonts w:ascii="仿宋_GB2312" w:eastAsia="仿宋_GB2312" w:hAnsi="仿宋_GB2312"/>
                <w:sz w:val="24"/>
                <w:szCs w:val="24"/>
              </w:rPr>
            </w:pPr>
          </w:p>
          <w:p w14:paraId="27370DD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介绍物流成本核算</w:t>
            </w:r>
            <w:r w:rsidRPr="00BA7FAB">
              <w:rPr>
                <w:rFonts w:ascii="仿宋_GB2312" w:eastAsia="仿宋_GB2312" w:hAnsi="仿宋_GB2312" w:hint="eastAsia"/>
                <w:sz w:val="24"/>
                <w:szCs w:val="24"/>
              </w:rPr>
              <w:lastRenderedPageBreak/>
              <w:t>的程序</w:t>
            </w:r>
          </w:p>
        </w:tc>
        <w:tc>
          <w:tcPr>
            <w:tcW w:w="1273" w:type="dxa"/>
            <w:shd w:val="clear" w:color="auto" w:fill="auto"/>
          </w:tcPr>
          <w:p w14:paraId="061B9C39"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2-3</w:t>
            </w:r>
          </w:p>
          <w:p w14:paraId="6C44EE60" w14:textId="77777777" w:rsidR="00BA7FAB" w:rsidRPr="00BA7FAB" w:rsidRDefault="00BA7FAB" w:rsidP="00BA7FAB">
            <w:pPr>
              <w:spacing w:line="360" w:lineRule="auto"/>
              <w:rPr>
                <w:rFonts w:ascii="仿宋_GB2312" w:eastAsia="仿宋_GB2312" w:hAnsi="仿宋_GB2312"/>
                <w:sz w:val="24"/>
                <w:szCs w:val="24"/>
              </w:rPr>
            </w:pPr>
          </w:p>
          <w:p w14:paraId="2B79D78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介绍产品成本的核</w:t>
            </w:r>
            <w:r w:rsidRPr="00BA7FAB">
              <w:rPr>
                <w:rFonts w:ascii="仿宋_GB2312" w:eastAsia="仿宋_GB2312" w:hAnsi="仿宋_GB2312" w:hint="eastAsia"/>
                <w:sz w:val="24"/>
                <w:szCs w:val="24"/>
              </w:rPr>
              <w:lastRenderedPageBreak/>
              <w:t>算方法</w:t>
            </w:r>
          </w:p>
          <w:p w14:paraId="7C4D48CD" w14:textId="77777777" w:rsidR="00BA7FAB" w:rsidRPr="00BA7FAB" w:rsidRDefault="00BA7FAB" w:rsidP="00BA7FAB">
            <w:pPr>
              <w:spacing w:line="360" w:lineRule="auto"/>
              <w:rPr>
                <w:rFonts w:ascii="仿宋_GB2312" w:eastAsia="仿宋_GB2312" w:hAnsi="仿宋_GB2312"/>
                <w:sz w:val="24"/>
                <w:szCs w:val="24"/>
              </w:rPr>
            </w:pPr>
          </w:p>
          <w:p w14:paraId="3BEED19D"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53EC58A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lastRenderedPageBreak/>
              <w:t>2-4</w:t>
            </w:r>
          </w:p>
          <w:p w14:paraId="2D12496D" w14:textId="77777777" w:rsidR="00BA7FAB" w:rsidRPr="00BA7FAB" w:rsidRDefault="00BA7FAB" w:rsidP="00BA7FAB">
            <w:pPr>
              <w:spacing w:line="360" w:lineRule="auto"/>
              <w:rPr>
                <w:rFonts w:ascii="仿宋_GB2312" w:eastAsia="仿宋_GB2312" w:hAnsi="仿宋_GB2312"/>
                <w:sz w:val="24"/>
                <w:szCs w:val="24"/>
              </w:rPr>
            </w:pPr>
          </w:p>
          <w:p w14:paraId="3197A20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介绍作业成本法</w:t>
            </w:r>
            <w:r w:rsidRPr="00BA7FAB">
              <w:rPr>
                <w:rFonts w:ascii="仿宋_GB2312" w:eastAsia="仿宋_GB2312" w:hAnsi="仿宋_GB2312"/>
                <w:sz w:val="24"/>
                <w:szCs w:val="24"/>
              </w:rPr>
              <w:t xml:space="preserve"> </w:t>
            </w:r>
          </w:p>
          <w:p w14:paraId="212EDE2D" w14:textId="77777777" w:rsidR="00BA7FAB" w:rsidRPr="00BA7FAB" w:rsidRDefault="00BA7FAB" w:rsidP="00BA7FAB">
            <w:pPr>
              <w:spacing w:line="360" w:lineRule="auto"/>
              <w:rPr>
                <w:rFonts w:ascii="仿宋_GB2312" w:eastAsia="仿宋_GB2312" w:hAnsi="仿宋_GB2312"/>
                <w:sz w:val="24"/>
                <w:szCs w:val="24"/>
              </w:rPr>
            </w:pPr>
          </w:p>
        </w:tc>
      </w:tr>
      <w:tr w:rsidR="00BA7FAB" w:rsidRPr="00BA7FAB" w14:paraId="113F489E" w14:textId="77777777" w:rsidTr="00BA7FAB">
        <w:trPr>
          <w:trHeight w:val="2798"/>
        </w:trPr>
        <w:tc>
          <w:tcPr>
            <w:tcW w:w="924" w:type="dxa"/>
            <w:shd w:val="clear" w:color="auto" w:fill="auto"/>
            <w:vAlign w:val="center"/>
          </w:tcPr>
          <w:p w14:paraId="20162FE9"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lastRenderedPageBreak/>
              <w:t>情境设置</w:t>
            </w:r>
          </w:p>
        </w:tc>
        <w:tc>
          <w:tcPr>
            <w:tcW w:w="1274" w:type="dxa"/>
            <w:shd w:val="clear" w:color="auto" w:fill="auto"/>
          </w:tcPr>
          <w:p w14:paraId="0E38B95E"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甲公司的背景及业务介绍，展示相关生产数据和成本信息</w:t>
            </w:r>
          </w:p>
        </w:tc>
        <w:tc>
          <w:tcPr>
            <w:tcW w:w="1274" w:type="dxa"/>
            <w:shd w:val="clear" w:color="auto" w:fill="auto"/>
          </w:tcPr>
          <w:p w14:paraId="312BF5B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甲公司的物流成本数据及信息的构成，进行分类汇总</w:t>
            </w:r>
          </w:p>
        </w:tc>
        <w:tc>
          <w:tcPr>
            <w:tcW w:w="1273" w:type="dxa"/>
            <w:shd w:val="clear" w:color="auto" w:fill="auto"/>
          </w:tcPr>
          <w:p w14:paraId="7E7E012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甲公司之前的成本管理模式，如何归集和计算物流成本</w:t>
            </w:r>
          </w:p>
        </w:tc>
        <w:tc>
          <w:tcPr>
            <w:tcW w:w="1280" w:type="dxa"/>
            <w:gridSpan w:val="2"/>
            <w:shd w:val="clear" w:color="auto" w:fill="auto"/>
          </w:tcPr>
          <w:p w14:paraId="43005F83"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甲公司营运中涉及的相关经济背景知识和物流知识</w:t>
            </w:r>
          </w:p>
        </w:tc>
        <w:tc>
          <w:tcPr>
            <w:tcW w:w="1274" w:type="dxa"/>
            <w:gridSpan w:val="2"/>
            <w:shd w:val="clear" w:color="auto" w:fill="auto"/>
          </w:tcPr>
          <w:p w14:paraId="005CECC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甲公司物流成本核算应该注意的事项</w:t>
            </w:r>
          </w:p>
        </w:tc>
        <w:tc>
          <w:tcPr>
            <w:tcW w:w="1274" w:type="dxa"/>
            <w:shd w:val="clear" w:color="auto" w:fill="auto"/>
          </w:tcPr>
          <w:p w14:paraId="07F33228"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甲公司物流成本核算的具体操作程序</w:t>
            </w:r>
          </w:p>
        </w:tc>
        <w:tc>
          <w:tcPr>
            <w:tcW w:w="1273" w:type="dxa"/>
            <w:shd w:val="clear" w:color="auto" w:fill="auto"/>
          </w:tcPr>
          <w:p w14:paraId="17D7E90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甲公司产品成本核算的方法</w:t>
            </w:r>
          </w:p>
        </w:tc>
        <w:tc>
          <w:tcPr>
            <w:tcW w:w="1274" w:type="dxa"/>
            <w:shd w:val="clear" w:color="auto" w:fill="auto"/>
          </w:tcPr>
          <w:p w14:paraId="51144246"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甲公司的成本核算使用作业法进行计算</w:t>
            </w:r>
          </w:p>
        </w:tc>
      </w:tr>
      <w:tr w:rsidR="00BA7FAB" w:rsidRPr="00BA7FAB" w14:paraId="3ED2F449" w14:textId="77777777" w:rsidTr="00BA7FAB">
        <w:trPr>
          <w:trHeight w:val="3728"/>
        </w:trPr>
        <w:tc>
          <w:tcPr>
            <w:tcW w:w="924" w:type="dxa"/>
            <w:shd w:val="clear" w:color="auto" w:fill="auto"/>
            <w:vAlign w:val="center"/>
          </w:tcPr>
          <w:p w14:paraId="43D194A3"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具体任务</w:t>
            </w:r>
          </w:p>
          <w:p w14:paraId="5A4016BE"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67B5559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分组完成物流成本管理相关信息查询的任务</w:t>
            </w:r>
          </w:p>
        </w:tc>
        <w:tc>
          <w:tcPr>
            <w:tcW w:w="1274" w:type="dxa"/>
            <w:shd w:val="clear" w:color="auto" w:fill="auto"/>
          </w:tcPr>
          <w:p w14:paraId="32A117D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分组查询物流成本的构成项目、范围和支付形态</w:t>
            </w:r>
          </w:p>
          <w:p w14:paraId="691B4281" w14:textId="77777777" w:rsidR="00BA7FAB" w:rsidRPr="00BA7FAB" w:rsidRDefault="00BA7FAB" w:rsidP="00BA7FAB">
            <w:pPr>
              <w:spacing w:line="360" w:lineRule="auto"/>
              <w:rPr>
                <w:rFonts w:ascii="仿宋_GB2312" w:eastAsia="仿宋_GB2312" w:hAnsi="仿宋_GB2312"/>
                <w:sz w:val="24"/>
                <w:szCs w:val="24"/>
              </w:rPr>
            </w:pPr>
          </w:p>
        </w:tc>
        <w:tc>
          <w:tcPr>
            <w:tcW w:w="1273" w:type="dxa"/>
            <w:shd w:val="clear" w:color="auto" w:fill="auto"/>
          </w:tcPr>
          <w:p w14:paraId="55D334B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分组掌握物流成本管理的方法</w:t>
            </w:r>
          </w:p>
          <w:p w14:paraId="22993E5F" w14:textId="77777777" w:rsidR="00BA7FAB" w:rsidRPr="00BA7FAB" w:rsidRDefault="00BA7FAB" w:rsidP="00BA7FAB">
            <w:pPr>
              <w:spacing w:line="360" w:lineRule="auto"/>
              <w:rPr>
                <w:rFonts w:ascii="仿宋_GB2312" w:eastAsia="仿宋_GB2312" w:hAnsi="仿宋_GB2312"/>
                <w:sz w:val="24"/>
                <w:szCs w:val="24"/>
              </w:rPr>
            </w:pPr>
          </w:p>
        </w:tc>
        <w:tc>
          <w:tcPr>
            <w:tcW w:w="1280" w:type="dxa"/>
            <w:gridSpan w:val="2"/>
            <w:shd w:val="clear" w:color="auto" w:fill="auto"/>
          </w:tcPr>
          <w:p w14:paraId="6BFA94B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分组查询物流成本管理相关学说和理论</w:t>
            </w:r>
          </w:p>
        </w:tc>
        <w:tc>
          <w:tcPr>
            <w:tcW w:w="1274" w:type="dxa"/>
            <w:gridSpan w:val="2"/>
            <w:shd w:val="clear" w:color="auto" w:fill="auto"/>
          </w:tcPr>
          <w:p w14:paraId="0727C79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分组掌握物流成本核算的方法</w:t>
            </w:r>
          </w:p>
        </w:tc>
        <w:tc>
          <w:tcPr>
            <w:tcW w:w="1274" w:type="dxa"/>
            <w:shd w:val="clear" w:color="auto" w:fill="auto"/>
          </w:tcPr>
          <w:p w14:paraId="1C1F90B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分组归集和分配物流成本</w:t>
            </w:r>
          </w:p>
          <w:p w14:paraId="01FEA4AE" w14:textId="77777777" w:rsidR="00BA7FAB" w:rsidRPr="00BA7FAB" w:rsidRDefault="00BA7FAB" w:rsidP="00BA7FAB">
            <w:pPr>
              <w:spacing w:line="360" w:lineRule="auto"/>
              <w:rPr>
                <w:rFonts w:ascii="仿宋_GB2312" w:eastAsia="仿宋_GB2312" w:hAnsi="仿宋_GB2312"/>
                <w:sz w:val="24"/>
                <w:szCs w:val="24"/>
              </w:rPr>
            </w:pPr>
          </w:p>
        </w:tc>
        <w:tc>
          <w:tcPr>
            <w:tcW w:w="1273" w:type="dxa"/>
            <w:shd w:val="clear" w:color="auto" w:fill="auto"/>
          </w:tcPr>
          <w:p w14:paraId="21005A8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分组掌握品种法、分批法和分步法的计算方法</w:t>
            </w:r>
          </w:p>
        </w:tc>
        <w:tc>
          <w:tcPr>
            <w:tcW w:w="1274" w:type="dxa"/>
            <w:shd w:val="clear" w:color="auto" w:fill="auto"/>
          </w:tcPr>
          <w:p w14:paraId="259E23D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分组使用作业成本法进行案例核算</w:t>
            </w:r>
          </w:p>
        </w:tc>
      </w:tr>
      <w:tr w:rsidR="00BA7FAB" w:rsidRPr="00BA7FAB" w14:paraId="08B3A969" w14:textId="77777777" w:rsidTr="00BA7FAB">
        <w:trPr>
          <w:trHeight w:val="458"/>
        </w:trPr>
        <w:tc>
          <w:tcPr>
            <w:tcW w:w="924" w:type="dxa"/>
            <w:shd w:val="clear" w:color="auto" w:fill="auto"/>
            <w:vAlign w:val="center"/>
          </w:tcPr>
          <w:p w14:paraId="3DF258EE"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周次</w:t>
            </w:r>
          </w:p>
        </w:tc>
        <w:tc>
          <w:tcPr>
            <w:tcW w:w="5324" w:type="dxa"/>
            <w:gridSpan w:val="6"/>
            <w:shd w:val="clear" w:color="auto" w:fill="auto"/>
            <w:vAlign w:val="center"/>
          </w:tcPr>
          <w:p w14:paraId="154A7615" w14:textId="4324E9FB"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第五周</w:t>
            </w:r>
          </w:p>
        </w:tc>
        <w:tc>
          <w:tcPr>
            <w:tcW w:w="4872" w:type="dxa"/>
            <w:gridSpan w:val="4"/>
            <w:shd w:val="clear" w:color="auto" w:fill="auto"/>
            <w:vAlign w:val="center"/>
          </w:tcPr>
          <w:p w14:paraId="64A0D260" w14:textId="55AA08DD"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第六周</w:t>
            </w:r>
          </w:p>
        </w:tc>
      </w:tr>
      <w:tr w:rsidR="00BA7FAB" w:rsidRPr="00BA7FAB" w14:paraId="56C7E30E" w14:textId="77777777" w:rsidTr="00BA7FAB">
        <w:trPr>
          <w:trHeight w:val="458"/>
        </w:trPr>
        <w:tc>
          <w:tcPr>
            <w:tcW w:w="924" w:type="dxa"/>
            <w:shd w:val="clear" w:color="auto" w:fill="auto"/>
            <w:vAlign w:val="center"/>
          </w:tcPr>
          <w:p w14:paraId="6F76D046"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情境</w:t>
            </w:r>
          </w:p>
        </w:tc>
        <w:tc>
          <w:tcPr>
            <w:tcW w:w="10196" w:type="dxa"/>
            <w:gridSpan w:val="10"/>
            <w:shd w:val="clear" w:color="auto" w:fill="auto"/>
            <w:vAlign w:val="center"/>
          </w:tcPr>
          <w:p w14:paraId="3C20F0E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甲公司是一个小麦加工为主的中外合资面粉生产企业。截止</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年底，该公司资产总额</w:t>
            </w:r>
            <w:r w:rsidRPr="00BA7FAB">
              <w:rPr>
                <w:rFonts w:ascii="仿宋_GB2312" w:eastAsia="仿宋_GB2312" w:hAnsi="仿宋_GB2312"/>
                <w:sz w:val="24"/>
                <w:szCs w:val="24"/>
              </w:rPr>
              <w:t>6186</w:t>
            </w:r>
            <w:r w:rsidRPr="00BA7FAB">
              <w:rPr>
                <w:rFonts w:ascii="仿宋_GB2312" w:eastAsia="仿宋_GB2312" w:hAnsi="仿宋_GB2312" w:hint="eastAsia"/>
                <w:sz w:val="24"/>
                <w:szCs w:val="24"/>
              </w:rPr>
              <w:t>万元，</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年实现销售收入</w:t>
            </w:r>
            <w:r w:rsidRPr="00BA7FAB">
              <w:rPr>
                <w:rFonts w:ascii="仿宋_GB2312" w:eastAsia="仿宋_GB2312" w:hAnsi="仿宋_GB2312"/>
                <w:sz w:val="24"/>
                <w:szCs w:val="24"/>
              </w:rPr>
              <w:t>1.23</w:t>
            </w:r>
            <w:r w:rsidRPr="00BA7FAB">
              <w:rPr>
                <w:rFonts w:ascii="仿宋_GB2312" w:eastAsia="仿宋_GB2312" w:hAnsi="仿宋_GB2312" w:hint="eastAsia"/>
                <w:sz w:val="24"/>
                <w:szCs w:val="24"/>
              </w:rPr>
              <w:t>亿元，实现利润总额</w:t>
            </w:r>
            <w:r w:rsidRPr="00BA7FAB">
              <w:rPr>
                <w:rFonts w:ascii="仿宋_GB2312" w:eastAsia="仿宋_GB2312" w:hAnsi="仿宋_GB2312"/>
                <w:sz w:val="24"/>
                <w:szCs w:val="24"/>
              </w:rPr>
              <w:t>6562</w:t>
            </w:r>
            <w:r w:rsidRPr="00BA7FAB">
              <w:rPr>
                <w:rFonts w:ascii="仿宋_GB2312" w:eastAsia="仿宋_GB2312" w:hAnsi="仿宋_GB2312" w:hint="eastAsia"/>
                <w:sz w:val="24"/>
                <w:szCs w:val="24"/>
              </w:rPr>
              <w:t>万元，内部设有会计部（兼做信息工作）、人事部、采购部、生产部、质量部、仓储部和销售部</w:t>
            </w:r>
            <w:r w:rsidRPr="00BA7FAB">
              <w:rPr>
                <w:rFonts w:ascii="仿宋_GB2312" w:eastAsia="仿宋_GB2312" w:hAnsi="仿宋_GB2312"/>
                <w:sz w:val="24"/>
                <w:szCs w:val="24"/>
              </w:rPr>
              <w:t>7</w:t>
            </w:r>
            <w:r w:rsidRPr="00BA7FAB">
              <w:rPr>
                <w:rFonts w:ascii="仿宋_GB2312" w:eastAsia="仿宋_GB2312" w:hAnsi="仿宋_GB2312" w:hint="eastAsia"/>
                <w:sz w:val="24"/>
                <w:szCs w:val="24"/>
              </w:rPr>
              <w:t>个部门，共有员工</w:t>
            </w:r>
            <w:r w:rsidRPr="00BA7FAB">
              <w:rPr>
                <w:rFonts w:ascii="仿宋_GB2312" w:eastAsia="仿宋_GB2312" w:hAnsi="仿宋_GB2312"/>
                <w:sz w:val="24"/>
                <w:szCs w:val="24"/>
              </w:rPr>
              <w:t>145</w:t>
            </w:r>
            <w:r w:rsidRPr="00BA7FAB">
              <w:rPr>
                <w:rFonts w:ascii="仿宋_GB2312" w:eastAsia="仿宋_GB2312" w:hAnsi="仿宋_GB2312" w:hint="eastAsia"/>
                <w:sz w:val="24"/>
                <w:szCs w:val="24"/>
              </w:rPr>
              <w:t>人，其中采购人员</w:t>
            </w:r>
            <w:r w:rsidRPr="00BA7FAB">
              <w:rPr>
                <w:rFonts w:ascii="仿宋_GB2312" w:eastAsia="仿宋_GB2312" w:hAnsi="仿宋_GB2312"/>
                <w:sz w:val="24"/>
                <w:szCs w:val="24"/>
              </w:rPr>
              <w:t>5</w:t>
            </w:r>
            <w:r w:rsidRPr="00BA7FAB">
              <w:rPr>
                <w:rFonts w:ascii="仿宋_GB2312" w:eastAsia="仿宋_GB2312" w:hAnsi="仿宋_GB2312" w:hint="eastAsia"/>
                <w:sz w:val="24"/>
                <w:szCs w:val="24"/>
              </w:rPr>
              <w:t>人，生产人员</w:t>
            </w:r>
            <w:r w:rsidRPr="00BA7FAB">
              <w:rPr>
                <w:rFonts w:ascii="仿宋_GB2312" w:eastAsia="仿宋_GB2312" w:hAnsi="仿宋_GB2312"/>
                <w:sz w:val="24"/>
                <w:szCs w:val="24"/>
              </w:rPr>
              <w:t>60</w:t>
            </w:r>
            <w:r w:rsidRPr="00BA7FAB">
              <w:rPr>
                <w:rFonts w:ascii="仿宋_GB2312" w:eastAsia="仿宋_GB2312" w:hAnsi="仿宋_GB2312" w:hint="eastAsia"/>
                <w:sz w:val="24"/>
                <w:szCs w:val="24"/>
              </w:rPr>
              <w:t>人，营销人员</w:t>
            </w:r>
            <w:r w:rsidRPr="00BA7FAB">
              <w:rPr>
                <w:rFonts w:ascii="仿宋_GB2312" w:eastAsia="仿宋_GB2312" w:hAnsi="仿宋_GB2312"/>
                <w:sz w:val="24"/>
                <w:szCs w:val="24"/>
              </w:rPr>
              <w:t>20</w:t>
            </w:r>
            <w:r w:rsidRPr="00BA7FAB">
              <w:rPr>
                <w:rFonts w:ascii="仿宋_GB2312" w:eastAsia="仿宋_GB2312" w:hAnsi="仿宋_GB2312" w:hint="eastAsia"/>
                <w:sz w:val="24"/>
                <w:szCs w:val="24"/>
              </w:rPr>
              <w:t>人，其余为管理人员。该公司有一个总面积为</w:t>
            </w:r>
            <w:r w:rsidRPr="00BA7FAB">
              <w:rPr>
                <w:rFonts w:ascii="仿宋_GB2312" w:eastAsia="仿宋_GB2312" w:hAnsi="仿宋_GB2312"/>
                <w:sz w:val="24"/>
                <w:szCs w:val="24"/>
              </w:rPr>
              <w:t>10000</w:t>
            </w:r>
            <w:r w:rsidRPr="00BA7FAB">
              <w:rPr>
                <w:rFonts w:ascii="仿宋_GB2312" w:eastAsia="仿宋_GB2312" w:hAnsi="仿宋_GB2312" w:hint="eastAsia"/>
                <w:sz w:val="24"/>
                <w:szCs w:val="24"/>
              </w:rPr>
              <w:t>平方米的仓库，用于储存小麦、面粉等存货，而运输业务和装运搬卸业务均由外部人员承包，公司支付运费和装卸搬运费。本案例以甲公司</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月有关成本费用资料为依据，计算</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月的物流成本。甲公司的成本费用科目有生产成本、制造费用、销售费用、管理费用、财务费用、营业外支出和其他业务成本，其中营业外支出</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月份无发生额。</w:t>
            </w:r>
          </w:p>
        </w:tc>
      </w:tr>
      <w:tr w:rsidR="00BA7FAB" w:rsidRPr="00BA7FAB" w14:paraId="631672D0" w14:textId="77777777" w:rsidTr="00BA7FAB">
        <w:trPr>
          <w:trHeight w:val="662"/>
        </w:trPr>
        <w:tc>
          <w:tcPr>
            <w:tcW w:w="924" w:type="dxa"/>
            <w:shd w:val="clear" w:color="auto" w:fill="auto"/>
            <w:vAlign w:val="center"/>
          </w:tcPr>
          <w:p w14:paraId="4D5E6EF2"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w:t>
            </w:r>
          </w:p>
        </w:tc>
        <w:tc>
          <w:tcPr>
            <w:tcW w:w="5029" w:type="dxa"/>
            <w:gridSpan w:val="4"/>
            <w:shd w:val="clear" w:color="auto" w:fill="auto"/>
            <w:vAlign w:val="center"/>
          </w:tcPr>
          <w:p w14:paraId="3AD3121B"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项目三</w:t>
            </w:r>
          </w:p>
        </w:tc>
        <w:tc>
          <w:tcPr>
            <w:tcW w:w="5167" w:type="dxa"/>
            <w:gridSpan w:val="6"/>
            <w:shd w:val="clear" w:color="auto" w:fill="auto"/>
            <w:vAlign w:val="center"/>
          </w:tcPr>
          <w:p w14:paraId="4E6A67A1"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项目四</w:t>
            </w:r>
          </w:p>
        </w:tc>
      </w:tr>
      <w:tr w:rsidR="00BA7FAB" w:rsidRPr="00BA7FAB" w14:paraId="121E16F4" w14:textId="77777777" w:rsidTr="00BA7FAB">
        <w:trPr>
          <w:trHeight w:val="1947"/>
        </w:trPr>
        <w:tc>
          <w:tcPr>
            <w:tcW w:w="924" w:type="dxa"/>
            <w:shd w:val="clear" w:color="auto" w:fill="auto"/>
            <w:vAlign w:val="center"/>
          </w:tcPr>
          <w:p w14:paraId="6F3F81E8"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lastRenderedPageBreak/>
              <w:t>子项目</w:t>
            </w:r>
          </w:p>
        </w:tc>
        <w:tc>
          <w:tcPr>
            <w:tcW w:w="1274" w:type="dxa"/>
            <w:shd w:val="clear" w:color="auto" w:fill="auto"/>
          </w:tcPr>
          <w:p w14:paraId="7267942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3-1</w:t>
            </w:r>
          </w:p>
          <w:p w14:paraId="0AAB3AD1" w14:textId="77777777" w:rsidR="00BA7FAB" w:rsidRPr="00BA7FAB" w:rsidRDefault="00BA7FAB" w:rsidP="00BA7FAB">
            <w:pPr>
              <w:spacing w:line="360" w:lineRule="auto"/>
              <w:rPr>
                <w:rFonts w:ascii="仿宋_GB2312" w:eastAsia="仿宋_GB2312" w:hAnsi="仿宋_GB2312"/>
                <w:sz w:val="24"/>
                <w:szCs w:val="24"/>
              </w:rPr>
            </w:pPr>
          </w:p>
          <w:p w14:paraId="65FC22A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介绍物流成本控制的基本知识</w:t>
            </w:r>
          </w:p>
        </w:tc>
        <w:tc>
          <w:tcPr>
            <w:tcW w:w="1274" w:type="dxa"/>
            <w:shd w:val="clear" w:color="auto" w:fill="auto"/>
          </w:tcPr>
          <w:p w14:paraId="14C9C8B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3-2</w:t>
            </w:r>
          </w:p>
          <w:p w14:paraId="1C250359" w14:textId="77777777" w:rsidR="00BA7FAB" w:rsidRPr="00BA7FAB" w:rsidRDefault="00BA7FAB" w:rsidP="00BA7FAB">
            <w:pPr>
              <w:spacing w:line="360" w:lineRule="auto"/>
              <w:rPr>
                <w:rFonts w:ascii="仿宋_GB2312" w:eastAsia="仿宋_GB2312" w:hAnsi="仿宋_GB2312"/>
                <w:sz w:val="24"/>
                <w:szCs w:val="24"/>
              </w:rPr>
            </w:pPr>
          </w:p>
          <w:p w14:paraId="52FE2707"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介绍目标成本法</w:t>
            </w:r>
          </w:p>
        </w:tc>
        <w:tc>
          <w:tcPr>
            <w:tcW w:w="1273" w:type="dxa"/>
            <w:shd w:val="clear" w:color="auto" w:fill="auto"/>
          </w:tcPr>
          <w:p w14:paraId="7B2C0C2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3-3</w:t>
            </w:r>
          </w:p>
          <w:p w14:paraId="63DA7753" w14:textId="77777777" w:rsidR="00BA7FAB" w:rsidRPr="00BA7FAB" w:rsidRDefault="00BA7FAB" w:rsidP="00BA7FAB">
            <w:pPr>
              <w:spacing w:line="360" w:lineRule="auto"/>
              <w:rPr>
                <w:rFonts w:ascii="仿宋_GB2312" w:eastAsia="仿宋_GB2312" w:hAnsi="仿宋_GB2312"/>
                <w:sz w:val="24"/>
                <w:szCs w:val="24"/>
              </w:rPr>
            </w:pPr>
          </w:p>
          <w:p w14:paraId="4F209879"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介绍标准成本法</w:t>
            </w:r>
          </w:p>
        </w:tc>
        <w:tc>
          <w:tcPr>
            <w:tcW w:w="1280" w:type="dxa"/>
            <w:gridSpan w:val="2"/>
            <w:shd w:val="clear" w:color="auto" w:fill="auto"/>
          </w:tcPr>
          <w:p w14:paraId="3086345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3-4</w:t>
            </w:r>
          </w:p>
          <w:p w14:paraId="279209E1" w14:textId="77777777" w:rsidR="00BA7FAB" w:rsidRPr="00BA7FAB" w:rsidRDefault="00BA7FAB" w:rsidP="00BA7FAB">
            <w:pPr>
              <w:spacing w:line="360" w:lineRule="auto"/>
              <w:rPr>
                <w:rFonts w:ascii="仿宋_GB2312" w:eastAsia="仿宋_GB2312" w:hAnsi="仿宋_GB2312"/>
                <w:sz w:val="24"/>
                <w:szCs w:val="24"/>
              </w:rPr>
            </w:pPr>
          </w:p>
          <w:p w14:paraId="2891B948"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介绍责任成本法</w:t>
            </w:r>
          </w:p>
        </w:tc>
        <w:tc>
          <w:tcPr>
            <w:tcW w:w="1274" w:type="dxa"/>
            <w:gridSpan w:val="2"/>
            <w:shd w:val="clear" w:color="auto" w:fill="auto"/>
          </w:tcPr>
          <w:p w14:paraId="797DD00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4-1</w:t>
            </w:r>
          </w:p>
          <w:p w14:paraId="6AA18FD3" w14:textId="77777777" w:rsidR="00BA7FAB" w:rsidRPr="00BA7FAB" w:rsidRDefault="00BA7FAB" w:rsidP="00BA7FAB">
            <w:pPr>
              <w:spacing w:line="360" w:lineRule="auto"/>
              <w:rPr>
                <w:rFonts w:ascii="仿宋_GB2312" w:eastAsia="仿宋_GB2312" w:hAnsi="仿宋_GB2312"/>
                <w:sz w:val="24"/>
                <w:szCs w:val="24"/>
              </w:rPr>
            </w:pPr>
          </w:p>
          <w:p w14:paraId="53178D5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介绍运输成本管理</w:t>
            </w:r>
          </w:p>
        </w:tc>
        <w:tc>
          <w:tcPr>
            <w:tcW w:w="1274" w:type="dxa"/>
            <w:shd w:val="clear" w:color="auto" w:fill="auto"/>
          </w:tcPr>
          <w:p w14:paraId="4996D7F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4-2</w:t>
            </w:r>
          </w:p>
          <w:p w14:paraId="3AE8EF62" w14:textId="77777777" w:rsidR="00BA7FAB" w:rsidRPr="00BA7FAB" w:rsidRDefault="00BA7FAB" w:rsidP="00BA7FAB">
            <w:pPr>
              <w:spacing w:line="360" w:lineRule="auto"/>
              <w:rPr>
                <w:rFonts w:ascii="仿宋_GB2312" w:eastAsia="仿宋_GB2312" w:hAnsi="仿宋_GB2312"/>
                <w:sz w:val="24"/>
                <w:szCs w:val="24"/>
              </w:rPr>
            </w:pPr>
          </w:p>
          <w:p w14:paraId="153460B7"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管理汽车运输成本</w:t>
            </w:r>
          </w:p>
          <w:p w14:paraId="156F055B" w14:textId="77777777" w:rsidR="00BA7FAB" w:rsidRPr="00BA7FAB" w:rsidRDefault="00BA7FAB" w:rsidP="00BA7FAB">
            <w:pPr>
              <w:spacing w:line="360" w:lineRule="auto"/>
              <w:rPr>
                <w:rFonts w:ascii="仿宋_GB2312" w:eastAsia="仿宋_GB2312" w:hAnsi="仿宋_GB2312"/>
                <w:sz w:val="24"/>
                <w:szCs w:val="24"/>
              </w:rPr>
            </w:pPr>
          </w:p>
        </w:tc>
        <w:tc>
          <w:tcPr>
            <w:tcW w:w="1273" w:type="dxa"/>
            <w:shd w:val="clear" w:color="auto" w:fill="auto"/>
          </w:tcPr>
          <w:p w14:paraId="5F2D225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 xml:space="preserve">4-3 </w:t>
            </w:r>
          </w:p>
          <w:p w14:paraId="618C2D5D" w14:textId="77777777" w:rsidR="00BA7FAB" w:rsidRPr="00BA7FAB" w:rsidRDefault="00BA7FAB" w:rsidP="00BA7FAB">
            <w:pPr>
              <w:spacing w:line="360" w:lineRule="auto"/>
              <w:rPr>
                <w:rFonts w:ascii="仿宋_GB2312" w:eastAsia="仿宋_GB2312" w:hAnsi="仿宋_GB2312"/>
                <w:sz w:val="24"/>
                <w:szCs w:val="24"/>
              </w:rPr>
            </w:pPr>
          </w:p>
          <w:p w14:paraId="59B531F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管理海洋运输成本</w:t>
            </w:r>
          </w:p>
          <w:p w14:paraId="174B6B4A"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435FA816"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4-4</w:t>
            </w:r>
          </w:p>
          <w:p w14:paraId="47C0224B" w14:textId="77777777" w:rsidR="00BA7FAB" w:rsidRPr="00BA7FAB" w:rsidRDefault="00BA7FAB" w:rsidP="00BA7FAB">
            <w:pPr>
              <w:spacing w:line="360" w:lineRule="auto"/>
              <w:rPr>
                <w:rFonts w:ascii="仿宋_GB2312" w:eastAsia="仿宋_GB2312" w:hAnsi="仿宋_GB2312"/>
                <w:sz w:val="24"/>
                <w:szCs w:val="24"/>
              </w:rPr>
            </w:pPr>
          </w:p>
          <w:p w14:paraId="30F069F8"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管理铁路运输成本及航空运输成本</w:t>
            </w:r>
          </w:p>
        </w:tc>
      </w:tr>
      <w:tr w:rsidR="00BA7FAB" w:rsidRPr="00BA7FAB" w14:paraId="55EDD097" w14:textId="77777777" w:rsidTr="00BA7FAB">
        <w:trPr>
          <w:trHeight w:val="2719"/>
        </w:trPr>
        <w:tc>
          <w:tcPr>
            <w:tcW w:w="924" w:type="dxa"/>
            <w:shd w:val="clear" w:color="auto" w:fill="auto"/>
            <w:vAlign w:val="center"/>
          </w:tcPr>
          <w:p w14:paraId="27634989"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情境设置</w:t>
            </w:r>
          </w:p>
        </w:tc>
        <w:tc>
          <w:tcPr>
            <w:tcW w:w="1274" w:type="dxa"/>
            <w:shd w:val="clear" w:color="auto" w:fill="auto"/>
          </w:tcPr>
          <w:p w14:paraId="2708DDC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甲公司采用哪些措施控制物流成本，具体做法如何</w:t>
            </w:r>
          </w:p>
        </w:tc>
        <w:tc>
          <w:tcPr>
            <w:tcW w:w="1274" w:type="dxa"/>
            <w:shd w:val="clear" w:color="auto" w:fill="auto"/>
          </w:tcPr>
          <w:p w14:paraId="1A308F9B"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甲公司的经营中如何使用目标成本法进行成本预算</w:t>
            </w:r>
          </w:p>
        </w:tc>
        <w:tc>
          <w:tcPr>
            <w:tcW w:w="1273" w:type="dxa"/>
            <w:shd w:val="clear" w:color="auto" w:fill="auto"/>
          </w:tcPr>
          <w:p w14:paraId="5401FA4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甲公司使用标准成本法进行成本核算和差异计算</w:t>
            </w:r>
          </w:p>
        </w:tc>
        <w:tc>
          <w:tcPr>
            <w:tcW w:w="1280" w:type="dxa"/>
            <w:gridSpan w:val="2"/>
            <w:shd w:val="clear" w:color="auto" w:fill="auto"/>
          </w:tcPr>
          <w:p w14:paraId="6AEAA4B8"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甲公司使用责任成本法进行成本管理</w:t>
            </w:r>
          </w:p>
        </w:tc>
        <w:tc>
          <w:tcPr>
            <w:tcW w:w="1274" w:type="dxa"/>
            <w:gridSpan w:val="2"/>
            <w:shd w:val="clear" w:color="auto" w:fill="auto"/>
          </w:tcPr>
          <w:p w14:paraId="46BE128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甲公司的运输成本构成</w:t>
            </w:r>
          </w:p>
        </w:tc>
        <w:tc>
          <w:tcPr>
            <w:tcW w:w="1274" w:type="dxa"/>
            <w:shd w:val="clear" w:color="auto" w:fill="auto"/>
          </w:tcPr>
          <w:p w14:paraId="04D92C8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甲公司计算汽车运输成本，采用哪种方法进行运输成本核算</w:t>
            </w:r>
          </w:p>
        </w:tc>
        <w:tc>
          <w:tcPr>
            <w:tcW w:w="1273" w:type="dxa"/>
            <w:shd w:val="clear" w:color="auto" w:fill="auto"/>
          </w:tcPr>
          <w:p w14:paraId="1A8E9B2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甲公司营运过程中有无使用海洋运输，其特点如何</w:t>
            </w:r>
          </w:p>
        </w:tc>
        <w:tc>
          <w:tcPr>
            <w:tcW w:w="1274" w:type="dxa"/>
            <w:shd w:val="clear" w:color="auto" w:fill="auto"/>
          </w:tcPr>
          <w:p w14:paraId="6BE1F12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甲公司营运过程中有无使用铁路运输及航空运输，原因是什么</w:t>
            </w:r>
          </w:p>
        </w:tc>
      </w:tr>
      <w:tr w:rsidR="00BA7FAB" w:rsidRPr="00BA7FAB" w14:paraId="3D064307" w14:textId="77777777" w:rsidTr="00C40046">
        <w:trPr>
          <w:trHeight w:val="2956"/>
        </w:trPr>
        <w:tc>
          <w:tcPr>
            <w:tcW w:w="924" w:type="dxa"/>
            <w:shd w:val="clear" w:color="auto" w:fill="auto"/>
            <w:vAlign w:val="center"/>
          </w:tcPr>
          <w:p w14:paraId="1F682645"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具体任务</w:t>
            </w:r>
          </w:p>
          <w:p w14:paraId="7990F0BE"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4870946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分组掌握物流成本控制的程序</w:t>
            </w:r>
          </w:p>
        </w:tc>
        <w:tc>
          <w:tcPr>
            <w:tcW w:w="1274" w:type="dxa"/>
            <w:shd w:val="clear" w:color="auto" w:fill="auto"/>
          </w:tcPr>
          <w:p w14:paraId="21F9CBC6"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分组使用目标成本法进行成本核算</w:t>
            </w:r>
          </w:p>
        </w:tc>
        <w:tc>
          <w:tcPr>
            <w:tcW w:w="1273" w:type="dxa"/>
            <w:shd w:val="clear" w:color="auto" w:fill="auto"/>
          </w:tcPr>
          <w:p w14:paraId="070B1FA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分组使用标准成本法进行成本核算</w:t>
            </w:r>
          </w:p>
        </w:tc>
        <w:tc>
          <w:tcPr>
            <w:tcW w:w="1280" w:type="dxa"/>
            <w:gridSpan w:val="2"/>
            <w:shd w:val="clear" w:color="auto" w:fill="auto"/>
          </w:tcPr>
          <w:p w14:paraId="50CB2B4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分角色进行责任成本法的核算</w:t>
            </w:r>
          </w:p>
        </w:tc>
        <w:tc>
          <w:tcPr>
            <w:tcW w:w="1274" w:type="dxa"/>
            <w:gridSpan w:val="2"/>
            <w:shd w:val="clear" w:color="auto" w:fill="auto"/>
          </w:tcPr>
          <w:p w14:paraId="1D473CA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分组查询各种运输方式的特点</w:t>
            </w:r>
          </w:p>
        </w:tc>
        <w:tc>
          <w:tcPr>
            <w:tcW w:w="1274" w:type="dxa"/>
            <w:shd w:val="clear" w:color="auto" w:fill="auto"/>
          </w:tcPr>
          <w:p w14:paraId="50EF671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学生分组进行汽车运输成本的核算</w:t>
            </w:r>
          </w:p>
        </w:tc>
        <w:tc>
          <w:tcPr>
            <w:tcW w:w="1273" w:type="dxa"/>
            <w:shd w:val="clear" w:color="auto" w:fill="auto"/>
          </w:tcPr>
          <w:p w14:paraId="0B5246E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学生分组：进行海洋运输成本的核算</w:t>
            </w:r>
          </w:p>
        </w:tc>
        <w:tc>
          <w:tcPr>
            <w:tcW w:w="1274" w:type="dxa"/>
            <w:shd w:val="clear" w:color="auto" w:fill="auto"/>
          </w:tcPr>
          <w:p w14:paraId="6E75ECB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学生分组：进行铁路和航空运输成本的核算</w:t>
            </w:r>
          </w:p>
        </w:tc>
      </w:tr>
    </w:tbl>
    <w:p w14:paraId="4FE8A9D5" w14:textId="34463FC8" w:rsidR="00BA7FAB" w:rsidRPr="00BA7FAB" w:rsidRDefault="00BA7FAB" w:rsidP="00BA7FAB">
      <w:pPr>
        <w:spacing w:line="360" w:lineRule="auto"/>
        <w:rPr>
          <w:rFonts w:ascii="仿宋_GB2312" w:eastAsia="仿宋_GB2312" w:hAnsi="仿宋_GB2312"/>
          <w:sz w:val="24"/>
          <w:szCs w:val="24"/>
        </w:rPr>
      </w:pPr>
    </w:p>
    <w:tbl>
      <w:tblPr>
        <w:tblW w:w="11120"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274"/>
        <w:gridCol w:w="1274"/>
        <w:gridCol w:w="1273"/>
        <w:gridCol w:w="1208"/>
        <w:gridCol w:w="72"/>
        <w:gridCol w:w="223"/>
        <w:gridCol w:w="1051"/>
        <w:gridCol w:w="1274"/>
        <w:gridCol w:w="1273"/>
        <w:gridCol w:w="1274"/>
      </w:tblGrid>
      <w:tr w:rsidR="00BA7FAB" w:rsidRPr="00BA7FAB" w14:paraId="1827EBAB" w14:textId="77777777" w:rsidTr="00BA7FAB">
        <w:trPr>
          <w:trHeight w:val="458"/>
        </w:trPr>
        <w:tc>
          <w:tcPr>
            <w:tcW w:w="924" w:type="dxa"/>
            <w:shd w:val="clear" w:color="auto" w:fill="auto"/>
            <w:vAlign w:val="center"/>
          </w:tcPr>
          <w:p w14:paraId="3E28C7D2"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周次</w:t>
            </w:r>
          </w:p>
        </w:tc>
        <w:tc>
          <w:tcPr>
            <w:tcW w:w="5324" w:type="dxa"/>
            <w:gridSpan w:val="6"/>
            <w:shd w:val="clear" w:color="auto" w:fill="auto"/>
            <w:vAlign w:val="center"/>
          </w:tcPr>
          <w:p w14:paraId="3D86A61F" w14:textId="4360CA3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第七、八周</w:t>
            </w:r>
          </w:p>
        </w:tc>
        <w:tc>
          <w:tcPr>
            <w:tcW w:w="4872" w:type="dxa"/>
            <w:gridSpan w:val="4"/>
            <w:shd w:val="clear" w:color="auto" w:fill="auto"/>
            <w:vAlign w:val="center"/>
          </w:tcPr>
          <w:p w14:paraId="719FBD23" w14:textId="3599E42E"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第九周</w:t>
            </w:r>
          </w:p>
        </w:tc>
      </w:tr>
      <w:tr w:rsidR="00BA7FAB" w:rsidRPr="00BA7FAB" w14:paraId="3A036F38" w14:textId="77777777" w:rsidTr="00BA7FAB">
        <w:trPr>
          <w:trHeight w:val="2480"/>
        </w:trPr>
        <w:tc>
          <w:tcPr>
            <w:tcW w:w="924" w:type="dxa"/>
            <w:shd w:val="clear" w:color="auto" w:fill="auto"/>
            <w:vAlign w:val="center"/>
          </w:tcPr>
          <w:p w14:paraId="4E88ADA7"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情境</w:t>
            </w:r>
          </w:p>
        </w:tc>
        <w:tc>
          <w:tcPr>
            <w:tcW w:w="10196" w:type="dxa"/>
            <w:gridSpan w:val="10"/>
            <w:shd w:val="clear" w:color="auto" w:fill="auto"/>
            <w:vAlign w:val="center"/>
          </w:tcPr>
          <w:p w14:paraId="6C7AB1C9"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甲公司是一个小麦加工为主的中外合资面粉生产企业。截止</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年底，该公司资产总额</w:t>
            </w:r>
            <w:r w:rsidRPr="00BA7FAB">
              <w:rPr>
                <w:rFonts w:ascii="仿宋_GB2312" w:eastAsia="仿宋_GB2312" w:hAnsi="仿宋_GB2312"/>
                <w:sz w:val="24"/>
                <w:szCs w:val="24"/>
              </w:rPr>
              <w:t>6186</w:t>
            </w:r>
            <w:r w:rsidRPr="00BA7FAB">
              <w:rPr>
                <w:rFonts w:ascii="仿宋_GB2312" w:eastAsia="仿宋_GB2312" w:hAnsi="仿宋_GB2312" w:hint="eastAsia"/>
                <w:sz w:val="24"/>
                <w:szCs w:val="24"/>
              </w:rPr>
              <w:t>万元，</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年实现销售收入</w:t>
            </w:r>
            <w:r w:rsidRPr="00BA7FAB">
              <w:rPr>
                <w:rFonts w:ascii="仿宋_GB2312" w:eastAsia="仿宋_GB2312" w:hAnsi="仿宋_GB2312"/>
                <w:sz w:val="24"/>
                <w:szCs w:val="24"/>
              </w:rPr>
              <w:t>1.23</w:t>
            </w:r>
            <w:r w:rsidRPr="00BA7FAB">
              <w:rPr>
                <w:rFonts w:ascii="仿宋_GB2312" w:eastAsia="仿宋_GB2312" w:hAnsi="仿宋_GB2312" w:hint="eastAsia"/>
                <w:sz w:val="24"/>
                <w:szCs w:val="24"/>
              </w:rPr>
              <w:t>亿元，实现利润总额</w:t>
            </w:r>
            <w:r w:rsidRPr="00BA7FAB">
              <w:rPr>
                <w:rFonts w:ascii="仿宋_GB2312" w:eastAsia="仿宋_GB2312" w:hAnsi="仿宋_GB2312"/>
                <w:sz w:val="24"/>
                <w:szCs w:val="24"/>
              </w:rPr>
              <w:t>6562</w:t>
            </w:r>
            <w:r w:rsidRPr="00BA7FAB">
              <w:rPr>
                <w:rFonts w:ascii="仿宋_GB2312" w:eastAsia="仿宋_GB2312" w:hAnsi="仿宋_GB2312" w:hint="eastAsia"/>
                <w:sz w:val="24"/>
                <w:szCs w:val="24"/>
              </w:rPr>
              <w:t>万元，内部设有会计部（兼做信息工作）、人事部、采购部、生产部、质量部、仓储部和销售部</w:t>
            </w:r>
            <w:r w:rsidRPr="00BA7FAB">
              <w:rPr>
                <w:rFonts w:ascii="仿宋_GB2312" w:eastAsia="仿宋_GB2312" w:hAnsi="仿宋_GB2312"/>
                <w:sz w:val="24"/>
                <w:szCs w:val="24"/>
              </w:rPr>
              <w:t>7</w:t>
            </w:r>
            <w:r w:rsidRPr="00BA7FAB">
              <w:rPr>
                <w:rFonts w:ascii="仿宋_GB2312" w:eastAsia="仿宋_GB2312" w:hAnsi="仿宋_GB2312" w:hint="eastAsia"/>
                <w:sz w:val="24"/>
                <w:szCs w:val="24"/>
              </w:rPr>
              <w:t>个部门，共有员工</w:t>
            </w:r>
            <w:r w:rsidRPr="00BA7FAB">
              <w:rPr>
                <w:rFonts w:ascii="仿宋_GB2312" w:eastAsia="仿宋_GB2312" w:hAnsi="仿宋_GB2312"/>
                <w:sz w:val="24"/>
                <w:szCs w:val="24"/>
              </w:rPr>
              <w:t>145</w:t>
            </w:r>
            <w:r w:rsidRPr="00BA7FAB">
              <w:rPr>
                <w:rFonts w:ascii="仿宋_GB2312" w:eastAsia="仿宋_GB2312" w:hAnsi="仿宋_GB2312" w:hint="eastAsia"/>
                <w:sz w:val="24"/>
                <w:szCs w:val="24"/>
              </w:rPr>
              <w:t>人，其中采购人员</w:t>
            </w:r>
            <w:r w:rsidRPr="00BA7FAB">
              <w:rPr>
                <w:rFonts w:ascii="仿宋_GB2312" w:eastAsia="仿宋_GB2312" w:hAnsi="仿宋_GB2312"/>
                <w:sz w:val="24"/>
                <w:szCs w:val="24"/>
              </w:rPr>
              <w:t>5</w:t>
            </w:r>
            <w:r w:rsidRPr="00BA7FAB">
              <w:rPr>
                <w:rFonts w:ascii="仿宋_GB2312" w:eastAsia="仿宋_GB2312" w:hAnsi="仿宋_GB2312" w:hint="eastAsia"/>
                <w:sz w:val="24"/>
                <w:szCs w:val="24"/>
              </w:rPr>
              <w:t>人，生产人员</w:t>
            </w:r>
            <w:r w:rsidRPr="00BA7FAB">
              <w:rPr>
                <w:rFonts w:ascii="仿宋_GB2312" w:eastAsia="仿宋_GB2312" w:hAnsi="仿宋_GB2312"/>
                <w:sz w:val="24"/>
                <w:szCs w:val="24"/>
              </w:rPr>
              <w:t>60</w:t>
            </w:r>
            <w:r w:rsidRPr="00BA7FAB">
              <w:rPr>
                <w:rFonts w:ascii="仿宋_GB2312" w:eastAsia="仿宋_GB2312" w:hAnsi="仿宋_GB2312" w:hint="eastAsia"/>
                <w:sz w:val="24"/>
                <w:szCs w:val="24"/>
              </w:rPr>
              <w:t>人，营销人员</w:t>
            </w:r>
            <w:r w:rsidRPr="00BA7FAB">
              <w:rPr>
                <w:rFonts w:ascii="仿宋_GB2312" w:eastAsia="仿宋_GB2312" w:hAnsi="仿宋_GB2312"/>
                <w:sz w:val="24"/>
                <w:szCs w:val="24"/>
              </w:rPr>
              <w:t>20</w:t>
            </w:r>
            <w:r w:rsidRPr="00BA7FAB">
              <w:rPr>
                <w:rFonts w:ascii="仿宋_GB2312" w:eastAsia="仿宋_GB2312" w:hAnsi="仿宋_GB2312" w:hint="eastAsia"/>
                <w:sz w:val="24"/>
                <w:szCs w:val="24"/>
              </w:rPr>
              <w:t>人，其余为管理人员。该公司有一个总面积为</w:t>
            </w:r>
            <w:r w:rsidRPr="00BA7FAB">
              <w:rPr>
                <w:rFonts w:ascii="仿宋_GB2312" w:eastAsia="仿宋_GB2312" w:hAnsi="仿宋_GB2312"/>
                <w:sz w:val="24"/>
                <w:szCs w:val="24"/>
              </w:rPr>
              <w:t>10000</w:t>
            </w:r>
            <w:r w:rsidRPr="00BA7FAB">
              <w:rPr>
                <w:rFonts w:ascii="仿宋_GB2312" w:eastAsia="仿宋_GB2312" w:hAnsi="仿宋_GB2312" w:hint="eastAsia"/>
                <w:sz w:val="24"/>
                <w:szCs w:val="24"/>
              </w:rPr>
              <w:t>平方米的仓库，用于储存小麦、面粉等存货，而运输业务和装运搬卸业务均由外部人员承包，公司支付运费和装卸搬运费。本案例以甲公司</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月有关成本费用资料为依据，计算</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月的物流成本。甲公司的成本费用科目有生产成本、制造费用、销售费用、管理费用、财务费用、营业外支出和其他业务成本，其中营业外支出</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月份无发生额。</w:t>
            </w:r>
          </w:p>
        </w:tc>
      </w:tr>
      <w:tr w:rsidR="00BA7FAB" w:rsidRPr="00BA7FAB" w14:paraId="65B88F45" w14:textId="77777777" w:rsidTr="00BA7FAB">
        <w:trPr>
          <w:trHeight w:val="662"/>
        </w:trPr>
        <w:tc>
          <w:tcPr>
            <w:tcW w:w="924" w:type="dxa"/>
            <w:shd w:val="clear" w:color="auto" w:fill="auto"/>
            <w:vAlign w:val="center"/>
          </w:tcPr>
          <w:p w14:paraId="30CE9348"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lastRenderedPageBreak/>
              <w:t>项目</w:t>
            </w:r>
          </w:p>
        </w:tc>
        <w:tc>
          <w:tcPr>
            <w:tcW w:w="5101" w:type="dxa"/>
            <w:gridSpan w:val="5"/>
            <w:shd w:val="clear" w:color="auto" w:fill="auto"/>
            <w:vAlign w:val="center"/>
          </w:tcPr>
          <w:p w14:paraId="7FF5061F"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项目五</w:t>
            </w:r>
          </w:p>
        </w:tc>
        <w:tc>
          <w:tcPr>
            <w:tcW w:w="5095" w:type="dxa"/>
            <w:gridSpan w:val="5"/>
            <w:shd w:val="clear" w:color="auto" w:fill="auto"/>
            <w:vAlign w:val="center"/>
          </w:tcPr>
          <w:p w14:paraId="75F8D2B6"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项目六</w:t>
            </w:r>
          </w:p>
        </w:tc>
      </w:tr>
      <w:tr w:rsidR="00BA7FAB" w:rsidRPr="00BA7FAB" w14:paraId="0D94D7E8" w14:textId="77777777" w:rsidTr="00BA7FAB">
        <w:trPr>
          <w:trHeight w:val="1860"/>
        </w:trPr>
        <w:tc>
          <w:tcPr>
            <w:tcW w:w="924" w:type="dxa"/>
            <w:shd w:val="clear" w:color="auto" w:fill="auto"/>
            <w:vAlign w:val="center"/>
          </w:tcPr>
          <w:p w14:paraId="745D2D58"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子项目</w:t>
            </w:r>
          </w:p>
        </w:tc>
        <w:tc>
          <w:tcPr>
            <w:tcW w:w="1274" w:type="dxa"/>
            <w:shd w:val="clear" w:color="auto" w:fill="auto"/>
          </w:tcPr>
          <w:p w14:paraId="35A17CA9"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5-1</w:t>
            </w:r>
          </w:p>
          <w:p w14:paraId="0F382442" w14:textId="77777777" w:rsidR="00BA7FAB" w:rsidRPr="00BA7FAB" w:rsidRDefault="00BA7FAB" w:rsidP="00BA7FAB">
            <w:pPr>
              <w:spacing w:line="360" w:lineRule="auto"/>
              <w:rPr>
                <w:rFonts w:ascii="仿宋_GB2312" w:eastAsia="仿宋_GB2312" w:hAnsi="仿宋_GB2312"/>
                <w:sz w:val="24"/>
                <w:szCs w:val="24"/>
              </w:rPr>
            </w:pPr>
          </w:p>
          <w:p w14:paraId="77D3A8A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介绍仓储成本的构成</w:t>
            </w:r>
          </w:p>
          <w:p w14:paraId="0DFAF79A"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6FF9811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5-2</w:t>
            </w:r>
          </w:p>
          <w:p w14:paraId="51D97D3C" w14:textId="77777777" w:rsidR="00BA7FAB" w:rsidRPr="00BA7FAB" w:rsidRDefault="00BA7FAB" w:rsidP="00BA7FAB">
            <w:pPr>
              <w:spacing w:line="360" w:lineRule="auto"/>
              <w:rPr>
                <w:rFonts w:ascii="仿宋_GB2312" w:eastAsia="仿宋_GB2312" w:hAnsi="仿宋_GB2312"/>
                <w:sz w:val="24"/>
                <w:szCs w:val="24"/>
              </w:rPr>
            </w:pPr>
          </w:p>
          <w:p w14:paraId="1FA63DA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介绍仓储成本的计算范围</w:t>
            </w:r>
          </w:p>
          <w:p w14:paraId="4797840F" w14:textId="77777777" w:rsidR="00BA7FAB" w:rsidRPr="00BA7FAB" w:rsidRDefault="00BA7FAB" w:rsidP="00BA7FAB">
            <w:pPr>
              <w:spacing w:line="360" w:lineRule="auto"/>
              <w:rPr>
                <w:rFonts w:ascii="仿宋_GB2312" w:eastAsia="仿宋_GB2312" w:hAnsi="仿宋_GB2312"/>
                <w:sz w:val="24"/>
                <w:szCs w:val="24"/>
              </w:rPr>
            </w:pPr>
          </w:p>
          <w:p w14:paraId="1AB2183B" w14:textId="77777777" w:rsidR="00BA7FAB" w:rsidRPr="00BA7FAB" w:rsidRDefault="00BA7FAB" w:rsidP="00BA7FAB">
            <w:pPr>
              <w:spacing w:line="360" w:lineRule="auto"/>
              <w:rPr>
                <w:rFonts w:ascii="仿宋_GB2312" w:eastAsia="仿宋_GB2312" w:hAnsi="仿宋_GB2312"/>
                <w:sz w:val="24"/>
                <w:szCs w:val="24"/>
              </w:rPr>
            </w:pPr>
          </w:p>
        </w:tc>
        <w:tc>
          <w:tcPr>
            <w:tcW w:w="1273" w:type="dxa"/>
            <w:shd w:val="clear" w:color="auto" w:fill="auto"/>
          </w:tcPr>
          <w:p w14:paraId="3D584EA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5-3</w:t>
            </w:r>
          </w:p>
          <w:p w14:paraId="7FCF0202" w14:textId="77777777" w:rsidR="00BA7FAB" w:rsidRPr="00BA7FAB" w:rsidRDefault="00BA7FAB" w:rsidP="00BA7FAB">
            <w:pPr>
              <w:spacing w:line="360" w:lineRule="auto"/>
              <w:rPr>
                <w:rFonts w:ascii="仿宋_GB2312" w:eastAsia="仿宋_GB2312" w:hAnsi="仿宋_GB2312"/>
                <w:sz w:val="24"/>
                <w:szCs w:val="24"/>
              </w:rPr>
            </w:pPr>
          </w:p>
          <w:p w14:paraId="438D0BA6"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管理仓储成本</w:t>
            </w:r>
          </w:p>
        </w:tc>
        <w:tc>
          <w:tcPr>
            <w:tcW w:w="1280" w:type="dxa"/>
            <w:gridSpan w:val="2"/>
            <w:shd w:val="clear" w:color="auto" w:fill="auto"/>
          </w:tcPr>
          <w:p w14:paraId="1504C223"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5-4</w:t>
            </w:r>
          </w:p>
          <w:p w14:paraId="72988297" w14:textId="77777777" w:rsidR="00BA7FAB" w:rsidRPr="00BA7FAB" w:rsidRDefault="00BA7FAB" w:rsidP="00BA7FAB">
            <w:pPr>
              <w:spacing w:line="360" w:lineRule="auto"/>
              <w:rPr>
                <w:rFonts w:ascii="仿宋_GB2312" w:eastAsia="仿宋_GB2312" w:hAnsi="仿宋_GB2312"/>
                <w:sz w:val="24"/>
                <w:szCs w:val="24"/>
              </w:rPr>
            </w:pPr>
          </w:p>
          <w:p w14:paraId="5FD6DEC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优化仓储成本</w:t>
            </w:r>
          </w:p>
        </w:tc>
        <w:tc>
          <w:tcPr>
            <w:tcW w:w="1274" w:type="dxa"/>
            <w:gridSpan w:val="2"/>
            <w:shd w:val="clear" w:color="auto" w:fill="auto"/>
          </w:tcPr>
          <w:p w14:paraId="512E59BB"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 xml:space="preserve">6-1 </w:t>
            </w:r>
          </w:p>
          <w:p w14:paraId="7A352D0D" w14:textId="77777777" w:rsidR="00BA7FAB" w:rsidRPr="00BA7FAB" w:rsidRDefault="00BA7FAB" w:rsidP="00BA7FAB">
            <w:pPr>
              <w:spacing w:line="360" w:lineRule="auto"/>
              <w:rPr>
                <w:rFonts w:ascii="仿宋_GB2312" w:eastAsia="仿宋_GB2312" w:hAnsi="仿宋_GB2312"/>
                <w:sz w:val="24"/>
                <w:szCs w:val="24"/>
              </w:rPr>
            </w:pPr>
          </w:p>
          <w:p w14:paraId="650E4EE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介绍库存持有成本</w:t>
            </w:r>
          </w:p>
          <w:p w14:paraId="70F68FAB"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3DF28E7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6-2</w:t>
            </w:r>
          </w:p>
          <w:p w14:paraId="1D4FD162" w14:textId="77777777" w:rsidR="00BA7FAB" w:rsidRPr="00BA7FAB" w:rsidRDefault="00BA7FAB" w:rsidP="00BA7FAB">
            <w:pPr>
              <w:spacing w:line="360" w:lineRule="auto"/>
              <w:rPr>
                <w:rFonts w:ascii="仿宋_GB2312" w:eastAsia="仿宋_GB2312" w:hAnsi="仿宋_GB2312"/>
                <w:sz w:val="24"/>
                <w:szCs w:val="24"/>
              </w:rPr>
            </w:pPr>
          </w:p>
          <w:p w14:paraId="1A205CE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计算库存持有成本</w:t>
            </w:r>
          </w:p>
        </w:tc>
        <w:tc>
          <w:tcPr>
            <w:tcW w:w="1273" w:type="dxa"/>
            <w:shd w:val="clear" w:color="auto" w:fill="auto"/>
          </w:tcPr>
          <w:p w14:paraId="66986AD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6-3</w:t>
            </w:r>
          </w:p>
          <w:p w14:paraId="0046EBE2" w14:textId="77777777" w:rsidR="00BA7FAB" w:rsidRPr="00BA7FAB" w:rsidRDefault="00BA7FAB" w:rsidP="00BA7FAB">
            <w:pPr>
              <w:spacing w:line="360" w:lineRule="auto"/>
              <w:rPr>
                <w:rFonts w:ascii="仿宋_GB2312" w:eastAsia="仿宋_GB2312" w:hAnsi="仿宋_GB2312"/>
                <w:sz w:val="24"/>
                <w:szCs w:val="24"/>
              </w:rPr>
            </w:pPr>
          </w:p>
          <w:p w14:paraId="3BD3FEA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介绍包装成本的构成</w:t>
            </w:r>
          </w:p>
        </w:tc>
        <w:tc>
          <w:tcPr>
            <w:tcW w:w="1274" w:type="dxa"/>
            <w:shd w:val="clear" w:color="auto" w:fill="auto"/>
          </w:tcPr>
          <w:p w14:paraId="4EDD972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6-4</w:t>
            </w:r>
          </w:p>
          <w:p w14:paraId="25FB86E9" w14:textId="77777777" w:rsidR="00BA7FAB" w:rsidRPr="00BA7FAB" w:rsidRDefault="00BA7FAB" w:rsidP="00BA7FAB">
            <w:pPr>
              <w:spacing w:line="360" w:lineRule="auto"/>
              <w:rPr>
                <w:rFonts w:ascii="仿宋_GB2312" w:eastAsia="仿宋_GB2312" w:hAnsi="仿宋_GB2312"/>
                <w:sz w:val="24"/>
                <w:szCs w:val="24"/>
              </w:rPr>
            </w:pPr>
          </w:p>
          <w:p w14:paraId="3D735BC8"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计算包装成本</w:t>
            </w:r>
          </w:p>
        </w:tc>
      </w:tr>
      <w:tr w:rsidR="00BA7FAB" w:rsidRPr="00BA7FAB" w14:paraId="537DB403" w14:textId="77777777" w:rsidTr="00BA7FAB">
        <w:trPr>
          <w:trHeight w:val="2798"/>
        </w:trPr>
        <w:tc>
          <w:tcPr>
            <w:tcW w:w="924" w:type="dxa"/>
            <w:shd w:val="clear" w:color="auto" w:fill="auto"/>
            <w:vAlign w:val="center"/>
          </w:tcPr>
          <w:p w14:paraId="222BA75D"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情境设置</w:t>
            </w:r>
          </w:p>
        </w:tc>
        <w:tc>
          <w:tcPr>
            <w:tcW w:w="1274" w:type="dxa"/>
            <w:shd w:val="clear" w:color="auto" w:fill="auto"/>
          </w:tcPr>
          <w:p w14:paraId="7FC06A9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甲公司仓储成本的构成因素分析</w:t>
            </w:r>
          </w:p>
        </w:tc>
        <w:tc>
          <w:tcPr>
            <w:tcW w:w="1274" w:type="dxa"/>
            <w:shd w:val="clear" w:color="auto" w:fill="auto"/>
          </w:tcPr>
          <w:p w14:paraId="13C5C12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甲公司的仓储成本是如何计算的</w:t>
            </w:r>
          </w:p>
        </w:tc>
        <w:tc>
          <w:tcPr>
            <w:tcW w:w="1273" w:type="dxa"/>
            <w:shd w:val="clear" w:color="auto" w:fill="auto"/>
          </w:tcPr>
          <w:p w14:paraId="248ED127"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甲公司采用何种方式管理其仓储</w:t>
            </w:r>
          </w:p>
        </w:tc>
        <w:tc>
          <w:tcPr>
            <w:tcW w:w="1280" w:type="dxa"/>
            <w:gridSpan w:val="2"/>
            <w:shd w:val="clear" w:color="auto" w:fill="auto"/>
          </w:tcPr>
          <w:p w14:paraId="15FA878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甲公司采用什么措施优化仓储成本</w:t>
            </w:r>
          </w:p>
        </w:tc>
        <w:tc>
          <w:tcPr>
            <w:tcW w:w="1274" w:type="dxa"/>
            <w:gridSpan w:val="2"/>
            <w:shd w:val="clear" w:color="auto" w:fill="auto"/>
          </w:tcPr>
          <w:p w14:paraId="472F29E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甲公司的库存持有成本有哪些</w:t>
            </w:r>
          </w:p>
        </w:tc>
        <w:tc>
          <w:tcPr>
            <w:tcW w:w="1274" w:type="dxa"/>
            <w:shd w:val="clear" w:color="auto" w:fill="auto"/>
          </w:tcPr>
          <w:p w14:paraId="776667A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甲公司会计人员计算库存持有成本</w:t>
            </w:r>
          </w:p>
        </w:tc>
        <w:tc>
          <w:tcPr>
            <w:tcW w:w="1273" w:type="dxa"/>
            <w:shd w:val="clear" w:color="auto" w:fill="auto"/>
          </w:tcPr>
          <w:p w14:paraId="2EA3D72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甲公司对产品进行包装，使用材料和使用数量进行备案</w:t>
            </w:r>
          </w:p>
        </w:tc>
        <w:tc>
          <w:tcPr>
            <w:tcW w:w="1274" w:type="dxa"/>
            <w:shd w:val="clear" w:color="auto" w:fill="auto"/>
          </w:tcPr>
          <w:p w14:paraId="5E829AE9"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甲公司会计人员计算一次业务的包装成本</w:t>
            </w:r>
          </w:p>
        </w:tc>
      </w:tr>
      <w:tr w:rsidR="00BA7FAB" w:rsidRPr="00BA7FAB" w14:paraId="528F5E0A" w14:textId="77777777" w:rsidTr="00BA7FAB">
        <w:trPr>
          <w:trHeight w:val="3728"/>
        </w:trPr>
        <w:tc>
          <w:tcPr>
            <w:tcW w:w="924" w:type="dxa"/>
            <w:shd w:val="clear" w:color="auto" w:fill="auto"/>
            <w:vAlign w:val="center"/>
          </w:tcPr>
          <w:p w14:paraId="186FA8FD"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具体任务</w:t>
            </w:r>
          </w:p>
          <w:p w14:paraId="0EB2B9D8"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7990555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分组完成找出仓储成本的相关信息的任务</w:t>
            </w:r>
          </w:p>
          <w:p w14:paraId="31266AC2"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29DA560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分组掌握仓储成本的计算范围</w:t>
            </w:r>
          </w:p>
        </w:tc>
        <w:tc>
          <w:tcPr>
            <w:tcW w:w="1273" w:type="dxa"/>
            <w:shd w:val="clear" w:color="auto" w:fill="auto"/>
          </w:tcPr>
          <w:p w14:paraId="3823950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分组计算仓储成本</w:t>
            </w:r>
          </w:p>
        </w:tc>
        <w:tc>
          <w:tcPr>
            <w:tcW w:w="1280" w:type="dxa"/>
            <w:gridSpan w:val="2"/>
            <w:shd w:val="clear" w:color="auto" w:fill="auto"/>
          </w:tcPr>
          <w:p w14:paraId="4817F2E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分组制定方案优化仓储成本</w:t>
            </w:r>
          </w:p>
        </w:tc>
        <w:tc>
          <w:tcPr>
            <w:tcW w:w="1274" w:type="dxa"/>
            <w:gridSpan w:val="2"/>
            <w:shd w:val="clear" w:color="auto" w:fill="auto"/>
          </w:tcPr>
          <w:p w14:paraId="59CE297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分组掌握库存持有成本的构成</w:t>
            </w:r>
          </w:p>
        </w:tc>
        <w:tc>
          <w:tcPr>
            <w:tcW w:w="1274" w:type="dxa"/>
            <w:shd w:val="clear" w:color="auto" w:fill="auto"/>
          </w:tcPr>
          <w:p w14:paraId="551A624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分组计算库存持有成本</w:t>
            </w:r>
          </w:p>
        </w:tc>
        <w:tc>
          <w:tcPr>
            <w:tcW w:w="1273" w:type="dxa"/>
            <w:shd w:val="clear" w:color="auto" w:fill="auto"/>
          </w:tcPr>
          <w:p w14:paraId="7038E44E"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分组分析降低包装成本的方法</w:t>
            </w:r>
          </w:p>
        </w:tc>
        <w:tc>
          <w:tcPr>
            <w:tcW w:w="1274" w:type="dxa"/>
            <w:shd w:val="clear" w:color="auto" w:fill="auto"/>
          </w:tcPr>
          <w:p w14:paraId="519B6C1C"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分组计算物流包装成本</w:t>
            </w:r>
          </w:p>
        </w:tc>
      </w:tr>
      <w:tr w:rsidR="00BA7FAB" w:rsidRPr="00BA7FAB" w14:paraId="13DEA4A3" w14:textId="77777777" w:rsidTr="00BA7FAB">
        <w:trPr>
          <w:trHeight w:val="458"/>
        </w:trPr>
        <w:tc>
          <w:tcPr>
            <w:tcW w:w="924" w:type="dxa"/>
            <w:shd w:val="clear" w:color="auto" w:fill="auto"/>
            <w:vAlign w:val="center"/>
          </w:tcPr>
          <w:p w14:paraId="611786BD"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周次</w:t>
            </w:r>
          </w:p>
        </w:tc>
        <w:tc>
          <w:tcPr>
            <w:tcW w:w="5324" w:type="dxa"/>
            <w:gridSpan w:val="6"/>
            <w:shd w:val="clear" w:color="auto" w:fill="auto"/>
            <w:vAlign w:val="center"/>
          </w:tcPr>
          <w:p w14:paraId="5E98EA15" w14:textId="726F33E2"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第十、十一周</w:t>
            </w:r>
          </w:p>
        </w:tc>
        <w:tc>
          <w:tcPr>
            <w:tcW w:w="4872" w:type="dxa"/>
            <w:gridSpan w:val="4"/>
            <w:shd w:val="clear" w:color="auto" w:fill="auto"/>
            <w:vAlign w:val="center"/>
          </w:tcPr>
          <w:p w14:paraId="2B591746" w14:textId="5D919C50"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第十二、十三、</w:t>
            </w:r>
            <w:r w:rsidR="00677BF7">
              <w:rPr>
                <w:rFonts w:ascii="黑体" w:eastAsia="黑体" w:hAnsi="黑体" w:cs="黑体" w:hint="eastAsia"/>
                <w:sz w:val="24"/>
                <w:szCs w:val="24"/>
              </w:rPr>
              <w:t>十八、</w:t>
            </w:r>
            <w:bookmarkStart w:id="0" w:name="_GoBack"/>
            <w:bookmarkEnd w:id="0"/>
            <w:r w:rsidRPr="00BA7FAB">
              <w:rPr>
                <w:rFonts w:ascii="黑体" w:eastAsia="黑体" w:hAnsi="黑体" w:cs="黑体" w:hint="eastAsia"/>
                <w:sz w:val="24"/>
                <w:szCs w:val="24"/>
              </w:rPr>
              <w:t>十九周</w:t>
            </w:r>
          </w:p>
        </w:tc>
      </w:tr>
      <w:tr w:rsidR="00BA7FAB" w:rsidRPr="00BA7FAB" w14:paraId="076A9A0C" w14:textId="77777777" w:rsidTr="00BA7FAB">
        <w:trPr>
          <w:trHeight w:val="458"/>
        </w:trPr>
        <w:tc>
          <w:tcPr>
            <w:tcW w:w="924" w:type="dxa"/>
            <w:shd w:val="clear" w:color="auto" w:fill="auto"/>
            <w:vAlign w:val="center"/>
          </w:tcPr>
          <w:p w14:paraId="5F5EAA46"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情境</w:t>
            </w:r>
          </w:p>
        </w:tc>
        <w:tc>
          <w:tcPr>
            <w:tcW w:w="10196" w:type="dxa"/>
            <w:gridSpan w:val="10"/>
            <w:shd w:val="clear" w:color="auto" w:fill="auto"/>
            <w:vAlign w:val="center"/>
          </w:tcPr>
          <w:p w14:paraId="4DB72DF3"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甲公司是一个小麦加工为主的中外合资面粉生产企业。截止</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年底，该公司资产总额</w:t>
            </w:r>
            <w:r w:rsidRPr="00BA7FAB">
              <w:rPr>
                <w:rFonts w:ascii="仿宋_GB2312" w:eastAsia="仿宋_GB2312" w:hAnsi="仿宋_GB2312"/>
                <w:sz w:val="24"/>
                <w:szCs w:val="24"/>
              </w:rPr>
              <w:t>6186</w:t>
            </w:r>
            <w:r w:rsidRPr="00BA7FAB">
              <w:rPr>
                <w:rFonts w:ascii="仿宋_GB2312" w:eastAsia="仿宋_GB2312" w:hAnsi="仿宋_GB2312" w:hint="eastAsia"/>
                <w:sz w:val="24"/>
                <w:szCs w:val="24"/>
              </w:rPr>
              <w:t>万元，</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年实现销售收入</w:t>
            </w:r>
            <w:r w:rsidRPr="00BA7FAB">
              <w:rPr>
                <w:rFonts w:ascii="仿宋_GB2312" w:eastAsia="仿宋_GB2312" w:hAnsi="仿宋_GB2312"/>
                <w:sz w:val="24"/>
                <w:szCs w:val="24"/>
              </w:rPr>
              <w:t>1.23</w:t>
            </w:r>
            <w:r w:rsidRPr="00BA7FAB">
              <w:rPr>
                <w:rFonts w:ascii="仿宋_GB2312" w:eastAsia="仿宋_GB2312" w:hAnsi="仿宋_GB2312" w:hint="eastAsia"/>
                <w:sz w:val="24"/>
                <w:szCs w:val="24"/>
              </w:rPr>
              <w:t>亿元，实现利润总额</w:t>
            </w:r>
            <w:r w:rsidRPr="00BA7FAB">
              <w:rPr>
                <w:rFonts w:ascii="仿宋_GB2312" w:eastAsia="仿宋_GB2312" w:hAnsi="仿宋_GB2312"/>
                <w:sz w:val="24"/>
                <w:szCs w:val="24"/>
              </w:rPr>
              <w:t>6562</w:t>
            </w:r>
            <w:r w:rsidRPr="00BA7FAB">
              <w:rPr>
                <w:rFonts w:ascii="仿宋_GB2312" w:eastAsia="仿宋_GB2312" w:hAnsi="仿宋_GB2312" w:hint="eastAsia"/>
                <w:sz w:val="24"/>
                <w:szCs w:val="24"/>
              </w:rPr>
              <w:t>万元，内部设有会计部（兼做信息工作）、人事部、采购部、生产部、质量部、仓储部和销售部</w:t>
            </w:r>
            <w:r w:rsidRPr="00BA7FAB">
              <w:rPr>
                <w:rFonts w:ascii="仿宋_GB2312" w:eastAsia="仿宋_GB2312" w:hAnsi="仿宋_GB2312"/>
                <w:sz w:val="24"/>
                <w:szCs w:val="24"/>
              </w:rPr>
              <w:t>7</w:t>
            </w:r>
            <w:r w:rsidRPr="00BA7FAB">
              <w:rPr>
                <w:rFonts w:ascii="仿宋_GB2312" w:eastAsia="仿宋_GB2312" w:hAnsi="仿宋_GB2312" w:hint="eastAsia"/>
                <w:sz w:val="24"/>
                <w:szCs w:val="24"/>
              </w:rPr>
              <w:t>个部门，共有员工</w:t>
            </w:r>
            <w:r w:rsidRPr="00BA7FAB">
              <w:rPr>
                <w:rFonts w:ascii="仿宋_GB2312" w:eastAsia="仿宋_GB2312" w:hAnsi="仿宋_GB2312"/>
                <w:sz w:val="24"/>
                <w:szCs w:val="24"/>
              </w:rPr>
              <w:t>145</w:t>
            </w:r>
            <w:r w:rsidRPr="00BA7FAB">
              <w:rPr>
                <w:rFonts w:ascii="仿宋_GB2312" w:eastAsia="仿宋_GB2312" w:hAnsi="仿宋_GB2312" w:hint="eastAsia"/>
                <w:sz w:val="24"/>
                <w:szCs w:val="24"/>
              </w:rPr>
              <w:t>人，其中采购人员</w:t>
            </w:r>
            <w:r w:rsidRPr="00BA7FAB">
              <w:rPr>
                <w:rFonts w:ascii="仿宋_GB2312" w:eastAsia="仿宋_GB2312" w:hAnsi="仿宋_GB2312"/>
                <w:sz w:val="24"/>
                <w:szCs w:val="24"/>
              </w:rPr>
              <w:t>5</w:t>
            </w:r>
            <w:r w:rsidRPr="00BA7FAB">
              <w:rPr>
                <w:rFonts w:ascii="仿宋_GB2312" w:eastAsia="仿宋_GB2312" w:hAnsi="仿宋_GB2312" w:hint="eastAsia"/>
                <w:sz w:val="24"/>
                <w:szCs w:val="24"/>
              </w:rPr>
              <w:t>人，生产人员</w:t>
            </w:r>
            <w:r w:rsidRPr="00BA7FAB">
              <w:rPr>
                <w:rFonts w:ascii="仿宋_GB2312" w:eastAsia="仿宋_GB2312" w:hAnsi="仿宋_GB2312"/>
                <w:sz w:val="24"/>
                <w:szCs w:val="24"/>
              </w:rPr>
              <w:t>60</w:t>
            </w:r>
            <w:r w:rsidRPr="00BA7FAB">
              <w:rPr>
                <w:rFonts w:ascii="仿宋_GB2312" w:eastAsia="仿宋_GB2312" w:hAnsi="仿宋_GB2312" w:hint="eastAsia"/>
                <w:sz w:val="24"/>
                <w:szCs w:val="24"/>
              </w:rPr>
              <w:t>人，营销人员</w:t>
            </w:r>
            <w:r w:rsidRPr="00BA7FAB">
              <w:rPr>
                <w:rFonts w:ascii="仿宋_GB2312" w:eastAsia="仿宋_GB2312" w:hAnsi="仿宋_GB2312"/>
                <w:sz w:val="24"/>
                <w:szCs w:val="24"/>
              </w:rPr>
              <w:t>20</w:t>
            </w:r>
            <w:r w:rsidRPr="00BA7FAB">
              <w:rPr>
                <w:rFonts w:ascii="仿宋_GB2312" w:eastAsia="仿宋_GB2312" w:hAnsi="仿宋_GB2312" w:hint="eastAsia"/>
                <w:sz w:val="24"/>
                <w:szCs w:val="24"/>
              </w:rPr>
              <w:t>人，其余为管理人员。该公司有一个总面积为</w:t>
            </w:r>
            <w:r w:rsidRPr="00BA7FAB">
              <w:rPr>
                <w:rFonts w:ascii="仿宋_GB2312" w:eastAsia="仿宋_GB2312" w:hAnsi="仿宋_GB2312"/>
                <w:sz w:val="24"/>
                <w:szCs w:val="24"/>
              </w:rPr>
              <w:t>10000</w:t>
            </w:r>
            <w:r w:rsidRPr="00BA7FAB">
              <w:rPr>
                <w:rFonts w:ascii="仿宋_GB2312" w:eastAsia="仿宋_GB2312" w:hAnsi="仿宋_GB2312" w:hint="eastAsia"/>
                <w:sz w:val="24"/>
                <w:szCs w:val="24"/>
              </w:rPr>
              <w:t>平方米的仓库，用于储存小麦、面粉等存货，而运输业务和装运搬卸业务均由外部人员承包，公司支付运费和装卸搬运费。本案例以甲公司</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月有关成本费用资料为依据，计算</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lastRenderedPageBreak/>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月的物流成本。甲公司的成本费用科目有生产成本、制造费用、销售费用、管理费用、财务费用、营业外支出和其他业务成本，其中营业外支出</w:t>
            </w:r>
            <w:r w:rsidRPr="00BA7FAB">
              <w:rPr>
                <w:rFonts w:ascii="仿宋_GB2312" w:eastAsia="仿宋_GB2312" w:hAnsi="仿宋_GB2312"/>
                <w:sz w:val="24"/>
                <w:szCs w:val="24"/>
              </w:rPr>
              <w:t>2016</w:t>
            </w:r>
            <w:r w:rsidRPr="00BA7FAB">
              <w:rPr>
                <w:rFonts w:ascii="仿宋_GB2312" w:eastAsia="仿宋_GB2312" w:hAnsi="仿宋_GB2312" w:hint="eastAsia"/>
                <w:sz w:val="24"/>
                <w:szCs w:val="24"/>
              </w:rPr>
              <w:t>年</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月份无发生额。</w:t>
            </w:r>
          </w:p>
        </w:tc>
      </w:tr>
      <w:tr w:rsidR="00BA7FAB" w:rsidRPr="00BA7FAB" w14:paraId="06932811" w14:textId="77777777" w:rsidTr="00BA7FAB">
        <w:trPr>
          <w:trHeight w:val="662"/>
        </w:trPr>
        <w:tc>
          <w:tcPr>
            <w:tcW w:w="924" w:type="dxa"/>
            <w:shd w:val="clear" w:color="auto" w:fill="auto"/>
            <w:vAlign w:val="center"/>
          </w:tcPr>
          <w:p w14:paraId="1FA47EE0"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lastRenderedPageBreak/>
              <w:t>项目</w:t>
            </w:r>
          </w:p>
        </w:tc>
        <w:tc>
          <w:tcPr>
            <w:tcW w:w="5029" w:type="dxa"/>
            <w:gridSpan w:val="4"/>
            <w:shd w:val="clear" w:color="auto" w:fill="auto"/>
            <w:vAlign w:val="center"/>
          </w:tcPr>
          <w:p w14:paraId="04A419EA"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项目七</w:t>
            </w:r>
          </w:p>
        </w:tc>
        <w:tc>
          <w:tcPr>
            <w:tcW w:w="5167" w:type="dxa"/>
            <w:gridSpan w:val="6"/>
            <w:shd w:val="clear" w:color="auto" w:fill="auto"/>
            <w:vAlign w:val="center"/>
          </w:tcPr>
          <w:p w14:paraId="2682E4E0" w14:textId="77777777" w:rsidR="00BA7FAB" w:rsidRPr="00BA7FAB" w:rsidRDefault="00BA7FAB" w:rsidP="00BA7FAB">
            <w:pPr>
              <w:widowControl w:val="0"/>
              <w:jc w:val="center"/>
              <w:rPr>
                <w:rFonts w:ascii="黑体" w:eastAsia="黑体" w:hAnsi="黑体" w:cs="黑体"/>
                <w:sz w:val="24"/>
                <w:szCs w:val="24"/>
              </w:rPr>
            </w:pPr>
            <w:r w:rsidRPr="00BA7FAB">
              <w:rPr>
                <w:rFonts w:ascii="黑体" w:eastAsia="黑体" w:hAnsi="黑体" w:cs="黑体" w:hint="eastAsia"/>
                <w:sz w:val="24"/>
                <w:szCs w:val="24"/>
              </w:rPr>
              <w:t>项目八</w:t>
            </w:r>
          </w:p>
        </w:tc>
      </w:tr>
      <w:tr w:rsidR="00BA7FAB" w:rsidRPr="00BA7FAB" w14:paraId="7121B814" w14:textId="77777777" w:rsidTr="00BA7FAB">
        <w:trPr>
          <w:trHeight w:val="1947"/>
        </w:trPr>
        <w:tc>
          <w:tcPr>
            <w:tcW w:w="924" w:type="dxa"/>
            <w:shd w:val="clear" w:color="auto" w:fill="auto"/>
            <w:vAlign w:val="center"/>
          </w:tcPr>
          <w:p w14:paraId="5674BA9D"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子项目</w:t>
            </w:r>
          </w:p>
        </w:tc>
        <w:tc>
          <w:tcPr>
            <w:tcW w:w="1274" w:type="dxa"/>
            <w:shd w:val="clear" w:color="auto" w:fill="auto"/>
          </w:tcPr>
          <w:p w14:paraId="5727F9D7"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7-1</w:t>
            </w:r>
          </w:p>
          <w:p w14:paraId="33A8A105" w14:textId="77777777" w:rsidR="00BA7FAB" w:rsidRPr="00BA7FAB" w:rsidRDefault="00BA7FAB" w:rsidP="00BA7FAB">
            <w:pPr>
              <w:spacing w:line="360" w:lineRule="auto"/>
              <w:rPr>
                <w:rFonts w:ascii="仿宋_GB2312" w:eastAsia="仿宋_GB2312" w:hAnsi="仿宋_GB2312"/>
                <w:sz w:val="24"/>
                <w:szCs w:val="24"/>
              </w:rPr>
            </w:pPr>
          </w:p>
          <w:p w14:paraId="6736169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介绍物流客户服务</w:t>
            </w:r>
          </w:p>
        </w:tc>
        <w:tc>
          <w:tcPr>
            <w:tcW w:w="1274" w:type="dxa"/>
            <w:shd w:val="clear" w:color="auto" w:fill="auto"/>
          </w:tcPr>
          <w:p w14:paraId="210D1CD6"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7-2</w:t>
            </w:r>
          </w:p>
          <w:p w14:paraId="0F17F4E5" w14:textId="77777777" w:rsidR="00BA7FAB" w:rsidRPr="00BA7FAB" w:rsidRDefault="00BA7FAB" w:rsidP="00BA7FAB">
            <w:pPr>
              <w:spacing w:line="360" w:lineRule="auto"/>
              <w:rPr>
                <w:rFonts w:ascii="仿宋_GB2312" w:eastAsia="仿宋_GB2312" w:hAnsi="仿宋_GB2312"/>
                <w:sz w:val="24"/>
                <w:szCs w:val="24"/>
              </w:rPr>
            </w:pPr>
          </w:p>
          <w:p w14:paraId="251A9CAE"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介绍物流客户服务的成本</w:t>
            </w:r>
          </w:p>
        </w:tc>
        <w:tc>
          <w:tcPr>
            <w:tcW w:w="1273" w:type="dxa"/>
            <w:shd w:val="clear" w:color="auto" w:fill="auto"/>
          </w:tcPr>
          <w:p w14:paraId="08F98E7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7-3</w:t>
            </w:r>
          </w:p>
          <w:p w14:paraId="68DC0BA1" w14:textId="77777777" w:rsidR="00BA7FAB" w:rsidRPr="00BA7FAB" w:rsidRDefault="00BA7FAB" w:rsidP="00BA7FAB">
            <w:pPr>
              <w:spacing w:line="360" w:lineRule="auto"/>
              <w:rPr>
                <w:rFonts w:ascii="仿宋_GB2312" w:eastAsia="仿宋_GB2312" w:hAnsi="仿宋_GB2312"/>
                <w:sz w:val="24"/>
                <w:szCs w:val="24"/>
              </w:rPr>
            </w:pPr>
          </w:p>
          <w:p w14:paraId="5CB6FE7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计算物流客户服务成本</w:t>
            </w:r>
          </w:p>
        </w:tc>
        <w:tc>
          <w:tcPr>
            <w:tcW w:w="1280" w:type="dxa"/>
            <w:gridSpan w:val="2"/>
            <w:shd w:val="clear" w:color="auto" w:fill="auto"/>
          </w:tcPr>
          <w:p w14:paraId="734E3443"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7-4</w:t>
            </w:r>
          </w:p>
          <w:p w14:paraId="1A37DE49" w14:textId="77777777" w:rsidR="00BA7FAB" w:rsidRPr="00BA7FAB" w:rsidRDefault="00BA7FAB" w:rsidP="00BA7FAB">
            <w:pPr>
              <w:spacing w:line="360" w:lineRule="auto"/>
              <w:rPr>
                <w:rFonts w:ascii="仿宋_GB2312" w:eastAsia="仿宋_GB2312" w:hAnsi="仿宋_GB2312"/>
                <w:sz w:val="24"/>
                <w:szCs w:val="24"/>
              </w:rPr>
            </w:pPr>
          </w:p>
          <w:p w14:paraId="6C57586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确定物流客户服务水平</w:t>
            </w:r>
          </w:p>
        </w:tc>
        <w:tc>
          <w:tcPr>
            <w:tcW w:w="1274" w:type="dxa"/>
            <w:gridSpan w:val="2"/>
            <w:shd w:val="clear" w:color="auto" w:fill="auto"/>
          </w:tcPr>
          <w:p w14:paraId="6DE6747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8-1</w:t>
            </w:r>
          </w:p>
          <w:p w14:paraId="3D0F543F" w14:textId="77777777" w:rsidR="00BA7FAB" w:rsidRPr="00BA7FAB" w:rsidRDefault="00BA7FAB" w:rsidP="00BA7FAB">
            <w:pPr>
              <w:spacing w:line="360" w:lineRule="auto"/>
              <w:rPr>
                <w:rFonts w:ascii="仿宋_GB2312" w:eastAsia="仿宋_GB2312" w:hAnsi="仿宋_GB2312"/>
                <w:sz w:val="24"/>
                <w:szCs w:val="24"/>
              </w:rPr>
            </w:pPr>
          </w:p>
          <w:p w14:paraId="101FCC5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分析物流成本性态</w:t>
            </w:r>
          </w:p>
          <w:p w14:paraId="2EEE8B62" w14:textId="77777777" w:rsidR="00BA7FAB" w:rsidRPr="00BA7FAB" w:rsidRDefault="00BA7FAB" w:rsidP="00BA7FAB">
            <w:pPr>
              <w:spacing w:line="360" w:lineRule="auto"/>
              <w:rPr>
                <w:rFonts w:ascii="仿宋_GB2312" w:eastAsia="仿宋_GB2312" w:hAnsi="仿宋_GB2312"/>
                <w:sz w:val="24"/>
                <w:szCs w:val="24"/>
              </w:rPr>
            </w:pPr>
          </w:p>
        </w:tc>
        <w:tc>
          <w:tcPr>
            <w:tcW w:w="1274" w:type="dxa"/>
            <w:shd w:val="clear" w:color="auto" w:fill="auto"/>
          </w:tcPr>
          <w:p w14:paraId="1065F26A"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8-2</w:t>
            </w:r>
          </w:p>
          <w:p w14:paraId="32118EBF" w14:textId="77777777" w:rsidR="00BA7FAB" w:rsidRPr="00BA7FAB" w:rsidRDefault="00BA7FAB" w:rsidP="00BA7FAB">
            <w:pPr>
              <w:spacing w:line="360" w:lineRule="auto"/>
              <w:rPr>
                <w:rFonts w:ascii="仿宋_GB2312" w:eastAsia="仿宋_GB2312" w:hAnsi="仿宋_GB2312"/>
                <w:sz w:val="24"/>
                <w:szCs w:val="24"/>
              </w:rPr>
            </w:pPr>
          </w:p>
          <w:p w14:paraId="669DFEB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介绍物流系统本量利分析</w:t>
            </w:r>
          </w:p>
        </w:tc>
        <w:tc>
          <w:tcPr>
            <w:tcW w:w="1273" w:type="dxa"/>
            <w:shd w:val="clear" w:color="auto" w:fill="auto"/>
          </w:tcPr>
          <w:p w14:paraId="56429231"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8-3</w:t>
            </w:r>
          </w:p>
          <w:p w14:paraId="52EF5377" w14:textId="77777777" w:rsidR="00BA7FAB" w:rsidRPr="00BA7FAB" w:rsidRDefault="00BA7FAB" w:rsidP="00BA7FAB">
            <w:pPr>
              <w:spacing w:line="360" w:lineRule="auto"/>
              <w:rPr>
                <w:rFonts w:ascii="仿宋_GB2312" w:eastAsia="仿宋_GB2312" w:hAnsi="仿宋_GB2312"/>
                <w:sz w:val="24"/>
                <w:szCs w:val="24"/>
              </w:rPr>
            </w:pPr>
          </w:p>
          <w:p w14:paraId="4261EB2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分析物流成本本</w:t>
            </w:r>
            <w:r w:rsidRPr="00BA7FAB">
              <w:rPr>
                <w:rFonts w:ascii="仿宋_GB2312" w:eastAsia="仿宋_GB2312" w:hAnsi="仿宋_GB2312"/>
                <w:sz w:val="24"/>
                <w:szCs w:val="24"/>
              </w:rPr>
              <w:t>-</w:t>
            </w:r>
            <w:r w:rsidRPr="00BA7FAB">
              <w:rPr>
                <w:rFonts w:ascii="仿宋_GB2312" w:eastAsia="仿宋_GB2312" w:hAnsi="仿宋_GB2312" w:hint="eastAsia"/>
                <w:sz w:val="24"/>
                <w:szCs w:val="24"/>
              </w:rPr>
              <w:t>量</w:t>
            </w:r>
            <w:r w:rsidRPr="00BA7FAB">
              <w:rPr>
                <w:rFonts w:ascii="仿宋_GB2312" w:eastAsia="仿宋_GB2312" w:hAnsi="仿宋_GB2312"/>
                <w:sz w:val="24"/>
                <w:szCs w:val="24"/>
              </w:rPr>
              <w:t>-</w:t>
            </w:r>
            <w:r w:rsidRPr="00BA7FAB">
              <w:rPr>
                <w:rFonts w:ascii="仿宋_GB2312" w:eastAsia="仿宋_GB2312" w:hAnsi="仿宋_GB2312" w:hint="eastAsia"/>
                <w:sz w:val="24"/>
                <w:szCs w:val="24"/>
              </w:rPr>
              <w:t>利</w:t>
            </w:r>
          </w:p>
        </w:tc>
        <w:tc>
          <w:tcPr>
            <w:tcW w:w="1274" w:type="dxa"/>
            <w:shd w:val="clear" w:color="auto" w:fill="auto"/>
          </w:tcPr>
          <w:p w14:paraId="4185FDD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sz w:val="24"/>
                <w:szCs w:val="24"/>
              </w:rPr>
              <w:t>8-4</w:t>
            </w:r>
          </w:p>
          <w:p w14:paraId="4C692648" w14:textId="77777777" w:rsidR="00BA7FAB" w:rsidRPr="00BA7FAB" w:rsidRDefault="00BA7FAB" w:rsidP="00BA7FAB">
            <w:pPr>
              <w:spacing w:line="360" w:lineRule="auto"/>
              <w:rPr>
                <w:rFonts w:ascii="仿宋_GB2312" w:eastAsia="仿宋_GB2312" w:hAnsi="仿宋_GB2312"/>
                <w:sz w:val="24"/>
                <w:szCs w:val="24"/>
              </w:rPr>
            </w:pPr>
          </w:p>
          <w:p w14:paraId="78EE82E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管理物流成本预算</w:t>
            </w:r>
          </w:p>
        </w:tc>
      </w:tr>
      <w:tr w:rsidR="00BA7FAB" w:rsidRPr="00BA7FAB" w14:paraId="1D71B27E" w14:textId="77777777" w:rsidTr="00BA7FAB">
        <w:trPr>
          <w:trHeight w:val="2719"/>
        </w:trPr>
        <w:tc>
          <w:tcPr>
            <w:tcW w:w="924" w:type="dxa"/>
            <w:shd w:val="clear" w:color="auto" w:fill="auto"/>
            <w:vAlign w:val="center"/>
          </w:tcPr>
          <w:p w14:paraId="359FCC61" w14:textId="77777777" w:rsidR="00BA7FAB" w:rsidRPr="00BA7FAB" w:rsidRDefault="00BA7FAB" w:rsidP="00BA7FAB">
            <w:pPr>
              <w:widowControl w:val="0"/>
              <w:jc w:val="center"/>
              <w:rPr>
                <w:rFonts w:ascii="仿宋_GB2312" w:eastAsia="仿宋_GB2312" w:hAnsi="仿宋_GB2312"/>
                <w:sz w:val="24"/>
                <w:szCs w:val="24"/>
              </w:rPr>
            </w:pPr>
            <w:r w:rsidRPr="00BA7FAB">
              <w:rPr>
                <w:rFonts w:ascii="黑体" w:eastAsia="黑体" w:hAnsi="黑体" w:cs="黑体" w:hint="eastAsia"/>
                <w:sz w:val="24"/>
                <w:szCs w:val="24"/>
              </w:rPr>
              <w:t>情境设置</w:t>
            </w:r>
          </w:p>
        </w:tc>
        <w:tc>
          <w:tcPr>
            <w:tcW w:w="1274" w:type="dxa"/>
            <w:shd w:val="clear" w:color="auto" w:fill="auto"/>
          </w:tcPr>
          <w:p w14:paraId="4E707B7B"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甲公司业务员维护物流客户服务</w:t>
            </w:r>
          </w:p>
        </w:tc>
        <w:tc>
          <w:tcPr>
            <w:tcW w:w="1274" w:type="dxa"/>
            <w:shd w:val="clear" w:color="auto" w:fill="auto"/>
          </w:tcPr>
          <w:p w14:paraId="4C3DFA2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甲公司物流客户服务的成本构成</w:t>
            </w:r>
          </w:p>
        </w:tc>
        <w:tc>
          <w:tcPr>
            <w:tcW w:w="1273" w:type="dxa"/>
            <w:shd w:val="clear" w:color="auto" w:fill="auto"/>
          </w:tcPr>
          <w:p w14:paraId="00B23CD4"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甲公司会计人员计算本期间的物流客户服务成本</w:t>
            </w:r>
          </w:p>
        </w:tc>
        <w:tc>
          <w:tcPr>
            <w:tcW w:w="1280" w:type="dxa"/>
            <w:gridSpan w:val="2"/>
            <w:shd w:val="clear" w:color="auto" w:fill="auto"/>
          </w:tcPr>
          <w:p w14:paraId="50D44D4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甲公司确定本期间的物流客户服务水平</w:t>
            </w:r>
          </w:p>
        </w:tc>
        <w:tc>
          <w:tcPr>
            <w:tcW w:w="1274" w:type="dxa"/>
            <w:gridSpan w:val="2"/>
            <w:shd w:val="clear" w:color="auto" w:fill="auto"/>
          </w:tcPr>
          <w:p w14:paraId="7BA4B850"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甲公司针对</w:t>
            </w:r>
            <w:r w:rsidRPr="00BA7FAB">
              <w:rPr>
                <w:rFonts w:ascii="仿宋_GB2312" w:eastAsia="仿宋_GB2312" w:hAnsi="仿宋_GB2312"/>
                <w:sz w:val="24"/>
                <w:szCs w:val="24"/>
              </w:rPr>
              <w:t>12</w:t>
            </w:r>
            <w:r w:rsidRPr="00BA7FAB">
              <w:rPr>
                <w:rFonts w:ascii="仿宋_GB2312" w:eastAsia="仿宋_GB2312" w:hAnsi="仿宋_GB2312" w:hint="eastAsia"/>
                <w:sz w:val="24"/>
                <w:szCs w:val="24"/>
              </w:rPr>
              <w:t>月份的物流成本进行性态分类</w:t>
            </w:r>
          </w:p>
        </w:tc>
        <w:tc>
          <w:tcPr>
            <w:tcW w:w="1274" w:type="dxa"/>
            <w:shd w:val="clear" w:color="auto" w:fill="auto"/>
          </w:tcPr>
          <w:p w14:paraId="793FCA79"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甲公司考虑自身的条件进行本量利分析</w:t>
            </w:r>
          </w:p>
        </w:tc>
        <w:tc>
          <w:tcPr>
            <w:tcW w:w="1273" w:type="dxa"/>
            <w:shd w:val="clear" w:color="auto" w:fill="auto"/>
          </w:tcPr>
          <w:p w14:paraId="1F477613"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甲公司会计人员进行物流成本的本量利分析</w:t>
            </w:r>
          </w:p>
        </w:tc>
        <w:tc>
          <w:tcPr>
            <w:tcW w:w="1274" w:type="dxa"/>
            <w:shd w:val="clear" w:color="auto" w:fill="auto"/>
          </w:tcPr>
          <w:p w14:paraId="138982F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甲公司管理下一年度的物流成本预算</w:t>
            </w:r>
          </w:p>
        </w:tc>
      </w:tr>
      <w:tr w:rsidR="00BA7FAB" w:rsidRPr="00BA7FAB" w14:paraId="2B2C3370" w14:textId="77777777" w:rsidTr="00C40046">
        <w:trPr>
          <w:trHeight w:val="2579"/>
        </w:trPr>
        <w:tc>
          <w:tcPr>
            <w:tcW w:w="924" w:type="dxa"/>
            <w:shd w:val="clear" w:color="auto" w:fill="auto"/>
            <w:vAlign w:val="center"/>
          </w:tcPr>
          <w:p w14:paraId="06B1DA02" w14:textId="61003D3E" w:rsidR="00BA7FAB" w:rsidRPr="00C40046" w:rsidRDefault="00BA7FAB" w:rsidP="00C40046">
            <w:pPr>
              <w:widowControl w:val="0"/>
              <w:jc w:val="center"/>
              <w:rPr>
                <w:rFonts w:ascii="黑体" w:eastAsia="黑体" w:hAnsi="黑体" w:cs="黑体"/>
                <w:sz w:val="24"/>
                <w:szCs w:val="24"/>
              </w:rPr>
            </w:pPr>
            <w:r w:rsidRPr="00BA7FAB">
              <w:rPr>
                <w:rFonts w:ascii="黑体" w:eastAsia="黑体" w:hAnsi="黑体" w:cs="黑体" w:hint="eastAsia"/>
                <w:sz w:val="24"/>
                <w:szCs w:val="24"/>
              </w:rPr>
              <w:t>具体任务</w:t>
            </w:r>
          </w:p>
        </w:tc>
        <w:tc>
          <w:tcPr>
            <w:tcW w:w="1274" w:type="dxa"/>
            <w:shd w:val="clear" w:color="auto" w:fill="auto"/>
          </w:tcPr>
          <w:p w14:paraId="70051FEB"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分组找出物流客户服务的相关信息</w:t>
            </w:r>
          </w:p>
        </w:tc>
        <w:tc>
          <w:tcPr>
            <w:tcW w:w="1274" w:type="dxa"/>
            <w:shd w:val="clear" w:color="auto" w:fill="auto"/>
          </w:tcPr>
          <w:p w14:paraId="0FA6661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分组找出影响物流客户服务成本的影响因素</w:t>
            </w:r>
          </w:p>
        </w:tc>
        <w:tc>
          <w:tcPr>
            <w:tcW w:w="1273" w:type="dxa"/>
            <w:shd w:val="clear" w:color="auto" w:fill="auto"/>
          </w:tcPr>
          <w:p w14:paraId="7DA86E87"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分组计算物流客户服务成本</w:t>
            </w:r>
          </w:p>
        </w:tc>
        <w:tc>
          <w:tcPr>
            <w:tcW w:w="1280" w:type="dxa"/>
            <w:gridSpan w:val="2"/>
            <w:shd w:val="clear" w:color="auto" w:fill="auto"/>
          </w:tcPr>
          <w:p w14:paraId="41A524E2"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分组衡量物流客户服务水平</w:t>
            </w:r>
          </w:p>
        </w:tc>
        <w:tc>
          <w:tcPr>
            <w:tcW w:w="1274" w:type="dxa"/>
            <w:gridSpan w:val="2"/>
            <w:shd w:val="clear" w:color="auto" w:fill="auto"/>
          </w:tcPr>
          <w:p w14:paraId="7784C50B"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分组分析物流成本性态构成</w:t>
            </w:r>
          </w:p>
        </w:tc>
        <w:tc>
          <w:tcPr>
            <w:tcW w:w="1274" w:type="dxa"/>
            <w:shd w:val="clear" w:color="auto" w:fill="auto"/>
          </w:tcPr>
          <w:p w14:paraId="3B883A1F"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分组掌握各种本量利分析方法</w:t>
            </w:r>
          </w:p>
        </w:tc>
        <w:tc>
          <w:tcPr>
            <w:tcW w:w="1273" w:type="dxa"/>
            <w:shd w:val="clear" w:color="auto" w:fill="auto"/>
          </w:tcPr>
          <w:p w14:paraId="742A8C4D"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分组运用公式进行本量利分析</w:t>
            </w:r>
          </w:p>
        </w:tc>
        <w:tc>
          <w:tcPr>
            <w:tcW w:w="1274" w:type="dxa"/>
            <w:shd w:val="clear" w:color="auto" w:fill="auto"/>
          </w:tcPr>
          <w:p w14:paraId="1F556C65" w14:textId="77777777" w:rsidR="00BA7FAB" w:rsidRPr="00BA7FAB" w:rsidRDefault="00BA7FAB" w:rsidP="00BA7FAB">
            <w:pPr>
              <w:spacing w:line="360" w:lineRule="auto"/>
              <w:rPr>
                <w:rFonts w:ascii="仿宋_GB2312" w:eastAsia="仿宋_GB2312" w:hAnsi="仿宋_GB2312"/>
                <w:sz w:val="24"/>
                <w:szCs w:val="24"/>
              </w:rPr>
            </w:pPr>
            <w:r w:rsidRPr="00BA7FAB">
              <w:rPr>
                <w:rFonts w:ascii="仿宋_GB2312" w:eastAsia="仿宋_GB2312" w:hAnsi="仿宋_GB2312" w:hint="eastAsia"/>
                <w:sz w:val="24"/>
                <w:szCs w:val="24"/>
              </w:rPr>
              <w:t>分组利用各种编制方法进行物流成本预算</w:t>
            </w:r>
          </w:p>
        </w:tc>
      </w:tr>
    </w:tbl>
    <w:p w14:paraId="0609A624" w14:textId="68A7D7FF" w:rsidR="00BA7FAB" w:rsidRDefault="00BA7FAB" w:rsidP="00BA7FAB">
      <w:pPr>
        <w:spacing w:line="360" w:lineRule="auto"/>
        <w:rPr>
          <w:rFonts w:ascii="仿宋_GB2312" w:eastAsia="仿宋_GB2312" w:hAnsi="仿宋_GB2312"/>
          <w:sz w:val="24"/>
          <w:szCs w:val="24"/>
        </w:rPr>
      </w:pPr>
    </w:p>
    <w:p w14:paraId="0A162F4D" w14:textId="10215266" w:rsidR="00C40046" w:rsidRDefault="00C40046" w:rsidP="00BA7FAB">
      <w:pPr>
        <w:spacing w:line="360" w:lineRule="auto"/>
        <w:rPr>
          <w:rFonts w:ascii="仿宋_GB2312" w:eastAsia="仿宋_GB2312" w:hAnsi="仿宋_GB2312"/>
          <w:sz w:val="24"/>
          <w:szCs w:val="24"/>
        </w:rPr>
      </w:pPr>
    </w:p>
    <w:p w14:paraId="6962DA16" w14:textId="10555F54" w:rsidR="00C40046" w:rsidRDefault="00C40046" w:rsidP="00BA7FAB">
      <w:pPr>
        <w:spacing w:line="360" w:lineRule="auto"/>
        <w:rPr>
          <w:rFonts w:ascii="仿宋_GB2312" w:eastAsia="仿宋_GB2312" w:hAnsi="仿宋_GB2312"/>
          <w:sz w:val="24"/>
          <w:szCs w:val="24"/>
        </w:rPr>
      </w:pPr>
    </w:p>
    <w:p w14:paraId="3636CB1E" w14:textId="43CB399A" w:rsidR="00C40046" w:rsidRDefault="00C40046" w:rsidP="00BA7FAB">
      <w:pPr>
        <w:spacing w:line="360" w:lineRule="auto"/>
        <w:rPr>
          <w:rFonts w:ascii="仿宋_GB2312" w:eastAsia="仿宋_GB2312" w:hAnsi="仿宋_GB2312"/>
          <w:sz w:val="24"/>
          <w:szCs w:val="24"/>
        </w:rPr>
      </w:pPr>
    </w:p>
    <w:p w14:paraId="666DA69B" w14:textId="179D6419" w:rsidR="00C40046" w:rsidRDefault="00C40046" w:rsidP="00BA7FAB">
      <w:pPr>
        <w:spacing w:line="360" w:lineRule="auto"/>
        <w:rPr>
          <w:rFonts w:ascii="仿宋_GB2312" w:eastAsia="仿宋_GB2312" w:hAnsi="仿宋_GB2312"/>
          <w:sz w:val="24"/>
          <w:szCs w:val="24"/>
        </w:rPr>
      </w:pPr>
    </w:p>
    <w:p w14:paraId="0C15DA1E" w14:textId="3D5D6BDE" w:rsidR="00C40046" w:rsidRDefault="00C40046" w:rsidP="00BA7FAB">
      <w:pPr>
        <w:spacing w:line="360" w:lineRule="auto"/>
        <w:rPr>
          <w:rFonts w:ascii="仿宋_GB2312" w:eastAsia="仿宋_GB2312" w:hAnsi="仿宋_GB2312"/>
          <w:sz w:val="24"/>
          <w:szCs w:val="24"/>
        </w:rPr>
      </w:pPr>
    </w:p>
    <w:p w14:paraId="43FFFB9D" w14:textId="4E649951" w:rsidR="00C40046" w:rsidRDefault="00C40046" w:rsidP="00BA7FAB">
      <w:pPr>
        <w:spacing w:line="360" w:lineRule="auto"/>
        <w:rPr>
          <w:rFonts w:ascii="仿宋_GB2312" w:eastAsia="仿宋_GB2312" w:hAnsi="仿宋_GB2312"/>
          <w:sz w:val="24"/>
          <w:szCs w:val="24"/>
        </w:rPr>
      </w:pPr>
    </w:p>
    <w:p w14:paraId="045A85C1" w14:textId="1FCA01FA" w:rsidR="00C40046" w:rsidRDefault="00C40046" w:rsidP="00BA7FAB">
      <w:pPr>
        <w:spacing w:line="360" w:lineRule="auto"/>
        <w:rPr>
          <w:rFonts w:ascii="仿宋_GB2312" w:eastAsia="仿宋_GB2312" w:hAnsi="仿宋_GB2312"/>
          <w:sz w:val="24"/>
          <w:szCs w:val="24"/>
        </w:rPr>
      </w:pPr>
    </w:p>
    <w:p w14:paraId="16B29598" w14:textId="77AD5C5F" w:rsidR="00C40046" w:rsidRDefault="00C40046" w:rsidP="00BA7FAB">
      <w:pPr>
        <w:spacing w:line="360" w:lineRule="auto"/>
        <w:rPr>
          <w:rFonts w:ascii="仿宋_GB2312" w:eastAsia="仿宋_GB2312" w:hAnsi="仿宋_GB2312"/>
          <w:sz w:val="24"/>
          <w:szCs w:val="24"/>
        </w:rPr>
      </w:pPr>
    </w:p>
    <w:p w14:paraId="50843893" w14:textId="77777777" w:rsidR="00C40046" w:rsidRDefault="00C40046" w:rsidP="00BA7FAB">
      <w:pPr>
        <w:spacing w:line="360" w:lineRule="auto"/>
        <w:rPr>
          <w:rFonts w:ascii="仿宋_GB2312" w:eastAsia="仿宋_GB2312" w:hAnsi="仿宋_GB2312"/>
          <w:sz w:val="24"/>
          <w:szCs w:val="24"/>
        </w:rPr>
        <w:sectPr w:rsidR="00C40046">
          <w:pgSz w:w="11906" w:h="16838"/>
          <w:pgMar w:top="1440" w:right="1800" w:bottom="1440" w:left="1800" w:header="851" w:footer="992" w:gutter="0"/>
          <w:cols w:space="425"/>
          <w:docGrid w:type="lines" w:linePitch="312"/>
        </w:sectPr>
      </w:pPr>
    </w:p>
    <w:p w14:paraId="124D3718" w14:textId="64A1523C" w:rsidR="00C40046" w:rsidRPr="004B58D4" w:rsidRDefault="00C40046" w:rsidP="004B58D4">
      <w:pPr>
        <w:rPr>
          <w:rFonts w:ascii="仿宋_GB2312" w:eastAsia="仿宋_GB2312" w:hAnsi="仿宋_GB2312" w:cs="仿宋_GB2312"/>
        </w:rPr>
      </w:pPr>
      <w:r>
        <w:rPr>
          <w:rFonts w:ascii="仿宋_GB2312" w:eastAsia="仿宋_GB2312" w:hAnsi="仿宋_GB2312" w:cs="仿宋_GB2312"/>
        </w:rPr>
        <w:lastRenderedPageBreak/>
        <w:t>2</w:t>
      </w:r>
      <w:r w:rsidRPr="00BA7FAB">
        <w:rPr>
          <w:rFonts w:ascii="仿宋_GB2312" w:eastAsia="仿宋_GB2312" w:hAnsi="仿宋_GB2312" w:cs="仿宋_GB2312" w:hint="eastAsia"/>
        </w:rPr>
        <w:t>、</w:t>
      </w:r>
      <w:r w:rsidR="004B58D4" w:rsidRPr="004B58D4">
        <w:rPr>
          <w:rFonts w:ascii="仿宋_GB2312" w:eastAsia="仿宋_GB2312" w:hAnsi="仿宋_GB2312" w:cs="仿宋_GB2312" w:hint="eastAsia"/>
        </w:rPr>
        <w:t>课程实施计划</w:t>
      </w:r>
    </w:p>
    <w:tbl>
      <w:tblPr>
        <w:tblpPr w:leftFromText="180" w:rightFromText="180" w:vertAnchor="text" w:horzAnchor="page" w:tblpX="835" w:tblpY="311"/>
        <w:tblOverlap w:val="neve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540"/>
        <w:gridCol w:w="1260"/>
        <w:gridCol w:w="720"/>
        <w:gridCol w:w="2520"/>
        <w:gridCol w:w="2520"/>
        <w:gridCol w:w="3960"/>
        <w:gridCol w:w="2700"/>
      </w:tblGrid>
      <w:tr w:rsidR="00C40046" w14:paraId="3BAB6F4B" w14:textId="77777777" w:rsidTr="004B58D4">
        <w:trPr>
          <w:trHeight w:val="772"/>
        </w:trPr>
        <w:tc>
          <w:tcPr>
            <w:tcW w:w="540" w:type="dxa"/>
            <w:shd w:val="clear" w:color="auto" w:fill="auto"/>
            <w:vAlign w:val="center"/>
          </w:tcPr>
          <w:p w14:paraId="59431EF2"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第</w:t>
            </w:r>
            <w:r w:rsidRPr="004B58D4">
              <w:rPr>
                <w:rFonts w:ascii="黑体" w:eastAsia="黑体" w:hAnsi="黑体" w:cs="黑体"/>
                <w:sz w:val="24"/>
                <w:szCs w:val="24"/>
              </w:rPr>
              <w:t>×次</w:t>
            </w:r>
          </w:p>
        </w:tc>
        <w:tc>
          <w:tcPr>
            <w:tcW w:w="540" w:type="dxa"/>
            <w:shd w:val="clear" w:color="auto" w:fill="auto"/>
            <w:vAlign w:val="center"/>
          </w:tcPr>
          <w:p w14:paraId="7F07223F"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周</w:t>
            </w:r>
            <w:r w:rsidRPr="004B58D4">
              <w:rPr>
                <w:rFonts w:ascii="黑体" w:eastAsia="黑体" w:hAnsi="黑体" w:cs="黑体"/>
                <w:sz w:val="24"/>
                <w:szCs w:val="24"/>
              </w:rPr>
              <w:t>次</w:t>
            </w:r>
          </w:p>
        </w:tc>
        <w:tc>
          <w:tcPr>
            <w:tcW w:w="540" w:type="dxa"/>
            <w:shd w:val="clear" w:color="auto" w:fill="auto"/>
            <w:vAlign w:val="center"/>
          </w:tcPr>
          <w:p w14:paraId="4FB9C026"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学</w:t>
            </w:r>
            <w:r w:rsidRPr="004B58D4">
              <w:rPr>
                <w:rFonts w:ascii="黑体" w:eastAsia="黑体" w:hAnsi="黑体" w:cs="黑体"/>
                <w:sz w:val="24"/>
                <w:szCs w:val="24"/>
              </w:rPr>
              <w:t>时</w:t>
            </w:r>
          </w:p>
        </w:tc>
        <w:tc>
          <w:tcPr>
            <w:tcW w:w="1260" w:type="dxa"/>
            <w:shd w:val="clear" w:color="auto" w:fill="auto"/>
            <w:vAlign w:val="center"/>
          </w:tcPr>
          <w:p w14:paraId="240D55FC"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单</w:t>
            </w:r>
            <w:r w:rsidRPr="004B58D4">
              <w:rPr>
                <w:rFonts w:ascii="黑体" w:eastAsia="黑体" w:hAnsi="黑体" w:cs="黑体"/>
                <w:sz w:val="24"/>
                <w:szCs w:val="24"/>
              </w:rPr>
              <w:t>元</w:t>
            </w:r>
          </w:p>
          <w:p w14:paraId="2EA878C5"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标</w:t>
            </w:r>
            <w:r w:rsidRPr="004B58D4">
              <w:rPr>
                <w:rFonts w:ascii="黑体" w:eastAsia="黑体" w:hAnsi="黑体" w:cs="黑体"/>
                <w:sz w:val="24"/>
                <w:szCs w:val="24"/>
              </w:rPr>
              <w:t>题</w:t>
            </w:r>
          </w:p>
        </w:tc>
        <w:tc>
          <w:tcPr>
            <w:tcW w:w="720" w:type="dxa"/>
            <w:shd w:val="clear" w:color="auto" w:fill="auto"/>
            <w:vAlign w:val="center"/>
          </w:tcPr>
          <w:p w14:paraId="102DD757"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项</w:t>
            </w:r>
            <w:r w:rsidRPr="004B58D4">
              <w:rPr>
                <w:rFonts w:ascii="黑体" w:eastAsia="黑体" w:hAnsi="黑体" w:cs="黑体"/>
                <w:sz w:val="24"/>
                <w:szCs w:val="24"/>
              </w:rPr>
              <w:t>目</w:t>
            </w:r>
          </w:p>
          <w:p w14:paraId="49AAD9CE"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编</w:t>
            </w:r>
            <w:r w:rsidRPr="004B58D4">
              <w:rPr>
                <w:rFonts w:ascii="黑体" w:eastAsia="黑体" w:hAnsi="黑体" w:cs="黑体"/>
                <w:sz w:val="24"/>
                <w:szCs w:val="24"/>
              </w:rPr>
              <w:t>号</w:t>
            </w:r>
          </w:p>
        </w:tc>
        <w:tc>
          <w:tcPr>
            <w:tcW w:w="2520" w:type="dxa"/>
            <w:shd w:val="clear" w:color="auto" w:fill="auto"/>
            <w:vAlign w:val="center"/>
          </w:tcPr>
          <w:p w14:paraId="3A728C54"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知</w:t>
            </w:r>
            <w:r w:rsidRPr="004B58D4">
              <w:rPr>
                <w:rFonts w:ascii="黑体" w:eastAsia="黑体" w:hAnsi="黑体" w:cs="黑体"/>
                <w:sz w:val="24"/>
                <w:szCs w:val="24"/>
              </w:rPr>
              <w:t>识目标</w:t>
            </w:r>
          </w:p>
        </w:tc>
        <w:tc>
          <w:tcPr>
            <w:tcW w:w="2520" w:type="dxa"/>
            <w:shd w:val="clear" w:color="auto" w:fill="auto"/>
            <w:vAlign w:val="center"/>
          </w:tcPr>
          <w:p w14:paraId="577E39D9"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能</w:t>
            </w:r>
            <w:r w:rsidRPr="004B58D4">
              <w:rPr>
                <w:rFonts w:ascii="黑体" w:eastAsia="黑体" w:hAnsi="黑体" w:cs="黑体"/>
                <w:sz w:val="24"/>
                <w:szCs w:val="24"/>
              </w:rPr>
              <w:t>力目标</w:t>
            </w:r>
          </w:p>
        </w:tc>
        <w:tc>
          <w:tcPr>
            <w:tcW w:w="3960" w:type="dxa"/>
            <w:shd w:val="clear" w:color="auto" w:fill="auto"/>
            <w:vAlign w:val="center"/>
          </w:tcPr>
          <w:p w14:paraId="207E10AD"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师</w:t>
            </w:r>
            <w:r w:rsidRPr="004B58D4">
              <w:rPr>
                <w:rFonts w:ascii="黑体" w:eastAsia="黑体" w:hAnsi="黑体" w:cs="黑体"/>
                <w:sz w:val="24"/>
                <w:szCs w:val="24"/>
              </w:rPr>
              <w:t>生活动</w:t>
            </w:r>
          </w:p>
        </w:tc>
        <w:tc>
          <w:tcPr>
            <w:tcW w:w="2700" w:type="dxa"/>
            <w:shd w:val="clear" w:color="auto" w:fill="auto"/>
            <w:vAlign w:val="center"/>
          </w:tcPr>
          <w:p w14:paraId="1F528455" w14:textId="77777777" w:rsidR="00C40046" w:rsidRPr="004B58D4" w:rsidRDefault="00C40046" w:rsidP="004B58D4">
            <w:pPr>
              <w:widowControl w:val="0"/>
              <w:jc w:val="center"/>
              <w:rPr>
                <w:rFonts w:ascii="黑体" w:eastAsia="黑体" w:hAnsi="黑体" w:cs="黑体"/>
                <w:sz w:val="24"/>
                <w:szCs w:val="24"/>
              </w:rPr>
            </w:pPr>
            <w:r w:rsidRPr="004B58D4">
              <w:rPr>
                <w:rFonts w:ascii="黑体" w:eastAsia="黑体" w:hAnsi="黑体" w:cs="黑体" w:hint="eastAsia"/>
                <w:sz w:val="24"/>
                <w:szCs w:val="24"/>
              </w:rPr>
              <w:t>其</w:t>
            </w:r>
            <w:r w:rsidRPr="004B58D4">
              <w:rPr>
                <w:rFonts w:ascii="黑体" w:eastAsia="黑体" w:hAnsi="黑体" w:cs="黑体"/>
                <w:sz w:val="24"/>
                <w:szCs w:val="24"/>
              </w:rPr>
              <w:t>它（含考核内容、方法）</w:t>
            </w:r>
          </w:p>
        </w:tc>
      </w:tr>
      <w:tr w:rsidR="00C40046" w14:paraId="7B2532AB" w14:textId="77777777" w:rsidTr="004B58D4">
        <w:trPr>
          <w:trHeight w:val="555"/>
        </w:trPr>
        <w:tc>
          <w:tcPr>
            <w:tcW w:w="540" w:type="dxa"/>
            <w:shd w:val="clear" w:color="auto" w:fill="auto"/>
            <w:vAlign w:val="center"/>
          </w:tcPr>
          <w:p w14:paraId="3AD975D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p>
        </w:tc>
        <w:tc>
          <w:tcPr>
            <w:tcW w:w="540" w:type="dxa"/>
            <w:shd w:val="clear" w:color="auto" w:fill="auto"/>
            <w:vAlign w:val="center"/>
          </w:tcPr>
          <w:p w14:paraId="438AEB5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p>
        </w:tc>
        <w:tc>
          <w:tcPr>
            <w:tcW w:w="540" w:type="dxa"/>
            <w:shd w:val="clear" w:color="auto" w:fill="auto"/>
            <w:vAlign w:val="center"/>
          </w:tcPr>
          <w:p w14:paraId="437406F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553CADDD" w14:textId="77777777" w:rsidR="00C40046" w:rsidRPr="004B58D4" w:rsidRDefault="00C40046" w:rsidP="004B58D4">
            <w:pPr>
              <w:spacing w:line="360" w:lineRule="auto"/>
              <w:rPr>
                <w:rFonts w:ascii="仿宋_GB2312" w:eastAsia="仿宋_GB2312" w:hAnsi="仿宋_GB2312"/>
                <w:sz w:val="24"/>
                <w:szCs w:val="24"/>
              </w:rPr>
            </w:pPr>
          </w:p>
          <w:p w14:paraId="13E6D99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介绍物流成本的涵义</w:t>
            </w:r>
          </w:p>
        </w:tc>
        <w:tc>
          <w:tcPr>
            <w:tcW w:w="720" w:type="dxa"/>
            <w:shd w:val="clear" w:color="auto" w:fill="auto"/>
            <w:vAlign w:val="center"/>
          </w:tcPr>
          <w:p w14:paraId="1A365BB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1-1</w:t>
            </w:r>
          </w:p>
        </w:tc>
        <w:tc>
          <w:tcPr>
            <w:tcW w:w="2520" w:type="dxa"/>
            <w:shd w:val="clear" w:color="auto" w:fill="auto"/>
            <w:vAlign w:val="center"/>
          </w:tcPr>
          <w:p w14:paraId="32681CA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了解物流的产生与发展</w:t>
            </w:r>
          </w:p>
          <w:p w14:paraId="5F1FB82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了解物流管理及其相关概念</w:t>
            </w:r>
          </w:p>
          <w:p w14:paraId="5EE7FA85" w14:textId="77777777" w:rsidR="00C40046" w:rsidRPr="004B58D4" w:rsidRDefault="00C40046" w:rsidP="004B58D4">
            <w:pPr>
              <w:spacing w:line="360" w:lineRule="auto"/>
              <w:rPr>
                <w:rFonts w:ascii="仿宋_GB2312" w:eastAsia="仿宋_GB2312" w:hAnsi="仿宋_GB2312"/>
                <w:sz w:val="24"/>
                <w:szCs w:val="24"/>
              </w:rPr>
            </w:pPr>
          </w:p>
        </w:tc>
        <w:tc>
          <w:tcPr>
            <w:tcW w:w="2520" w:type="dxa"/>
            <w:shd w:val="clear" w:color="auto" w:fill="auto"/>
            <w:vAlign w:val="center"/>
          </w:tcPr>
          <w:p w14:paraId="0482981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能够掌握物流成本的概念</w:t>
            </w:r>
          </w:p>
          <w:p w14:paraId="211045D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能够掌握物流成本的特征</w:t>
            </w:r>
          </w:p>
        </w:tc>
        <w:tc>
          <w:tcPr>
            <w:tcW w:w="3960" w:type="dxa"/>
            <w:shd w:val="clear" w:color="auto" w:fill="auto"/>
            <w:vAlign w:val="center"/>
          </w:tcPr>
          <w:p w14:paraId="0853895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07C8B8B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3A62B30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77ABAA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3A5791D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C8240E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3C01351D"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155F66C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07F71147" w14:textId="77777777" w:rsidR="00C40046" w:rsidRPr="004B58D4" w:rsidRDefault="00C40046" w:rsidP="004B58D4">
            <w:pPr>
              <w:adjustRightInd w:val="0"/>
              <w:snapToGrid w:val="0"/>
              <w:spacing w:line="360" w:lineRule="auto"/>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小组成立；</w:t>
            </w:r>
          </w:p>
          <w:p w14:paraId="2C5E859E" w14:textId="77777777" w:rsidR="00C40046" w:rsidRPr="004B58D4" w:rsidRDefault="00C40046" w:rsidP="004B58D4">
            <w:pPr>
              <w:adjustRightInd w:val="0"/>
              <w:snapToGrid w:val="0"/>
              <w:spacing w:line="360" w:lineRule="auto"/>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成果展示</w:t>
            </w:r>
          </w:p>
          <w:p w14:paraId="4138DA69" w14:textId="77777777" w:rsidR="00C40046" w:rsidRPr="004B58D4" w:rsidRDefault="00C40046" w:rsidP="004B58D4">
            <w:pPr>
              <w:adjustRightInd w:val="0"/>
              <w:snapToGrid w:val="0"/>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3D1FCA15" w14:textId="77777777" w:rsidR="00C40046" w:rsidRPr="004B58D4" w:rsidRDefault="00C40046" w:rsidP="004B58D4">
            <w:pPr>
              <w:adjustRightInd w:val="0"/>
              <w:snapToGrid w:val="0"/>
              <w:spacing w:line="360" w:lineRule="auto"/>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各小组报组员名单；</w:t>
            </w:r>
          </w:p>
          <w:p w14:paraId="07985C9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各小组汇报查询结果</w:t>
            </w:r>
          </w:p>
        </w:tc>
      </w:tr>
      <w:tr w:rsidR="00C40046" w14:paraId="466115BC" w14:textId="77777777" w:rsidTr="004B58D4">
        <w:trPr>
          <w:trHeight w:val="2414"/>
        </w:trPr>
        <w:tc>
          <w:tcPr>
            <w:tcW w:w="540" w:type="dxa"/>
            <w:shd w:val="clear" w:color="auto" w:fill="auto"/>
            <w:vAlign w:val="center"/>
          </w:tcPr>
          <w:p w14:paraId="5D15C93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540" w:type="dxa"/>
            <w:shd w:val="clear" w:color="auto" w:fill="auto"/>
            <w:vAlign w:val="center"/>
          </w:tcPr>
          <w:p w14:paraId="27D485C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p>
        </w:tc>
        <w:tc>
          <w:tcPr>
            <w:tcW w:w="540" w:type="dxa"/>
            <w:shd w:val="clear" w:color="auto" w:fill="auto"/>
            <w:vAlign w:val="center"/>
          </w:tcPr>
          <w:p w14:paraId="1F1C7AA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229B542F" w14:textId="77777777" w:rsidR="00C40046" w:rsidRPr="004B58D4" w:rsidRDefault="00C40046" w:rsidP="004B58D4">
            <w:pPr>
              <w:spacing w:line="240" w:lineRule="atLeast"/>
              <w:rPr>
                <w:rFonts w:ascii="仿宋_GB2312" w:eastAsia="仿宋_GB2312" w:hAnsi="仿宋_GB2312"/>
                <w:sz w:val="24"/>
                <w:szCs w:val="24"/>
              </w:rPr>
            </w:pPr>
          </w:p>
          <w:p w14:paraId="3BF942ED"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介绍物流成本的涵义</w:t>
            </w:r>
          </w:p>
        </w:tc>
        <w:tc>
          <w:tcPr>
            <w:tcW w:w="720" w:type="dxa"/>
            <w:shd w:val="clear" w:color="auto" w:fill="auto"/>
            <w:vAlign w:val="center"/>
          </w:tcPr>
          <w:p w14:paraId="64894C3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1-2</w:t>
            </w:r>
          </w:p>
        </w:tc>
        <w:tc>
          <w:tcPr>
            <w:tcW w:w="2520" w:type="dxa"/>
            <w:shd w:val="clear" w:color="auto" w:fill="auto"/>
            <w:vAlign w:val="center"/>
          </w:tcPr>
          <w:p w14:paraId="023EF80A"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了解物流成本的项目构成</w:t>
            </w:r>
          </w:p>
          <w:p w14:paraId="44BE415E"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了解物流成本的范围构成</w:t>
            </w:r>
          </w:p>
          <w:p w14:paraId="51DE93A8"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了解物流成本的支付形态</w:t>
            </w:r>
          </w:p>
        </w:tc>
        <w:tc>
          <w:tcPr>
            <w:tcW w:w="2520" w:type="dxa"/>
            <w:shd w:val="clear" w:color="auto" w:fill="auto"/>
            <w:vAlign w:val="center"/>
          </w:tcPr>
          <w:p w14:paraId="62D38313"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能够掌握物流成本的构成项目和成本范围</w:t>
            </w:r>
          </w:p>
          <w:p w14:paraId="67585115"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能够掌握企业物流成本的各种支付形态</w:t>
            </w:r>
          </w:p>
        </w:tc>
        <w:tc>
          <w:tcPr>
            <w:tcW w:w="3960" w:type="dxa"/>
            <w:shd w:val="clear" w:color="auto" w:fill="auto"/>
            <w:vAlign w:val="center"/>
          </w:tcPr>
          <w:p w14:paraId="422B830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1A4E425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4753D02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56666F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74895EB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55042AF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1BF00E8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636A4CF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0017D6E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2D9D4693"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5A92E47"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各小组汇报查询结果</w:t>
            </w:r>
          </w:p>
        </w:tc>
      </w:tr>
      <w:tr w:rsidR="00C40046" w14:paraId="507C4F20" w14:textId="77777777" w:rsidTr="004B58D4">
        <w:trPr>
          <w:trHeight w:val="427"/>
        </w:trPr>
        <w:tc>
          <w:tcPr>
            <w:tcW w:w="540" w:type="dxa"/>
            <w:shd w:val="clear" w:color="auto" w:fill="auto"/>
            <w:vAlign w:val="center"/>
          </w:tcPr>
          <w:p w14:paraId="158BB32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3</w:t>
            </w:r>
          </w:p>
        </w:tc>
        <w:tc>
          <w:tcPr>
            <w:tcW w:w="540" w:type="dxa"/>
            <w:shd w:val="clear" w:color="auto" w:fill="auto"/>
            <w:vAlign w:val="center"/>
          </w:tcPr>
          <w:p w14:paraId="2B63A6B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p>
        </w:tc>
        <w:tc>
          <w:tcPr>
            <w:tcW w:w="540" w:type="dxa"/>
            <w:shd w:val="clear" w:color="auto" w:fill="auto"/>
            <w:vAlign w:val="center"/>
          </w:tcPr>
          <w:p w14:paraId="28FECCDD"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5205F7BA" w14:textId="77777777" w:rsidR="00C40046" w:rsidRPr="004B58D4" w:rsidRDefault="00C40046" w:rsidP="004B58D4">
            <w:pPr>
              <w:rPr>
                <w:rFonts w:ascii="仿宋_GB2312" w:eastAsia="仿宋_GB2312" w:hAnsi="仿宋_GB2312"/>
                <w:sz w:val="24"/>
                <w:szCs w:val="24"/>
              </w:rPr>
            </w:pPr>
          </w:p>
          <w:p w14:paraId="49FD7250"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介绍物流成本管理的内容</w:t>
            </w:r>
          </w:p>
        </w:tc>
        <w:tc>
          <w:tcPr>
            <w:tcW w:w="720" w:type="dxa"/>
            <w:shd w:val="clear" w:color="auto" w:fill="auto"/>
            <w:vAlign w:val="center"/>
          </w:tcPr>
          <w:p w14:paraId="1B17357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1-3</w:t>
            </w:r>
          </w:p>
        </w:tc>
        <w:tc>
          <w:tcPr>
            <w:tcW w:w="2520" w:type="dxa"/>
            <w:shd w:val="clear" w:color="auto" w:fill="auto"/>
            <w:vAlign w:val="center"/>
          </w:tcPr>
          <w:p w14:paraId="6469E360"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了解物流成本管理的内涵</w:t>
            </w:r>
          </w:p>
          <w:p w14:paraId="4D44C3F9"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了解物流成本管理的内容</w:t>
            </w:r>
          </w:p>
          <w:p w14:paraId="621F0916"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了解物流成本管理的方法</w:t>
            </w:r>
          </w:p>
        </w:tc>
        <w:tc>
          <w:tcPr>
            <w:tcW w:w="2520" w:type="dxa"/>
            <w:shd w:val="clear" w:color="auto" w:fill="auto"/>
            <w:vAlign w:val="center"/>
          </w:tcPr>
          <w:p w14:paraId="5BAC84D4"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能够掌握物流成本管理内容</w:t>
            </w:r>
          </w:p>
          <w:p w14:paraId="0470B22E"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能够掌握物流成本管理方法</w:t>
            </w:r>
          </w:p>
        </w:tc>
        <w:tc>
          <w:tcPr>
            <w:tcW w:w="3960" w:type="dxa"/>
            <w:shd w:val="clear" w:color="auto" w:fill="auto"/>
          </w:tcPr>
          <w:p w14:paraId="7270372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5601701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103726B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2ED4D89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3686668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5D18606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0B36FF9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57F8628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6EE9B07C"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16246927"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DE2CA6C"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检查各小组的掌握情况</w:t>
            </w:r>
          </w:p>
        </w:tc>
      </w:tr>
      <w:tr w:rsidR="00C40046" w14:paraId="0316A68C" w14:textId="77777777" w:rsidTr="004B58D4">
        <w:trPr>
          <w:trHeight w:val="207"/>
        </w:trPr>
        <w:tc>
          <w:tcPr>
            <w:tcW w:w="540" w:type="dxa"/>
            <w:shd w:val="clear" w:color="auto" w:fill="auto"/>
            <w:vAlign w:val="center"/>
          </w:tcPr>
          <w:p w14:paraId="4BF459D0" w14:textId="77777777" w:rsidR="00C40046" w:rsidRPr="004B58D4" w:rsidRDefault="00C40046" w:rsidP="004B58D4">
            <w:pPr>
              <w:spacing w:line="360" w:lineRule="auto"/>
              <w:rPr>
                <w:rFonts w:ascii="仿宋_GB2312" w:eastAsia="仿宋_GB2312" w:hAnsi="仿宋_GB2312"/>
                <w:sz w:val="24"/>
                <w:szCs w:val="24"/>
              </w:rPr>
            </w:pPr>
          </w:p>
          <w:p w14:paraId="78265C92" w14:textId="77777777" w:rsidR="00C40046" w:rsidRPr="004B58D4" w:rsidRDefault="00C40046" w:rsidP="004B58D4">
            <w:pPr>
              <w:spacing w:line="360" w:lineRule="auto"/>
              <w:rPr>
                <w:rFonts w:ascii="仿宋_GB2312" w:eastAsia="仿宋_GB2312" w:hAnsi="仿宋_GB2312"/>
                <w:sz w:val="24"/>
                <w:szCs w:val="24"/>
              </w:rPr>
            </w:pPr>
          </w:p>
          <w:p w14:paraId="72BA4F5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w:t>
            </w:r>
          </w:p>
          <w:p w14:paraId="708291A5" w14:textId="77777777" w:rsidR="00C40046" w:rsidRPr="004B58D4" w:rsidRDefault="00C40046" w:rsidP="004B58D4">
            <w:pPr>
              <w:spacing w:line="360" w:lineRule="auto"/>
              <w:rPr>
                <w:rFonts w:ascii="仿宋_GB2312" w:eastAsia="仿宋_GB2312" w:hAnsi="仿宋_GB2312"/>
                <w:sz w:val="24"/>
                <w:szCs w:val="24"/>
              </w:rPr>
            </w:pPr>
          </w:p>
          <w:p w14:paraId="5C1A6D70" w14:textId="77777777" w:rsidR="00C40046" w:rsidRPr="004B58D4" w:rsidRDefault="00C40046" w:rsidP="004B58D4">
            <w:pPr>
              <w:spacing w:line="360" w:lineRule="auto"/>
              <w:rPr>
                <w:rFonts w:ascii="仿宋_GB2312" w:eastAsia="仿宋_GB2312" w:hAnsi="仿宋_GB2312"/>
                <w:sz w:val="24"/>
                <w:szCs w:val="24"/>
              </w:rPr>
            </w:pPr>
          </w:p>
        </w:tc>
        <w:tc>
          <w:tcPr>
            <w:tcW w:w="540" w:type="dxa"/>
            <w:shd w:val="clear" w:color="auto" w:fill="auto"/>
            <w:vAlign w:val="center"/>
          </w:tcPr>
          <w:p w14:paraId="7CE53D5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w:t>
            </w:r>
          </w:p>
        </w:tc>
        <w:tc>
          <w:tcPr>
            <w:tcW w:w="540" w:type="dxa"/>
            <w:shd w:val="clear" w:color="auto" w:fill="auto"/>
            <w:vAlign w:val="center"/>
          </w:tcPr>
          <w:p w14:paraId="016E789D"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0615E266" w14:textId="77777777" w:rsidR="00C40046" w:rsidRPr="004B58D4" w:rsidRDefault="00C40046" w:rsidP="004B58D4">
            <w:pPr>
              <w:rPr>
                <w:rFonts w:ascii="仿宋_GB2312" w:eastAsia="仿宋_GB2312" w:hAnsi="仿宋_GB2312"/>
                <w:sz w:val="24"/>
                <w:szCs w:val="24"/>
              </w:rPr>
            </w:pPr>
          </w:p>
          <w:p w14:paraId="109B21D9"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介绍物流成本管理的相关理论</w:t>
            </w:r>
          </w:p>
        </w:tc>
        <w:tc>
          <w:tcPr>
            <w:tcW w:w="720" w:type="dxa"/>
            <w:shd w:val="clear" w:color="auto" w:fill="auto"/>
            <w:vAlign w:val="center"/>
          </w:tcPr>
          <w:p w14:paraId="2A6E490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1-4</w:t>
            </w:r>
          </w:p>
        </w:tc>
        <w:tc>
          <w:tcPr>
            <w:tcW w:w="2520" w:type="dxa"/>
            <w:shd w:val="clear" w:color="auto" w:fill="auto"/>
            <w:vAlign w:val="center"/>
          </w:tcPr>
          <w:p w14:paraId="63F5294E"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了解与物流成本管理相关的理论学说</w:t>
            </w:r>
          </w:p>
          <w:p w14:paraId="4F3E807C" w14:textId="77777777" w:rsidR="00C40046" w:rsidRPr="004B58D4" w:rsidRDefault="00C40046" w:rsidP="004B58D4">
            <w:pPr>
              <w:spacing w:line="240" w:lineRule="atLeast"/>
              <w:rPr>
                <w:rFonts w:ascii="仿宋_GB2312" w:eastAsia="仿宋_GB2312" w:hAnsi="仿宋_GB2312"/>
                <w:sz w:val="24"/>
                <w:szCs w:val="24"/>
              </w:rPr>
            </w:pPr>
          </w:p>
        </w:tc>
        <w:tc>
          <w:tcPr>
            <w:tcW w:w="2520" w:type="dxa"/>
            <w:shd w:val="clear" w:color="auto" w:fill="auto"/>
            <w:vAlign w:val="center"/>
          </w:tcPr>
          <w:p w14:paraId="2BD3E526"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能够掌握物流成本管理的相关学说</w:t>
            </w:r>
          </w:p>
          <w:p w14:paraId="7B0A9CF2"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能利用各种学说进行物流成本分析</w:t>
            </w:r>
          </w:p>
        </w:tc>
        <w:tc>
          <w:tcPr>
            <w:tcW w:w="3960" w:type="dxa"/>
            <w:shd w:val="clear" w:color="auto" w:fill="auto"/>
          </w:tcPr>
          <w:p w14:paraId="6133EE5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204A83C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65AD2CE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3FA1413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84F888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0E35DA6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3081A6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28E8ABD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0116391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C981DB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2B8B579"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各小组进行学说和理论展示</w:t>
            </w:r>
          </w:p>
        </w:tc>
      </w:tr>
      <w:tr w:rsidR="00C40046" w14:paraId="30630ACB" w14:textId="77777777" w:rsidTr="004B58D4">
        <w:trPr>
          <w:trHeight w:val="90"/>
        </w:trPr>
        <w:tc>
          <w:tcPr>
            <w:tcW w:w="540" w:type="dxa"/>
            <w:shd w:val="clear" w:color="auto" w:fill="auto"/>
            <w:vAlign w:val="center"/>
          </w:tcPr>
          <w:p w14:paraId="16FFF63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w:t>
            </w:r>
          </w:p>
        </w:tc>
        <w:tc>
          <w:tcPr>
            <w:tcW w:w="540" w:type="dxa"/>
            <w:shd w:val="clear" w:color="auto" w:fill="auto"/>
            <w:vAlign w:val="center"/>
          </w:tcPr>
          <w:p w14:paraId="7494A28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540" w:type="dxa"/>
            <w:shd w:val="clear" w:color="auto" w:fill="auto"/>
            <w:vAlign w:val="center"/>
          </w:tcPr>
          <w:p w14:paraId="052B89AD"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724D6C84" w14:textId="77777777" w:rsidR="00C40046" w:rsidRPr="004B58D4" w:rsidRDefault="00C40046" w:rsidP="004B58D4">
            <w:pPr>
              <w:rPr>
                <w:rFonts w:ascii="仿宋_GB2312" w:eastAsia="仿宋_GB2312" w:hAnsi="仿宋_GB2312"/>
                <w:sz w:val="24"/>
                <w:szCs w:val="24"/>
              </w:rPr>
            </w:pPr>
          </w:p>
          <w:p w14:paraId="1F48E66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介绍物流成本核算的知识</w:t>
            </w:r>
          </w:p>
        </w:tc>
        <w:tc>
          <w:tcPr>
            <w:tcW w:w="720" w:type="dxa"/>
            <w:shd w:val="clear" w:color="auto" w:fill="auto"/>
            <w:vAlign w:val="center"/>
          </w:tcPr>
          <w:p w14:paraId="4ABC17B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2-1</w:t>
            </w:r>
          </w:p>
        </w:tc>
        <w:tc>
          <w:tcPr>
            <w:tcW w:w="2520" w:type="dxa"/>
            <w:shd w:val="clear" w:color="auto" w:fill="auto"/>
            <w:vAlign w:val="center"/>
          </w:tcPr>
          <w:p w14:paraId="2CE5E16E"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了解物流成本核算的特点和原则</w:t>
            </w:r>
          </w:p>
          <w:p w14:paraId="0A0603AB"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了解物流成本核算的内容和方法</w:t>
            </w:r>
          </w:p>
        </w:tc>
        <w:tc>
          <w:tcPr>
            <w:tcW w:w="2520" w:type="dxa"/>
            <w:shd w:val="clear" w:color="auto" w:fill="auto"/>
            <w:vAlign w:val="center"/>
          </w:tcPr>
          <w:p w14:paraId="23C76E45"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能掌握物流成本核算的原则</w:t>
            </w:r>
          </w:p>
          <w:p w14:paraId="34DE1AEB"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能掌握物流成本核算的方法</w:t>
            </w:r>
          </w:p>
        </w:tc>
        <w:tc>
          <w:tcPr>
            <w:tcW w:w="3960" w:type="dxa"/>
            <w:shd w:val="clear" w:color="auto" w:fill="auto"/>
          </w:tcPr>
          <w:p w14:paraId="47BB78A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E10328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4E6F1DB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7D2CF1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0D5E88C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7EB13C2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705EE2B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032D5CAF"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7E4947F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5C5AB6E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1F26D917"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各小组针对物流成本核算的特点、原则和方法等内容互相检查</w:t>
            </w:r>
          </w:p>
        </w:tc>
      </w:tr>
      <w:tr w:rsidR="00C40046" w14:paraId="38FF95EA" w14:textId="77777777" w:rsidTr="004B58D4">
        <w:trPr>
          <w:trHeight w:val="555"/>
        </w:trPr>
        <w:tc>
          <w:tcPr>
            <w:tcW w:w="540" w:type="dxa"/>
            <w:shd w:val="clear" w:color="auto" w:fill="auto"/>
            <w:vAlign w:val="center"/>
          </w:tcPr>
          <w:p w14:paraId="62A1D38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w:t>
            </w:r>
          </w:p>
        </w:tc>
        <w:tc>
          <w:tcPr>
            <w:tcW w:w="540" w:type="dxa"/>
            <w:shd w:val="clear" w:color="auto" w:fill="auto"/>
            <w:vAlign w:val="center"/>
          </w:tcPr>
          <w:p w14:paraId="753BD9D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540" w:type="dxa"/>
            <w:shd w:val="clear" w:color="auto" w:fill="auto"/>
            <w:vAlign w:val="center"/>
          </w:tcPr>
          <w:p w14:paraId="142044F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3501FB4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介绍物流成本核算</w:t>
            </w:r>
            <w:r w:rsidRPr="004B58D4">
              <w:rPr>
                <w:rFonts w:ascii="仿宋_GB2312" w:eastAsia="仿宋_GB2312" w:hAnsi="仿宋_GB2312" w:hint="eastAsia"/>
                <w:sz w:val="24"/>
                <w:szCs w:val="24"/>
              </w:rPr>
              <w:lastRenderedPageBreak/>
              <w:t>的程序</w:t>
            </w:r>
          </w:p>
        </w:tc>
        <w:tc>
          <w:tcPr>
            <w:tcW w:w="720" w:type="dxa"/>
            <w:shd w:val="clear" w:color="auto" w:fill="auto"/>
            <w:vAlign w:val="center"/>
          </w:tcPr>
          <w:p w14:paraId="2811232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2-2</w:t>
            </w:r>
          </w:p>
        </w:tc>
        <w:tc>
          <w:tcPr>
            <w:tcW w:w="2520" w:type="dxa"/>
            <w:shd w:val="clear" w:color="auto" w:fill="auto"/>
            <w:vAlign w:val="center"/>
          </w:tcPr>
          <w:p w14:paraId="347DE1D6"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了解物流成本的核算对象；</w:t>
            </w:r>
          </w:p>
          <w:p w14:paraId="5C4DACB3"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了解物流成本的成</w:t>
            </w:r>
            <w:r w:rsidRPr="004B58D4">
              <w:rPr>
                <w:rFonts w:ascii="仿宋_GB2312" w:eastAsia="仿宋_GB2312" w:hAnsi="仿宋_GB2312" w:hint="eastAsia"/>
                <w:sz w:val="24"/>
                <w:szCs w:val="24"/>
              </w:rPr>
              <w:lastRenderedPageBreak/>
              <w:t>本项目；</w:t>
            </w:r>
          </w:p>
          <w:p w14:paraId="2AE746B0"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了解物流成本的计算期；</w:t>
            </w:r>
          </w:p>
          <w:p w14:paraId="058FAADA"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了解物流成本的归集和分配</w:t>
            </w:r>
          </w:p>
          <w:p w14:paraId="739A29A9"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7C3D28A2"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lastRenderedPageBreak/>
              <w:t>1.</w:t>
            </w:r>
            <w:r w:rsidRPr="004B58D4">
              <w:rPr>
                <w:rFonts w:ascii="仿宋_GB2312" w:eastAsia="仿宋_GB2312" w:hAnsi="仿宋_GB2312" w:hint="eastAsia"/>
                <w:sz w:val="24"/>
                <w:szCs w:val="24"/>
              </w:rPr>
              <w:t>能掌握物流成本的核算的程序对象和成本项目；</w:t>
            </w:r>
          </w:p>
          <w:p w14:paraId="514CD2F3"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lastRenderedPageBreak/>
              <w:t>2.</w:t>
            </w:r>
            <w:r w:rsidRPr="004B58D4">
              <w:rPr>
                <w:rFonts w:ascii="仿宋_GB2312" w:eastAsia="仿宋_GB2312" w:hAnsi="仿宋_GB2312" w:hint="eastAsia"/>
                <w:sz w:val="24"/>
                <w:szCs w:val="24"/>
              </w:rPr>
              <w:t>能确定物流成本的计算期，归集和分配物流成本</w:t>
            </w:r>
          </w:p>
        </w:tc>
        <w:tc>
          <w:tcPr>
            <w:tcW w:w="3960" w:type="dxa"/>
            <w:shd w:val="clear" w:color="auto" w:fill="auto"/>
            <w:vAlign w:val="center"/>
          </w:tcPr>
          <w:p w14:paraId="0B45971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lastRenderedPageBreak/>
              <w:t>学生活动：</w:t>
            </w:r>
          </w:p>
          <w:p w14:paraId="07C2D70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58C0EB4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C100A8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lastRenderedPageBreak/>
              <w:t>教师活动：</w:t>
            </w:r>
          </w:p>
          <w:p w14:paraId="0E705B7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0771EBA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38693B9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381F908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2DF87D3C"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lastRenderedPageBreak/>
              <w:t>成果展示</w:t>
            </w:r>
          </w:p>
          <w:p w14:paraId="30E939B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7E590AC8"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检查各小组的掌握情况</w:t>
            </w:r>
          </w:p>
        </w:tc>
      </w:tr>
      <w:tr w:rsidR="00C40046" w14:paraId="7D243569" w14:textId="77777777" w:rsidTr="004B58D4">
        <w:trPr>
          <w:trHeight w:val="555"/>
        </w:trPr>
        <w:tc>
          <w:tcPr>
            <w:tcW w:w="540" w:type="dxa"/>
            <w:shd w:val="clear" w:color="auto" w:fill="auto"/>
            <w:vAlign w:val="center"/>
          </w:tcPr>
          <w:p w14:paraId="4027043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7</w:t>
            </w:r>
          </w:p>
        </w:tc>
        <w:tc>
          <w:tcPr>
            <w:tcW w:w="540" w:type="dxa"/>
            <w:shd w:val="clear" w:color="auto" w:fill="auto"/>
            <w:vAlign w:val="center"/>
          </w:tcPr>
          <w:p w14:paraId="33D922B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540" w:type="dxa"/>
            <w:shd w:val="clear" w:color="auto" w:fill="auto"/>
            <w:vAlign w:val="center"/>
          </w:tcPr>
          <w:p w14:paraId="2C14DE6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37A50A28" w14:textId="77777777" w:rsidR="00C40046" w:rsidRPr="004B58D4" w:rsidRDefault="00C40046" w:rsidP="004B58D4">
            <w:pPr>
              <w:rPr>
                <w:rFonts w:ascii="仿宋_GB2312" w:eastAsia="仿宋_GB2312" w:hAnsi="仿宋_GB2312"/>
                <w:sz w:val="24"/>
                <w:szCs w:val="24"/>
              </w:rPr>
            </w:pPr>
          </w:p>
          <w:p w14:paraId="51837A38"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介绍产品成本的核算方法</w:t>
            </w:r>
          </w:p>
          <w:p w14:paraId="3BF4A071"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32BBF0A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2-3</w:t>
            </w:r>
          </w:p>
        </w:tc>
        <w:tc>
          <w:tcPr>
            <w:tcW w:w="2520" w:type="dxa"/>
            <w:shd w:val="clear" w:color="auto" w:fill="auto"/>
            <w:vAlign w:val="center"/>
          </w:tcPr>
          <w:p w14:paraId="6F0D370C"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了解品种法的特点、适用对象及一般程序；</w:t>
            </w:r>
          </w:p>
          <w:p w14:paraId="6905C084"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了解分批法的特点、适用对象及一般程序；</w:t>
            </w:r>
          </w:p>
          <w:p w14:paraId="1CB77D38"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了解分步法的特点、适用对象及一般程序</w:t>
            </w:r>
          </w:p>
          <w:p w14:paraId="464B8B16"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5B23983E"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能运用品种法进行成本计算；</w:t>
            </w:r>
          </w:p>
          <w:p w14:paraId="7F9466C6"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能运用分批法进行成本计算；</w:t>
            </w:r>
          </w:p>
          <w:p w14:paraId="7B37BB7A"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能运用分布法进行成本计算；</w:t>
            </w:r>
          </w:p>
        </w:tc>
        <w:tc>
          <w:tcPr>
            <w:tcW w:w="3960" w:type="dxa"/>
            <w:shd w:val="clear" w:color="auto" w:fill="auto"/>
            <w:vAlign w:val="center"/>
          </w:tcPr>
          <w:p w14:paraId="242039C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03551D8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735B5BA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2D8D13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2DE316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118EAE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73F9184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3626477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7591A0FC"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6ED9D92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366DC0C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2B8A8BDC"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检查各小组的掌握情况</w:t>
            </w:r>
          </w:p>
        </w:tc>
      </w:tr>
      <w:tr w:rsidR="00C40046" w14:paraId="492B0DA1" w14:textId="77777777" w:rsidTr="004B58D4">
        <w:trPr>
          <w:trHeight w:val="555"/>
        </w:trPr>
        <w:tc>
          <w:tcPr>
            <w:tcW w:w="540" w:type="dxa"/>
            <w:shd w:val="clear" w:color="auto" w:fill="auto"/>
            <w:vAlign w:val="center"/>
          </w:tcPr>
          <w:p w14:paraId="7121E9B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w:t>
            </w:r>
          </w:p>
        </w:tc>
        <w:tc>
          <w:tcPr>
            <w:tcW w:w="540" w:type="dxa"/>
            <w:shd w:val="clear" w:color="auto" w:fill="auto"/>
            <w:vAlign w:val="center"/>
          </w:tcPr>
          <w:p w14:paraId="3D0FF2F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540" w:type="dxa"/>
            <w:shd w:val="clear" w:color="auto" w:fill="auto"/>
            <w:vAlign w:val="center"/>
          </w:tcPr>
          <w:p w14:paraId="27E8AD5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244EEAF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介绍作业成本法</w:t>
            </w:r>
          </w:p>
        </w:tc>
        <w:tc>
          <w:tcPr>
            <w:tcW w:w="720" w:type="dxa"/>
            <w:shd w:val="clear" w:color="auto" w:fill="auto"/>
            <w:vAlign w:val="center"/>
          </w:tcPr>
          <w:p w14:paraId="029942C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2-4</w:t>
            </w:r>
          </w:p>
        </w:tc>
        <w:tc>
          <w:tcPr>
            <w:tcW w:w="2520" w:type="dxa"/>
            <w:shd w:val="clear" w:color="auto" w:fill="auto"/>
            <w:vAlign w:val="center"/>
          </w:tcPr>
          <w:p w14:paraId="4CA38A7C"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了解作业成本法的定义；</w:t>
            </w:r>
          </w:p>
          <w:p w14:paraId="390487BF"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了解作业成本法的核算程序</w:t>
            </w:r>
          </w:p>
          <w:p w14:paraId="7DD88CEA"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77A2E7BD"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能掌握作业成本法的原理及计算程序</w:t>
            </w:r>
          </w:p>
          <w:p w14:paraId="3FA12BE1"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能应用作业成本法核算物流成本</w:t>
            </w:r>
            <w:r w:rsidRPr="004B58D4">
              <w:rPr>
                <w:rFonts w:ascii="仿宋_GB2312" w:eastAsia="仿宋_GB2312" w:hAnsi="仿宋_GB2312"/>
                <w:sz w:val="24"/>
                <w:szCs w:val="24"/>
              </w:rPr>
              <w:t xml:space="preserve"> </w:t>
            </w:r>
          </w:p>
          <w:p w14:paraId="251D3812" w14:textId="77777777" w:rsidR="00C40046" w:rsidRPr="004B58D4" w:rsidRDefault="00C40046" w:rsidP="004B58D4">
            <w:pPr>
              <w:rPr>
                <w:rFonts w:ascii="仿宋_GB2312" w:eastAsia="仿宋_GB2312" w:hAnsi="仿宋_GB2312"/>
                <w:sz w:val="24"/>
                <w:szCs w:val="24"/>
              </w:rPr>
            </w:pPr>
          </w:p>
        </w:tc>
        <w:tc>
          <w:tcPr>
            <w:tcW w:w="3960" w:type="dxa"/>
            <w:shd w:val="clear" w:color="auto" w:fill="auto"/>
            <w:vAlign w:val="center"/>
          </w:tcPr>
          <w:p w14:paraId="6CFCE28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3C8A522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217E22D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F0B844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77DF2A8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770666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3E16192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70D081F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0A1646BC"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13A44CBA"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2120386A"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6C2100DD"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各小组展示核算过程</w:t>
            </w:r>
          </w:p>
        </w:tc>
      </w:tr>
      <w:tr w:rsidR="00C40046" w14:paraId="3A17B20C" w14:textId="77777777" w:rsidTr="004B58D4">
        <w:trPr>
          <w:trHeight w:val="555"/>
        </w:trPr>
        <w:tc>
          <w:tcPr>
            <w:tcW w:w="540" w:type="dxa"/>
            <w:shd w:val="clear" w:color="auto" w:fill="auto"/>
            <w:vAlign w:val="center"/>
          </w:tcPr>
          <w:p w14:paraId="13B6B05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9</w:t>
            </w:r>
          </w:p>
        </w:tc>
        <w:tc>
          <w:tcPr>
            <w:tcW w:w="540" w:type="dxa"/>
            <w:shd w:val="clear" w:color="auto" w:fill="auto"/>
            <w:vAlign w:val="center"/>
          </w:tcPr>
          <w:p w14:paraId="6297745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540" w:type="dxa"/>
            <w:shd w:val="clear" w:color="auto" w:fill="auto"/>
            <w:vAlign w:val="center"/>
          </w:tcPr>
          <w:p w14:paraId="6757D23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2F27D422" w14:textId="77777777" w:rsidR="00C40046" w:rsidRPr="004B58D4" w:rsidRDefault="00C40046" w:rsidP="004B58D4">
            <w:pPr>
              <w:rPr>
                <w:rFonts w:ascii="仿宋_GB2312" w:eastAsia="仿宋_GB2312" w:hAnsi="仿宋_GB2312"/>
                <w:sz w:val="24"/>
                <w:szCs w:val="24"/>
              </w:rPr>
            </w:pPr>
          </w:p>
          <w:p w14:paraId="2601DB8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w:t>
            </w:r>
            <w:r w:rsidRPr="004B58D4">
              <w:rPr>
                <w:rFonts w:ascii="仿宋_GB2312" w:eastAsia="仿宋_GB2312" w:hAnsi="仿宋_GB2312" w:hint="eastAsia"/>
                <w:sz w:val="24"/>
                <w:szCs w:val="24"/>
              </w:rPr>
              <w:lastRenderedPageBreak/>
              <w:t>成本控制的基本知识</w:t>
            </w:r>
          </w:p>
        </w:tc>
        <w:tc>
          <w:tcPr>
            <w:tcW w:w="720" w:type="dxa"/>
            <w:shd w:val="clear" w:color="auto" w:fill="auto"/>
            <w:vAlign w:val="center"/>
          </w:tcPr>
          <w:p w14:paraId="304F358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3-1</w:t>
            </w:r>
          </w:p>
        </w:tc>
        <w:tc>
          <w:tcPr>
            <w:tcW w:w="2520" w:type="dxa"/>
            <w:shd w:val="clear" w:color="auto" w:fill="auto"/>
            <w:vAlign w:val="center"/>
          </w:tcPr>
          <w:p w14:paraId="69C4C545"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了解物流成本控制的概念；</w:t>
            </w:r>
          </w:p>
          <w:p w14:paraId="3CD0CA5F"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了解物流成本控制</w:t>
            </w:r>
            <w:r w:rsidRPr="004B58D4">
              <w:rPr>
                <w:rFonts w:ascii="仿宋_GB2312" w:eastAsia="仿宋_GB2312" w:hAnsi="仿宋_GB2312" w:hint="eastAsia"/>
                <w:sz w:val="24"/>
                <w:szCs w:val="24"/>
              </w:rPr>
              <w:lastRenderedPageBreak/>
              <w:t>的原则和基本程序</w:t>
            </w:r>
          </w:p>
          <w:p w14:paraId="30F08457" w14:textId="77777777" w:rsidR="00C40046" w:rsidRPr="004B58D4" w:rsidRDefault="00C40046" w:rsidP="004B58D4">
            <w:pPr>
              <w:rPr>
                <w:rFonts w:ascii="仿宋_GB2312" w:eastAsia="仿宋_GB2312" w:hAnsi="仿宋_GB2312"/>
                <w:sz w:val="24"/>
                <w:szCs w:val="24"/>
              </w:rPr>
            </w:pPr>
          </w:p>
          <w:p w14:paraId="1611D1AE"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44A5AC0B"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lastRenderedPageBreak/>
              <w:t>能掌握物流成本控制的基本程序</w:t>
            </w:r>
          </w:p>
          <w:p w14:paraId="22C605CD" w14:textId="77777777" w:rsidR="00C40046" w:rsidRPr="004B58D4" w:rsidRDefault="00C40046" w:rsidP="004B58D4">
            <w:pPr>
              <w:rPr>
                <w:rFonts w:ascii="仿宋_GB2312" w:eastAsia="仿宋_GB2312" w:hAnsi="仿宋_GB2312"/>
                <w:sz w:val="24"/>
                <w:szCs w:val="24"/>
              </w:rPr>
            </w:pPr>
          </w:p>
        </w:tc>
        <w:tc>
          <w:tcPr>
            <w:tcW w:w="3960" w:type="dxa"/>
            <w:shd w:val="clear" w:color="auto" w:fill="auto"/>
            <w:vAlign w:val="center"/>
          </w:tcPr>
          <w:p w14:paraId="21D9613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2B73495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00D201C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399E67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lastRenderedPageBreak/>
              <w:t>教师活动：</w:t>
            </w:r>
          </w:p>
          <w:p w14:paraId="122C04A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3DBC603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7EC2F2E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17EC976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6A781E9B"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1D3B0D4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lastRenderedPageBreak/>
              <w:t>成果展示</w:t>
            </w:r>
          </w:p>
          <w:p w14:paraId="7D78547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C4E7CD5"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各小组互相检查掌握情</w:t>
            </w:r>
            <w:r w:rsidRPr="004B58D4">
              <w:rPr>
                <w:rFonts w:ascii="仿宋_GB2312" w:eastAsia="仿宋_GB2312" w:hAnsi="仿宋_GB2312" w:hint="eastAsia"/>
                <w:sz w:val="24"/>
                <w:szCs w:val="24"/>
              </w:rPr>
              <w:lastRenderedPageBreak/>
              <w:t>况</w:t>
            </w:r>
          </w:p>
        </w:tc>
      </w:tr>
      <w:tr w:rsidR="00C40046" w14:paraId="5FEF2872" w14:textId="77777777" w:rsidTr="004B58D4">
        <w:trPr>
          <w:trHeight w:val="555"/>
        </w:trPr>
        <w:tc>
          <w:tcPr>
            <w:tcW w:w="540" w:type="dxa"/>
            <w:shd w:val="clear" w:color="auto" w:fill="auto"/>
            <w:vAlign w:val="center"/>
          </w:tcPr>
          <w:p w14:paraId="3A1658D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10</w:t>
            </w:r>
          </w:p>
        </w:tc>
        <w:tc>
          <w:tcPr>
            <w:tcW w:w="540" w:type="dxa"/>
            <w:shd w:val="clear" w:color="auto" w:fill="auto"/>
            <w:vAlign w:val="center"/>
          </w:tcPr>
          <w:p w14:paraId="065A175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w:t>
            </w:r>
          </w:p>
        </w:tc>
        <w:tc>
          <w:tcPr>
            <w:tcW w:w="540" w:type="dxa"/>
            <w:shd w:val="clear" w:color="auto" w:fill="auto"/>
            <w:vAlign w:val="center"/>
          </w:tcPr>
          <w:p w14:paraId="493DBD5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6095ABEA" w14:textId="77777777" w:rsidR="00C40046" w:rsidRPr="004B58D4" w:rsidRDefault="00C40046" w:rsidP="004B58D4">
            <w:pPr>
              <w:rPr>
                <w:rFonts w:ascii="仿宋_GB2312" w:eastAsia="仿宋_GB2312" w:hAnsi="仿宋_GB2312"/>
                <w:sz w:val="24"/>
                <w:szCs w:val="24"/>
              </w:rPr>
            </w:pPr>
          </w:p>
          <w:p w14:paraId="68F10CC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介绍目标成本法</w:t>
            </w:r>
          </w:p>
        </w:tc>
        <w:tc>
          <w:tcPr>
            <w:tcW w:w="720" w:type="dxa"/>
            <w:shd w:val="clear" w:color="auto" w:fill="auto"/>
            <w:vAlign w:val="center"/>
          </w:tcPr>
          <w:p w14:paraId="0283B67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3-2</w:t>
            </w:r>
          </w:p>
        </w:tc>
        <w:tc>
          <w:tcPr>
            <w:tcW w:w="2520" w:type="dxa"/>
            <w:shd w:val="clear" w:color="auto" w:fill="auto"/>
            <w:vAlign w:val="center"/>
          </w:tcPr>
          <w:p w14:paraId="11FB9EFE"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了解目标成本法的特点；</w:t>
            </w:r>
          </w:p>
          <w:p w14:paraId="7D0F2CBF"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了解目标成本法的实施程序</w:t>
            </w:r>
          </w:p>
          <w:p w14:paraId="4A348E40" w14:textId="77777777" w:rsidR="00C40046" w:rsidRPr="004B58D4" w:rsidRDefault="00C40046" w:rsidP="004B58D4">
            <w:pPr>
              <w:rPr>
                <w:rFonts w:ascii="仿宋_GB2312" w:eastAsia="仿宋_GB2312" w:hAnsi="仿宋_GB2312"/>
                <w:sz w:val="24"/>
                <w:szCs w:val="24"/>
              </w:rPr>
            </w:pPr>
          </w:p>
          <w:p w14:paraId="5D42189F"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4BB770C4"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能掌握目标成本法的程序</w:t>
            </w:r>
          </w:p>
          <w:p w14:paraId="576DE359"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会用“倒扣法”计算目标成本</w:t>
            </w:r>
            <w:r w:rsidRPr="004B58D4">
              <w:rPr>
                <w:rFonts w:ascii="仿宋_GB2312" w:eastAsia="仿宋_GB2312" w:hAnsi="仿宋_GB2312"/>
                <w:sz w:val="24"/>
                <w:szCs w:val="24"/>
              </w:rPr>
              <w:t xml:space="preserve"> </w:t>
            </w:r>
          </w:p>
        </w:tc>
        <w:tc>
          <w:tcPr>
            <w:tcW w:w="3960" w:type="dxa"/>
            <w:shd w:val="clear" w:color="auto" w:fill="auto"/>
            <w:vAlign w:val="center"/>
          </w:tcPr>
          <w:p w14:paraId="2DB7A68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97B35D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06CC916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0F30DA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375EEB4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F75AEB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70BD19E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2197377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41389365"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327B737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50A6E88"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3C3F355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各小组展示核算结果</w:t>
            </w:r>
          </w:p>
        </w:tc>
      </w:tr>
      <w:tr w:rsidR="00C40046" w14:paraId="4ADEFAB0" w14:textId="77777777" w:rsidTr="004B58D4">
        <w:trPr>
          <w:trHeight w:val="555"/>
        </w:trPr>
        <w:tc>
          <w:tcPr>
            <w:tcW w:w="540" w:type="dxa"/>
            <w:shd w:val="clear" w:color="auto" w:fill="auto"/>
            <w:vAlign w:val="center"/>
          </w:tcPr>
          <w:p w14:paraId="74EF7A5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11</w:t>
            </w:r>
          </w:p>
        </w:tc>
        <w:tc>
          <w:tcPr>
            <w:tcW w:w="540" w:type="dxa"/>
            <w:shd w:val="clear" w:color="auto" w:fill="auto"/>
            <w:vAlign w:val="center"/>
          </w:tcPr>
          <w:p w14:paraId="2234A4F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w:t>
            </w:r>
          </w:p>
        </w:tc>
        <w:tc>
          <w:tcPr>
            <w:tcW w:w="540" w:type="dxa"/>
            <w:shd w:val="clear" w:color="auto" w:fill="auto"/>
            <w:vAlign w:val="center"/>
          </w:tcPr>
          <w:p w14:paraId="58AA218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11D4100F" w14:textId="77777777" w:rsidR="00C40046" w:rsidRPr="004B58D4" w:rsidRDefault="00C40046" w:rsidP="004B58D4">
            <w:pPr>
              <w:rPr>
                <w:rFonts w:ascii="仿宋_GB2312" w:eastAsia="仿宋_GB2312" w:hAnsi="仿宋_GB2312"/>
                <w:sz w:val="24"/>
                <w:szCs w:val="24"/>
              </w:rPr>
            </w:pPr>
          </w:p>
          <w:p w14:paraId="0F78B9C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介绍标准成本法</w:t>
            </w:r>
          </w:p>
        </w:tc>
        <w:tc>
          <w:tcPr>
            <w:tcW w:w="720" w:type="dxa"/>
            <w:shd w:val="clear" w:color="auto" w:fill="auto"/>
            <w:vAlign w:val="center"/>
          </w:tcPr>
          <w:p w14:paraId="257C1F8D"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3-3</w:t>
            </w:r>
          </w:p>
        </w:tc>
        <w:tc>
          <w:tcPr>
            <w:tcW w:w="2520" w:type="dxa"/>
            <w:shd w:val="clear" w:color="auto" w:fill="auto"/>
            <w:vAlign w:val="center"/>
          </w:tcPr>
          <w:p w14:paraId="25D31B4C"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了解标准成本法的概念；</w:t>
            </w:r>
          </w:p>
          <w:p w14:paraId="2ECAF97E"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了解标准成本法的核算程序</w:t>
            </w:r>
          </w:p>
        </w:tc>
        <w:tc>
          <w:tcPr>
            <w:tcW w:w="2520" w:type="dxa"/>
            <w:shd w:val="clear" w:color="auto" w:fill="auto"/>
            <w:vAlign w:val="center"/>
          </w:tcPr>
          <w:p w14:paraId="3BD22A2B"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能掌握物流标准成本的制定；</w:t>
            </w:r>
          </w:p>
          <w:p w14:paraId="08A893D5"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能运用标准成本法进行物流成本核算</w:t>
            </w:r>
            <w:r w:rsidRPr="004B58D4">
              <w:rPr>
                <w:rFonts w:ascii="仿宋_GB2312" w:eastAsia="仿宋_GB2312" w:hAnsi="仿宋_GB2312"/>
                <w:sz w:val="24"/>
                <w:szCs w:val="24"/>
              </w:rPr>
              <w:t xml:space="preserve"> </w:t>
            </w:r>
          </w:p>
          <w:p w14:paraId="463C0E8C" w14:textId="77777777" w:rsidR="00C40046" w:rsidRPr="004B58D4" w:rsidRDefault="00C40046" w:rsidP="004B58D4">
            <w:pPr>
              <w:rPr>
                <w:rFonts w:ascii="仿宋_GB2312" w:eastAsia="仿宋_GB2312" w:hAnsi="仿宋_GB2312"/>
                <w:sz w:val="24"/>
                <w:szCs w:val="24"/>
              </w:rPr>
            </w:pPr>
          </w:p>
        </w:tc>
        <w:tc>
          <w:tcPr>
            <w:tcW w:w="3960" w:type="dxa"/>
            <w:shd w:val="clear" w:color="auto" w:fill="auto"/>
            <w:vAlign w:val="center"/>
          </w:tcPr>
          <w:p w14:paraId="0906E53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6894D02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3001C86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4F71CA4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5B6A85E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209F9C8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645987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56F65BB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4428DFC2"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6F1CE75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2E515C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6982680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各小组展示核算结果</w:t>
            </w:r>
          </w:p>
        </w:tc>
      </w:tr>
      <w:tr w:rsidR="00C40046" w14:paraId="28A787B9" w14:textId="77777777" w:rsidTr="004B58D4">
        <w:trPr>
          <w:trHeight w:val="1118"/>
        </w:trPr>
        <w:tc>
          <w:tcPr>
            <w:tcW w:w="540" w:type="dxa"/>
            <w:shd w:val="clear" w:color="auto" w:fill="auto"/>
            <w:vAlign w:val="center"/>
          </w:tcPr>
          <w:p w14:paraId="674419B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12</w:t>
            </w:r>
          </w:p>
        </w:tc>
        <w:tc>
          <w:tcPr>
            <w:tcW w:w="540" w:type="dxa"/>
            <w:shd w:val="clear" w:color="auto" w:fill="auto"/>
            <w:vAlign w:val="center"/>
          </w:tcPr>
          <w:p w14:paraId="3A9B4AE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w:t>
            </w:r>
          </w:p>
        </w:tc>
        <w:tc>
          <w:tcPr>
            <w:tcW w:w="540" w:type="dxa"/>
            <w:shd w:val="clear" w:color="auto" w:fill="auto"/>
            <w:vAlign w:val="center"/>
          </w:tcPr>
          <w:p w14:paraId="7295A6C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722C3433" w14:textId="77777777" w:rsidR="00C40046" w:rsidRPr="004B58D4" w:rsidRDefault="00C40046" w:rsidP="004B58D4">
            <w:pPr>
              <w:rPr>
                <w:rFonts w:ascii="仿宋_GB2312" w:eastAsia="仿宋_GB2312" w:hAnsi="仿宋_GB2312"/>
                <w:sz w:val="24"/>
                <w:szCs w:val="24"/>
              </w:rPr>
            </w:pPr>
          </w:p>
          <w:p w14:paraId="24DB77F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介绍责任成本法</w:t>
            </w:r>
          </w:p>
        </w:tc>
        <w:tc>
          <w:tcPr>
            <w:tcW w:w="720" w:type="dxa"/>
            <w:shd w:val="clear" w:color="auto" w:fill="auto"/>
            <w:vAlign w:val="center"/>
          </w:tcPr>
          <w:p w14:paraId="12955CA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3-4</w:t>
            </w:r>
          </w:p>
        </w:tc>
        <w:tc>
          <w:tcPr>
            <w:tcW w:w="2520" w:type="dxa"/>
            <w:shd w:val="clear" w:color="auto" w:fill="auto"/>
            <w:vAlign w:val="center"/>
          </w:tcPr>
          <w:p w14:paraId="07102F10"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了解责任成本法的概念；</w:t>
            </w:r>
          </w:p>
          <w:p w14:paraId="12EA3BBA"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了解责任成本法的内容</w:t>
            </w:r>
          </w:p>
        </w:tc>
        <w:tc>
          <w:tcPr>
            <w:tcW w:w="2520" w:type="dxa"/>
            <w:shd w:val="clear" w:color="auto" w:fill="auto"/>
            <w:vAlign w:val="center"/>
          </w:tcPr>
          <w:p w14:paraId="3F0209EA"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能掌握责任成本的内容</w:t>
            </w:r>
          </w:p>
          <w:p w14:paraId="4C432A74"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能使用责任成本法进行物流成本核算</w:t>
            </w:r>
          </w:p>
          <w:p w14:paraId="47C072D1" w14:textId="77777777" w:rsidR="00C40046" w:rsidRPr="004B58D4" w:rsidRDefault="00C40046" w:rsidP="004B58D4">
            <w:pPr>
              <w:rPr>
                <w:rFonts w:ascii="仿宋_GB2312" w:eastAsia="仿宋_GB2312" w:hAnsi="仿宋_GB2312"/>
                <w:sz w:val="24"/>
                <w:szCs w:val="24"/>
              </w:rPr>
            </w:pPr>
          </w:p>
        </w:tc>
        <w:tc>
          <w:tcPr>
            <w:tcW w:w="3960" w:type="dxa"/>
            <w:shd w:val="clear" w:color="auto" w:fill="auto"/>
            <w:vAlign w:val="center"/>
          </w:tcPr>
          <w:p w14:paraId="3D018B2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F43243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4DD21B4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06DCBB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5F2CD92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5694D8A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747A2A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0237DEC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346A204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66662A07"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78672947"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核算结果是否科学有效</w:t>
            </w:r>
          </w:p>
        </w:tc>
      </w:tr>
      <w:tr w:rsidR="00C40046" w14:paraId="55FCE7B8" w14:textId="77777777" w:rsidTr="004B58D4">
        <w:trPr>
          <w:trHeight w:val="555"/>
        </w:trPr>
        <w:tc>
          <w:tcPr>
            <w:tcW w:w="540" w:type="dxa"/>
            <w:shd w:val="clear" w:color="auto" w:fill="auto"/>
            <w:vAlign w:val="center"/>
          </w:tcPr>
          <w:p w14:paraId="3E0E92A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13</w:t>
            </w:r>
          </w:p>
        </w:tc>
        <w:tc>
          <w:tcPr>
            <w:tcW w:w="540" w:type="dxa"/>
            <w:shd w:val="clear" w:color="auto" w:fill="auto"/>
            <w:vAlign w:val="center"/>
          </w:tcPr>
          <w:p w14:paraId="501D17B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w:t>
            </w:r>
          </w:p>
        </w:tc>
        <w:tc>
          <w:tcPr>
            <w:tcW w:w="540" w:type="dxa"/>
            <w:shd w:val="clear" w:color="auto" w:fill="auto"/>
            <w:vAlign w:val="center"/>
          </w:tcPr>
          <w:p w14:paraId="0722A0E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56841303" w14:textId="77777777" w:rsidR="00C40046" w:rsidRPr="004B58D4" w:rsidRDefault="00C40046" w:rsidP="004B58D4">
            <w:pPr>
              <w:rPr>
                <w:rFonts w:ascii="仿宋_GB2312" w:eastAsia="仿宋_GB2312" w:hAnsi="仿宋_GB2312"/>
                <w:sz w:val="24"/>
                <w:szCs w:val="24"/>
              </w:rPr>
            </w:pPr>
          </w:p>
          <w:p w14:paraId="23DA4A69" w14:textId="77777777" w:rsidR="00C40046" w:rsidRPr="004B58D4" w:rsidRDefault="00C40046" w:rsidP="004B58D4">
            <w:pPr>
              <w:rPr>
                <w:rFonts w:ascii="仿宋_GB2312" w:eastAsia="仿宋_GB2312" w:hAnsi="仿宋_GB2312"/>
                <w:sz w:val="24"/>
                <w:szCs w:val="24"/>
              </w:rPr>
            </w:pPr>
          </w:p>
          <w:p w14:paraId="08655C5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介绍运输成本管理</w:t>
            </w:r>
          </w:p>
          <w:p w14:paraId="33941FF1"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549A2C1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4-1</w:t>
            </w:r>
          </w:p>
        </w:tc>
        <w:tc>
          <w:tcPr>
            <w:tcW w:w="2520" w:type="dxa"/>
            <w:shd w:val="clear" w:color="auto" w:fill="auto"/>
            <w:vAlign w:val="center"/>
          </w:tcPr>
          <w:p w14:paraId="3999D8B4"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了解运输成本的含义及分类；</w:t>
            </w:r>
          </w:p>
          <w:p w14:paraId="5E1B3845"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了解影响运输成本的因素</w:t>
            </w:r>
          </w:p>
          <w:p w14:paraId="554AA8D3"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2C3B86DD"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能够从物流成本的角度正确选用合适的运输方式；</w:t>
            </w:r>
          </w:p>
          <w:p w14:paraId="02B18875"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能分析影响运输成本的各项要素</w:t>
            </w:r>
          </w:p>
          <w:p w14:paraId="6FCC9E82"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17E9CF4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FC280E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63D920F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BD3BE4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536F23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7F64A8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E96A34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0403443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0C5C04BD"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412E809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3007974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2E42DBF4"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小组汇报运输方式的特点是否正确</w:t>
            </w:r>
          </w:p>
        </w:tc>
      </w:tr>
      <w:tr w:rsidR="00C40046" w14:paraId="1E522A1B" w14:textId="77777777" w:rsidTr="004B58D4">
        <w:trPr>
          <w:trHeight w:val="555"/>
        </w:trPr>
        <w:tc>
          <w:tcPr>
            <w:tcW w:w="540" w:type="dxa"/>
            <w:shd w:val="clear" w:color="auto" w:fill="auto"/>
            <w:vAlign w:val="center"/>
          </w:tcPr>
          <w:p w14:paraId="6252740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14</w:t>
            </w:r>
          </w:p>
        </w:tc>
        <w:tc>
          <w:tcPr>
            <w:tcW w:w="540" w:type="dxa"/>
            <w:shd w:val="clear" w:color="auto" w:fill="auto"/>
            <w:vAlign w:val="center"/>
          </w:tcPr>
          <w:p w14:paraId="1039355D"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w:t>
            </w:r>
          </w:p>
        </w:tc>
        <w:tc>
          <w:tcPr>
            <w:tcW w:w="540" w:type="dxa"/>
            <w:shd w:val="clear" w:color="auto" w:fill="auto"/>
            <w:vAlign w:val="center"/>
          </w:tcPr>
          <w:p w14:paraId="7DC0F2F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6E3516A9" w14:textId="77777777" w:rsidR="00C40046" w:rsidRPr="004B58D4" w:rsidRDefault="00C40046" w:rsidP="004B58D4">
            <w:pPr>
              <w:rPr>
                <w:rFonts w:ascii="仿宋_GB2312" w:eastAsia="仿宋_GB2312" w:hAnsi="仿宋_GB2312"/>
                <w:sz w:val="24"/>
                <w:szCs w:val="24"/>
              </w:rPr>
            </w:pPr>
          </w:p>
          <w:p w14:paraId="05B34F34"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管理汽车运输成本</w:t>
            </w:r>
          </w:p>
          <w:p w14:paraId="4AF23078"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483A365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4-2</w:t>
            </w:r>
          </w:p>
        </w:tc>
        <w:tc>
          <w:tcPr>
            <w:tcW w:w="2520" w:type="dxa"/>
            <w:shd w:val="clear" w:color="auto" w:fill="auto"/>
            <w:vAlign w:val="center"/>
          </w:tcPr>
          <w:p w14:paraId="7C44BEFD"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了解汽车运输成本的构成</w:t>
            </w:r>
          </w:p>
          <w:p w14:paraId="745FE000"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了解汽车运输成本的核算方法</w:t>
            </w:r>
          </w:p>
          <w:p w14:paraId="1D215604" w14:textId="77777777" w:rsidR="00C40046" w:rsidRPr="004B58D4" w:rsidRDefault="00C40046" w:rsidP="004B58D4">
            <w:pPr>
              <w:tabs>
                <w:tab w:val="left" w:pos="312"/>
              </w:tabs>
              <w:rPr>
                <w:rFonts w:ascii="仿宋_GB2312" w:eastAsia="仿宋_GB2312" w:hAnsi="仿宋_GB2312"/>
                <w:sz w:val="24"/>
                <w:szCs w:val="24"/>
              </w:rPr>
            </w:pPr>
          </w:p>
          <w:p w14:paraId="22ED8E3A" w14:textId="77777777" w:rsidR="00C40046" w:rsidRPr="004B58D4" w:rsidRDefault="00C40046" w:rsidP="004B58D4">
            <w:pPr>
              <w:tabs>
                <w:tab w:val="left" w:pos="312"/>
              </w:tabs>
              <w:rPr>
                <w:rFonts w:ascii="仿宋_GB2312" w:eastAsia="仿宋_GB2312" w:hAnsi="仿宋_GB2312"/>
                <w:sz w:val="24"/>
                <w:szCs w:val="24"/>
              </w:rPr>
            </w:pPr>
          </w:p>
        </w:tc>
        <w:tc>
          <w:tcPr>
            <w:tcW w:w="2520" w:type="dxa"/>
            <w:shd w:val="clear" w:color="auto" w:fill="auto"/>
            <w:vAlign w:val="center"/>
          </w:tcPr>
          <w:p w14:paraId="0E761872"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能够进行汽车运输成本的核算</w:t>
            </w:r>
          </w:p>
          <w:p w14:paraId="63948AEE"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54A2AB2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F8D813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72A3DB3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31E007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01037D5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7DED26D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0DF8AA1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17A2874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512C94D8"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36570B7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45EDA3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5E787D2"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核算结果是否准确</w:t>
            </w:r>
          </w:p>
        </w:tc>
      </w:tr>
      <w:tr w:rsidR="00C40046" w14:paraId="54D7A150" w14:textId="77777777" w:rsidTr="004B58D4">
        <w:trPr>
          <w:trHeight w:val="1456"/>
        </w:trPr>
        <w:tc>
          <w:tcPr>
            <w:tcW w:w="540" w:type="dxa"/>
            <w:shd w:val="clear" w:color="auto" w:fill="auto"/>
            <w:vAlign w:val="center"/>
          </w:tcPr>
          <w:p w14:paraId="512604B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15</w:t>
            </w:r>
          </w:p>
        </w:tc>
        <w:tc>
          <w:tcPr>
            <w:tcW w:w="540" w:type="dxa"/>
            <w:shd w:val="clear" w:color="auto" w:fill="auto"/>
            <w:vAlign w:val="center"/>
          </w:tcPr>
          <w:p w14:paraId="3A90593E"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w:t>
            </w:r>
          </w:p>
        </w:tc>
        <w:tc>
          <w:tcPr>
            <w:tcW w:w="540" w:type="dxa"/>
            <w:shd w:val="clear" w:color="auto" w:fill="auto"/>
            <w:vAlign w:val="center"/>
          </w:tcPr>
          <w:p w14:paraId="4EBC7B2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2FCDB35B" w14:textId="77777777" w:rsidR="00C40046" w:rsidRPr="004B58D4" w:rsidRDefault="00C40046" w:rsidP="004B58D4">
            <w:pPr>
              <w:rPr>
                <w:rFonts w:ascii="仿宋_GB2312" w:eastAsia="仿宋_GB2312" w:hAnsi="仿宋_GB2312"/>
                <w:sz w:val="24"/>
                <w:szCs w:val="24"/>
              </w:rPr>
            </w:pPr>
          </w:p>
          <w:p w14:paraId="01666D46"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管理海洋运输成本</w:t>
            </w:r>
          </w:p>
          <w:p w14:paraId="517AC748"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6E3BFF7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4-3</w:t>
            </w:r>
          </w:p>
        </w:tc>
        <w:tc>
          <w:tcPr>
            <w:tcW w:w="2520" w:type="dxa"/>
            <w:shd w:val="clear" w:color="auto" w:fill="auto"/>
            <w:vAlign w:val="center"/>
          </w:tcPr>
          <w:p w14:paraId="0EC4ED53"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了解海洋运输成本的构成</w:t>
            </w:r>
          </w:p>
          <w:p w14:paraId="33D14253"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了解海洋运输成本的核算方法</w:t>
            </w:r>
          </w:p>
          <w:p w14:paraId="7DEA3454" w14:textId="77777777" w:rsidR="00C40046" w:rsidRPr="004B58D4" w:rsidRDefault="00C40046" w:rsidP="004B58D4">
            <w:pPr>
              <w:tabs>
                <w:tab w:val="left" w:pos="312"/>
              </w:tabs>
              <w:rPr>
                <w:rFonts w:ascii="仿宋_GB2312" w:eastAsia="仿宋_GB2312" w:hAnsi="仿宋_GB2312"/>
                <w:sz w:val="24"/>
                <w:szCs w:val="24"/>
              </w:rPr>
            </w:pPr>
          </w:p>
          <w:p w14:paraId="1CE673FA" w14:textId="77777777" w:rsidR="00C40046" w:rsidRPr="004B58D4" w:rsidRDefault="00C40046" w:rsidP="004B58D4">
            <w:pPr>
              <w:tabs>
                <w:tab w:val="left" w:pos="312"/>
              </w:tabs>
              <w:rPr>
                <w:rFonts w:ascii="仿宋_GB2312" w:eastAsia="仿宋_GB2312" w:hAnsi="仿宋_GB2312"/>
                <w:sz w:val="24"/>
                <w:szCs w:val="24"/>
              </w:rPr>
            </w:pPr>
          </w:p>
        </w:tc>
        <w:tc>
          <w:tcPr>
            <w:tcW w:w="2520" w:type="dxa"/>
            <w:shd w:val="clear" w:color="auto" w:fill="auto"/>
            <w:vAlign w:val="center"/>
          </w:tcPr>
          <w:p w14:paraId="4FFC023B"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能够进行海洋运输成本的核算</w:t>
            </w:r>
          </w:p>
          <w:p w14:paraId="11EE650F"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01A798D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159F1FE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1498032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26BD44B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460237B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5E20937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2C69A9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38267D6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37A6E397"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1875F0A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7F9DCD25"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63D3F129"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核算结果是否准确</w:t>
            </w:r>
          </w:p>
        </w:tc>
      </w:tr>
      <w:tr w:rsidR="00C40046" w14:paraId="08EE08AB" w14:textId="77777777" w:rsidTr="004B58D4">
        <w:trPr>
          <w:trHeight w:val="1697"/>
        </w:trPr>
        <w:tc>
          <w:tcPr>
            <w:tcW w:w="540" w:type="dxa"/>
            <w:shd w:val="clear" w:color="auto" w:fill="auto"/>
            <w:vAlign w:val="center"/>
          </w:tcPr>
          <w:p w14:paraId="6F5457B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16</w:t>
            </w:r>
          </w:p>
        </w:tc>
        <w:tc>
          <w:tcPr>
            <w:tcW w:w="540" w:type="dxa"/>
            <w:shd w:val="clear" w:color="auto" w:fill="auto"/>
            <w:vAlign w:val="center"/>
          </w:tcPr>
          <w:p w14:paraId="11B62FF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w:t>
            </w:r>
          </w:p>
        </w:tc>
        <w:tc>
          <w:tcPr>
            <w:tcW w:w="540" w:type="dxa"/>
            <w:shd w:val="clear" w:color="auto" w:fill="auto"/>
            <w:vAlign w:val="center"/>
          </w:tcPr>
          <w:p w14:paraId="155C10B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07FB3154" w14:textId="77777777" w:rsidR="00C40046" w:rsidRPr="004B58D4" w:rsidRDefault="00C40046" w:rsidP="004B58D4">
            <w:pPr>
              <w:rPr>
                <w:rFonts w:ascii="仿宋_GB2312" w:eastAsia="仿宋_GB2312" w:hAnsi="仿宋_GB2312"/>
                <w:sz w:val="24"/>
                <w:szCs w:val="24"/>
              </w:rPr>
            </w:pPr>
          </w:p>
          <w:p w14:paraId="4AA010F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管理铁路运输成本及航空运输成本</w:t>
            </w:r>
          </w:p>
        </w:tc>
        <w:tc>
          <w:tcPr>
            <w:tcW w:w="720" w:type="dxa"/>
            <w:shd w:val="clear" w:color="auto" w:fill="auto"/>
            <w:vAlign w:val="center"/>
          </w:tcPr>
          <w:p w14:paraId="79B8EA4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4-4</w:t>
            </w:r>
          </w:p>
        </w:tc>
        <w:tc>
          <w:tcPr>
            <w:tcW w:w="2520" w:type="dxa"/>
            <w:shd w:val="clear" w:color="auto" w:fill="auto"/>
            <w:vAlign w:val="center"/>
          </w:tcPr>
          <w:p w14:paraId="4601090D"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了解铁路运输成本的构成和核算方法</w:t>
            </w:r>
          </w:p>
          <w:p w14:paraId="30C50E6A"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了解航空运输成本的构成核算方法</w:t>
            </w:r>
          </w:p>
          <w:p w14:paraId="12C6D86B" w14:textId="77777777" w:rsidR="00C40046" w:rsidRPr="004B58D4" w:rsidRDefault="00C40046" w:rsidP="004B58D4">
            <w:pPr>
              <w:rPr>
                <w:rFonts w:ascii="仿宋_GB2312" w:eastAsia="仿宋_GB2312" w:hAnsi="仿宋_GB2312"/>
                <w:sz w:val="24"/>
                <w:szCs w:val="24"/>
              </w:rPr>
            </w:pPr>
          </w:p>
          <w:p w14:paraId="71694787"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6EE9EAE5"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能够进行铁路和航空运输成本的核算</w:t>
            </w:r>
          </w:p>
          <w:p w14:paraId="1EE53FEA"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5BD1BD1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184EEC7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26D2B9B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D2C9B6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3353393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1AC657E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6282FB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0EBB225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3C208F63"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48299C8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7F66155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A4EB7CE"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核算结果是否准确</w:t>
            </w:r>
          </w:p>
        </w:tc>
      </w:tr>
      <w:tr w:rsidR="00C40046" w14:paraId="1F9286CB" w14:textId="77777777" w:rsidTr="004B58D4">
        <w:trPr>
          <w:trHeight w:val="555"/>
        </w:trPr>
        <w:tc>
          <w:tcPr>
            <w:tcW w:w="540" w:type="dxa"/>
            <w:shd w:val="clear" w:color="auto" w:fill="auto"/>
            <w:vAlign w:val="center"/>
          </w:tcPr>
          <w:p w14:paraId="2ECF4FC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17</w:t>
            </w:r>
          </w:p>
        </w:tc>
        <w:tc>
          <w:tcPr>
            <w:tcW w:w="540" w:type="dxa"/>
            <w:shd w:val="clear" w:color="auto" w:fill="auto"/>
            <w:vAlign w:val="center"/>
          </w:tcPr>
          <w:p w14:paraId="62336B7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w:t>
            </w:r>
          </w:p>
        </w:tc>
        <w:tc>
          <w:tcPr>
            <w:tcW w:w="540" w:type="dxa"/>
            <w:shd w:val="clear" w:color="auto" w:fill="auto"/>
            <w:vAlign w:val="center"/>
          </w:tcPr>
          <w:p w14:paraId="69AE919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69143421"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介绍仓储成本的构成</w:t>
            </w:r>
          </w:p>
          <w:p w14:paraId="4720D3DE"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516CCB7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5-1</w:t>
            </w:r>
          </w:p>
        </w:tc>
        <w:tc>
          <w:tcPr>
            <w:tcW w:w="2520" w:type="dxa"/>
            <w:shd w:val="clear" w:color="auto" w:fill="auto"/>
            <w:vAlign w:val="center"/>
          </w:tcPr>
          <w:p w14:paraId="55C713BC"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熟悉仓储成本的基本概念；</w:t>
            </w:r>
          </w:p>
          <w:p w14:paraId="514CFC45"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了解仓储成本的构成</w:t>
            </w:r>
          </w:p>
        </w:tc>
        <w:tc>
          <w:tcPr>
            <w:tcW w:w="2520" w:type="dxa"/>
            <w:shd w:val="clear" w:color="auto" w:fill="auto"/>
            <w:vAlign w:val="center"/>
          </w:tcPr>
          <w:p w14:paraId="1176CF44"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能掌握仓储成本的构成内容</w:t>
            </w:r>
          </w:p>
          <w:p w14:paraId="15FA2245"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38017E3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2C54EDD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5133FD8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52913FD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94BE0B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5EF9C29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EAB3EC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7A95026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418B2C7F"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1336EBC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3CFF79B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2FEC840C"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各小组检查掌握情况</w:t>
            </w:r>
          </w:p>
        </w:tc>
      </w:tr>
      <w:tr w:rsidR="00C40046" w14:paraId="163AC176" w14:textId="77777777" w:rsidTr="004B58D4">
        <w:trPr>
          <w:trHeight w:val="555"/>
        </w:trPr>
        <w:tc>
          <w:tcPr>
            <w:tcW w:w="540" w:type="dxa"/>
            <w:shd w:val="clear" w:color="auto" w:fill="auto"/>
            <w:vAlign w:val="center"/>
          </w:tcPr>
          <w:p w14:paraId="5349E9B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18</w:t>
            </w:r>
          </w:p>
        </w:tc>
        <w:tc>
          <w:tcPr>
            <w:tcW w:w="540" w:type="dxa"/>
            <w:shd w:val="clear" w:color="auto" w:fill="auto"/>
            <w:vAlign w:val="center"/>
          </w:tcPr>
          <w:p w14:paraId="5597243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w:t>
            </w:r>
          </w:p>
        </w:tc>
        <w:tc>
          <w:tcPr>
            <w:tcW w:w="540" w:type="dxa"/>
            <w:shd w:val="clear" w:color="auto" w:fill="auto"/>
            <w:vAlign w:val="center"/>
          </w:tcPr>
          <w:p w14:paraId="2255F21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5634D2C3" w14:textId="77777777" w:rsidR="00C40046" w:rsidRPr="004B58D4" w:rsidRDefault="00C40046" w:rsidP="004B58D4">
            <w:pPr>
              <w:rPr>
                <w:rFonts w:ascii="仿宋_GB2312" w:eastAsia="仿宋_GB2312" w:hAnsi="仿宋_GB2312"/>
                <w:sz w:val="24"/>
                <w:szCs w:val="24"/>
              </w:rPr>
            </w:pPr>
          </w:p>
          <w:p w14:paraId="43867974"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介绍仓储成本的计算范围</w:t>
            </w:r>
          </w:p>
          <w:p w14:paraId="18EE1F39"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02309D8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5-2</w:t>
            </w:r>
          </w:p>
        </w:tc>
        <w:tc>
          <w:tcPr>
            <w:tcW w:w="2520" w:type="dxa"/>
            <w:shd w:val="clear" w:color="auto" w:fill="auto"/>
            <w:vAlign w:val="center"/>
          </w:tcPr>
          <w:p w14:paraId="1E1748DD"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了解仓储成本的计算目的</w:t>
            </w:r>
          </w:p>
          <w:p w14:paraId="7E530872"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了解仓储成本的计算范围</w:t>
            </w:r>
          </w:p>
          <w:p w14:paraId="5277FD2A"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603828EB"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能掌握仓储成本的计算范围</w:t>
            </w:r>
          </w:p>
          <w:p w14:paraId="6586B874"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7C5F285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699C32A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28510E5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48A0AE6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574F43C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16E77F5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A0CC48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66DB86E4" w14:textId="77777777" w:rsidR="00C40046" w:rsidRPr="004B58D4" w:rsidRDefault="00C40046" w:rsidP="004B58D4">
            <w:pPr>
              <w:tabs>
                <w:tab w:val="left" w:pos="715"/>
              </w:tabs>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0ED2C69A" w14:textId="77777777" w:rsidR="00C40046" w:rsidRPr="004B58D4" w:rsidRDefault="00C40046" w:rsidP="004B58D4">
            <w:pPr>
              <w:tabs>
                <w:tab w:val="left" w:pos="715"/>
              </w:tabs>
              <w:spacing w:line="300" w:lineRule="exact"/>
              <w:rPr>
                <w:rFonts w:ascii="仿宋_GB2312" w:eastAsia="仿宋_GB2312" w:hAnsi="仿宋_GB2312"/>
                <w:sz w:val="24"/>
                <w:szCs w:val="24"/>
              </w:rPr>
            </w:pPr>
          </w:p>
        </w:tc>
        <w:tc>
          <w:tcPr>
            <w:tcW w:w="2700" w:type="dxa"/>
            <w:shd w:val="clear" w:color="auto" w:fill="auto"/>
            <w:vAlign w:val="center"/>
          </w:tcPr>
          <w:p w14:paraId="4719B96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0EA1B0D"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701CA6E0"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各小组互相检查掌握情况</w:t>
            </w:r>
          </w:p>
        </w:tc>
      </w:tr>
      <w:tr w:rsidR="00C40046" w14:paraId="4F895ECB" w14:textId="77777777" w:rsidTr="004B58D4">
        <w:trPr>
          <w:trHeight w:val="274"/>
        </w:trPr>
        <w:tc>
          <w:tcPr>
            <w:tcW w:w="540" w:type="dxa"/>
            <w:shd w:val="clear" w:color="auto" w:fill="auto"/>
            <w:vAlign w:val="center"/>
          </w:tcPr>
          <w:p w14:paraId="671C768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19</w:t>
            </w:r>
          </w:p>
        </w:tc>
        <w:tc>
          <w:tcPr>
            <w:tcW w:w="540" w:type="dxa"/>
            <w:shd w:val="clear" w:color="auto" w:fill="auto"/>
            <w:vAlign w:val="center"/>
          </w:tcPr>
          <w:p w14:paraId="49FAF3E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w:t>
            </w:r>
          </w:p>
        </w:tc>
        <w:tc>
          <w:tcPr>
            <w:tcW w:w="540" w:type="dxa"/>
            <w:shd w:val="clear" w:color="auto" w:fill="auto"/>
            <w:vAlign w:val="center"/>
          </w:tcPr>
          <w:p w14:paraId="3B6BB1D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2D93806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管理仓储成本</w:t>
            </w:r>
          </w:p>
        </w:tc>
        <w:tc>
          <w:tcPr>
            <w:tcW w:w="720" w:type="dxa"/>
            <w:shd w:val="clear" w:color="auto" w:fill="auto"/>
            <w:vAlign w:val="center"/>
          </w:tcPr>
          <w:p w14:paraId="0EB1680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5-3</w:t>
            </w:r>
          </w:p>
        </w:tc>
        <w:tc>
          <w:tcPr>
            <w:tcW w:w="2520" w:type="dxa"/>
            <w:shd w:val="clear" w:color="auto" w:fill="auto"/>
            <w:vAlign w:val="center"/>
          </w:tcPr>
          <w:p w14:paraId="46EFA283"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了解仓储成本的计算方法</w:t>
            </w:r>
          </w:p>
        </w:tc>
        <w:tc>
          <w:tcPr>
            <w:tcW w:w="2520" w:type="dxa"/>
            <w:shd w:val="clear" w:color="auto" w:fill="auto"/>
            <w:vAlign w:val="center"/>
          </w:tcPr>
          <w:p w14:paraId="723A659C"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能进行仓储成本计算</w:t>
            </w:r>
          </w:p>
          <w:p w14:paraId="455912B3"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052F2EC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E22424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0355DAF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0FBEE81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9DB6FF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6262F88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09E5037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31C2134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7D6AE6C7"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09246BE3"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554BA63A"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5234D2D7"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计算结果是否准确</w:t>
            </w:r>
          </w:p>
        </w:tc>
      </w:tr>
      <w:tr w:rsidR="00C40046" w14:paraId="5D34374D" w14:textId="77777777" w:rsidTr="004B58D4">
        <w:trPr>
          <w:trHeight w:val="636"/>
        </w:trPr>
        <w:tc>
          <w:tcPr>
            <w:tcW w:w="540" w:type="dxa"/>
            <w:shd w:val="clear" w:color="auto" w:fill="auto"/>
            <w:vAlign w:val="center"/>
          </w:tcPr>
          <w:p w14:paraId="64065FA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20</w:t>
            </w:r>
          </w:p>
        </w:tc>
        <w:tc>
          <w:tcPr>
            <w:tcW w:w="540" w:type="dxa"/>
            <w:shd w:val="clear" w:color="auto" w:fill="auto"/>
            <w:vAlign w:val="center"/>
          </w:tcPr>
          <w:p w14:paraId="63911FB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w:t>
            </w:r>
          </w:p>
        </w:tc>
        <w:tc>
          <w:tcPr>
            <w:tcW w:w="540" w:type="dxa"/>
            <w:shd w:val="clear" w:color="auto" w:fill="auto"/>
            <w:vAlign w:val="center"/>
          </w:tcPr>
          <w:p w14:paraId="517AFF0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7696B549" w14:textId="77777777" w:rsidR="00C40046" w:rsidRPr="004B58D4" w:rsidRDefault="00C40046" w:rsidP="004B58D4">
            <w:pPr>
              <w:rPr>
                <w:rFonts w:ascii="仿宋_GB2312" w:eastAsia="仿宋_GB2312" w:hAnsi="仿宋_GB2312"/>
                <w:sz w:val="24"/>
                <w:szCs w:val="24"/>
              </w:rPr>
            </w:pPr>
          </w:p>
          <w:p w14:paraId="0EB5BA7E"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优化仓储成本</w:t>
            </w:r>
          </w:p>
          <w:p w14:paraId="6CC028BF" w14:textId="77777777" w:rsidR="00C40046" w:rsidRPr="004B58D4" w:rsidRDefault="00C40046" w:rsidP="004B58D4">
            <w:pPr>
              <w:spacing w:line="360" w:lineRule="auto"/>
              <w:rPr>
                <w:rFonts w:ascii="仿宋_GB2312" w:eastAsia="仿宋_GB2312" w:hAnsi="仿宋_GB2312"/>
                <w:sz w:val="24"/>
                <w:szCs w:val="24"/>
              </w:rPr>
            </w:pPr>
          </w:p>
          <w:p w14:paraId="22E81156"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3BEDE41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5-4</w:t>
            </w:r>
          </w:p>
        </w:tc>
        <w:tc>
          <w:tcPr>
            <w:tcW w:w="2520" w:type="dxa"/>
            <w:shd w:val="clear" w:color="auto" w:fill="auto"/>
            <w:vAlign w:val="center"/>
          </w:tcPr>
          <w:p w14:paraId="305403A6"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了解仓储成本的原则；</w:t>
            </w:r>
          </w:p>
          <w:p w14:paraId="221CC11C"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掌握如何优化仓储成本</w:t>
            </w:r>
          </w:p>
        </w:tc>
        <w:tc>
          <w:tcPr>
            <w:tcW w:w="2520" w:type="dxa"/>
            <w:shd w:val="clear" w:color="auto" w:fill="auto"/>
            <w:vAlign w:val="center"/>
          </w:tcPr>
          <w:p w14:paraId="442925CA"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能进行仓储成本的优化</w:t>
            </w:r>
          </w:p>
        </w:tc>
        <w:tc>
          <w:tcPr>
            <w:tcW w:w="3960" w:type="dxa"/>
            <w:shd w:val="clear" w:color="auto" w:fill="auto"/>
            <w:vAlign w:val="center"/>
          </w:tcPr>
          <w:p w14:paraId="799B8F5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5FD62DE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36ACE81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2250920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07FEB79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51D5D34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13181AB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1EC503D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07304B03"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62BA5CA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22812CBD"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509E1FBB"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仓储成本优化方案是否合理</w:t>
            </w:r>
          </w:p>
        </w:tc>
      </w:tr>
      <w:tr w:rsidR="00C40046" w14:paraId="6E1CB0E6" w14:textId="77777777" w:rsidTr="004B58D4">
        <w:trPr>
          <w:trHeight w:val="555"/>
        </w:trPr>
        <w:tc>
          <w:tcPr>
            <w:tcW w:w="540" w:type="dxa"/>
            <w:shd w:val="clear" w:color="auto" w:fill="auto"/>
            <w:vAlign w:val="center"/>
          </w:tcPr>
          <w:p w14:paraId="373A742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21</w:t>
            </w:r>
          </w:p>
        </w:tc>
        <w:tc>
          <w:tcPr>
            <w:tcW w:w="540" w:type="dxa"/>
            <w:shd w:val="clear" w:color="auto" w:fill="auto"/>
            <w:vAlign w:val="center"/>
          </w:tcPr>
          <w:p w14:paraId="58875E6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w:t>
            </w:r>
          </w:p>
        </w:tc>
        <w:tc>
          <w:tcPr>
            <w:tcW w:w="540" w:type="dxa"/>
            <w:shd w:val="clear" w:color="auto" w:fill="auto"/>
            <w:vAlign w:val="center"/>
          </w:tcPr>
          <w:p w14:paraId="5C3C710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15C8DF74" w14:textId="77777777" w:rsidR="00C40046" w:rsidRPr="004B58D4" w:rsidRDefault="00C40046" w:rsidP="004B58D4">
            <w:pPr>
              <w:rPr>
                <w:rFonts w:ascii="仿宋_GB2312" w:eastAsia="仿宋_GB2312" w:hAnsi="仿宋_GB2312"/>
                <w:sz w:val="24"/>
                <w:szCs w:val="24"/>
              </w:rPr>
            </w:pPr>
          </w:p>
          <w:p w14:paraId="56312AAC"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介绍库存持有成本</w:t>
            </w:r>
          </w:p>
          <w:p w14:paraId="373EF7E7" w14:textId="77777777" w:rsidR="00C40046" w:rsidRPr="004B58D4" w:rsidRDefault="00C40046" w:rsidP="004B58D4">
            <w:pPr>
              <w:spacing w:line="360" w:lineRule="auto"/>
              <w:rPr>
                <w:rFonts w:ascii="仿宋_GB2312" w:eastAsia="仿宋_GB2312" w:hAnsi="仿宋_GB2312"/>
                <w:sz w:val="24"/>
                <w:szCs w:val="24"/>
              </w:rPr>
            </w:pPr>
          </w:p>
        </w:tc>
        <w:tc>
          <w:tcPr>
            <w:tcW w:w="720" w:type="dxa"/>
            <w:shd w:val="clear" w:color="auto" w:fill="auto"/>
            <w:vAlign w:val="center"/>
          </w:tcPr>
          <w:p w14:paraId="05B9369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6-1</w:t>
            </w:r>
          </w:p>
        </w:tc>
        <w:tc>
          <w:tcPr>
            <w:tcW w:w="2520" w:type="dxa"/>
            <w:shd w:val="clear" w:color="auto" w:fill="auto"/>
            <w:vAlign w:val="center"/>
          </w:tcPr>
          <w:p w14:paraId="2D6FA78E"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熟悉库存持有成本的基本概念；</w:t>
            </w:r>
          </w:p>
          <w:p w14:paraId="2F7BB99F"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掌握库存持有成本的构成</w:t>
            </w:r>
          </w:p>
        </w:tc>
        <w:tc>
          <w:tcPr>
            <w:tcW w:w="2520" w:type="dxa"/>
            <w:shd w:val="clear" w:color="auto" w:fill="auto"/>
            <w:vAlign w:val="center"/>
          </w:tcPr>
          <w:p w14:paraId="388CC3BB"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能掌握库存持有成本的构成</w:t>
            </w:r>
          </w:p>
          <w:p w14:paraId="0B3DB4E7"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5951BED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3012E51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5FEAA86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484B281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064F09A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2131FDB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15DF629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35D5560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54512B78"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48FD82E5"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0935F09"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70B1BFEC"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各小组互相检查掌握情况是否良好</w:t>
            </w:r>
          </w:p>
        </w:tc>
      </w:tr>
      <w:tr w:rsidR="00C40046" w14:paraId="4EE20735" w14:textId="77777777" w:rsidTr="004B58D4">
        <w:trPr>
          <w:trHeight w:val="2640"/>
        </w:trPr>
        <w:tc>
          <w:tcPr>
            <w:tcW w:w="540" w:type="dxa"/>
            <w:shd w:val="clear" w:color="auto" w:fill="auto"/>
            <w:vAlign w:val="center"/>
          </w:tcPr>
          <w:p w14:paraId="5DBB649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22</w:t>
            </w:r>
          </w:p>
        </w:tc>
        <w:tc>
          <w:tcPr>
            <w:tcW w:w="540" w:type="dxa"/>
            <w:shd w:val="clear" w:color="auto" w:fill="auto"/>
            <w:vAlign w:val="center"/>
          </w:tcPr>
          <w:p w14:paraId="790F94A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w:t>
            </w:r>
          </w:p>
        </w:tc>
        <w:tc>
          <w:tcPr>
            <w:tcW w:w="540" w:type="dxa"/>
            <w:shd w:val="clear" w:color="auto" w:fill="auto"/>
            <w:vAlign w:val="center"/>
          </w:tcPr>
          <w:p w14:paraId="65C6BEA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148D13C4" w14:textId="77777777" w:rsidR="00C40046" w:rsidRPr="004B58D4" w:rsidRDefault="00C40046" w:rsidP="004B58D4">
            <w:pPr>
              <w:rPr>
                <w:rFonts w:ascii="仿宋_GB2312" w:eastAsia="仿宋_GB2312" w:hAnsi="仿宋_GB2312"/>
                <w:sz w:val="24"/>
                <w:szCs w:val="24"/>
              </w:rPr>
            </w:pPr>
          </w:p>
          <w:p w14:paraId="033C0CC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计算库存持有成本</w:t>
            </w:r>
          </w:p>
        </w:tc>
        <w:tc>
          <w:tcPr>
            <w:tcW w:w="720" w:type="dxa"/>
            <w:shd w:val="clear" w:color="auto" w:fill="auto"/>
            <w:vAlign w:val="center"/>
          </w:tcPr>
          <w:p w14:paraId="31C358E8"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6-2</w:t>
            </w:r>
          </w:p>
        </w:tc>
        <w:tc>
          <w:tcPr>
            <w:tcW w:w="2520" w:type="dxa"/>
            <w:shd w:val="clear" w:color="auto" w:fill="auto"/>
            <w:vAlign w:val="center"/>
          </w:tcPr>
          <w:p w14:paraId="2E36869D"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了解库存持有成本的计算方法；</w:t>
            </w:r>
          </w:p>
          <w:p w14:paraId="7CD706B4"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了解库存持有成本的影响因素</w:t>
            </w:r>
          </w:p>
        </w:tc>
        <w:tc>
          <w:tcPr>
            <w:tcW w:w="2520" w:type="dxa"/>
            <w:shd w:val="clear" w:color="auto" w:fill="auto"/>
            <w:vAlign w:val="center"/>
          </w:tcPr>
          <w:p w14:paraId="60292724"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能计算库存持有成本</w:t>
            </w:r>
          </w:p>
        </w:tc>
        <w:tc>
          <w:tcPr>
            <w:tcW w:w="3960" w:type="dxa"/>
            <w:shd w:val="clear" w:color="auto" w:fill="auto"/>
            <w:vAlign w:val="center"/>
          </w:tcPr>
          <w:p w14:paraId="25CF84B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25243FB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7AAE4A3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0B630DC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721482C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17EAE7D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9CBDB6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0CAD954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7A45875B"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5866ACD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76017477"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30DDFA8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计算结果是否准确</w:t>
            </w:r>
          </w:p>
        </w:tc>
      </w:tr>
      <w:tr w:rsidR="00C40046" w14:paraId="7CC430AA" w14:textId="77777777" w:rsidTr="004B58D4">
        <w:trPr>
          <w:trHeight w:val="342"/>
        </w:trPr>
        <w:tc>
          <w:tcPr>
            <w:tcW w:w="540" w:type="dxa"/>
            <w:shd w:val="clear" w:color="auto" w:fill="auto"/>
            <w:vAlign w:val="center"/>
          </w:tcPr>
          <w:p w14:paraId="503B4C20" w14:textId="77777777" w:rsidR="00C40046" w:rsidRPr="004B58D4" w:rsidRDefault="00C40046" w:rsidP="004B58D4">
            <w:pPr>
              <w:spacing w:line="360" w:lineRule="auto"/>
              <w:rPr>
                <w:rFonts w:ascii="仿宋_GB2312" w:eastAsia="仿宋_GB2312" w:hAnsi="仿宋_GB2312"/>
                <w:sz w:val="24"/>
                <w:szCs w:val="24"/>
              </w:rPr>
            </w:pPr>
          </w:p>
          <w:p w14:paraId="0DE45998" w14:textId="77777777" w:rsidR="00C40046" w:rsidRPr="004B58D4" w:rsidRDefault="00C40046" w:rsidP="004B58D4">
            <w:pPr>
              <w:spacing w:line="360" w:lineRule="auto"/>
              <w:rPr>
                <w:rFonts w:ascii="仿宋_GB2312" w:eastAsia="仿宋_GB2312" w:hAnsi="仿宋_GB2312"/>
                <w:sz w:val="24"/>
                <w:szCs w:val="24"/>
              </w:rPr>
            </w:pPr>
          </w:p>
          <w:p w14:paraId="0C4DDA4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23</w:t>
            </w:r>
          </w:p>
          <w:p w14:paraId="21BAFF1A" w14:textId="77777777" w:rsidR="00C40046" w:rsidRPr="004B58D4" w:rsidRDefault="00C40046" w:rsidP="004B58D4">
            <w:pPr>
              <w:spacing w:line="360" w:lineRule="auto"/>
              <w:rPr>
                <w:rFonts w:ascii="仿宋_GB2312" w:eastAsia="仿宋_GB2312" w:hAnsi="仿宋_GB2312"/>
                <w:sz w:val="24"/>
                <w:szCs w:val="24"/>
              </w:rPr>
            </w:pPr>
          </w:p>
          <w:p w14:paraId="1DD95C38" w14:textId="77777777" w:rsidR="00C40046" w:rsidRPr="004B58D4" w:rsidRDefault="00C40046" w:rsidP="004B58D4">
            <w:pPr>
              <w:spacing w:line="360" w:lineRule="auto"/>
              <w:rPr>
                <w:rFonts w:ascii="仿宋_GB2312" w:eastAsia="仿宋_GB2312" w:hAnsi="仿宋_GB2312"/>
                <w:sz w:val="24"/>
                <w:szCs w:val="24"/>
              </w:rPr>
            </w:pPr>
          </w:p>
        </w:tc>
        <w:tc>
          <w:tcPr>
            <w:tcW w:w="540" w:type="dxa"/>
            <w:shd w:val="clear" w:color="auto" w:fill="auto"/>
            <w:vAlign w:val="center"/>
          </w:tcPr>
          <w:p w14:paraId="36B386A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w:t>
            </w:r>
          </w:p>
        </w:tc>
        <w:tc>
          <w:tcPr>
            <w:tcW w:w="540" w:type="dxa"/>
            <w:shd w:val="clear" w:color="auto" w:fill="auto"/>
            <w:vAlign w:val="center"/>
          </w:tcPr>
          <w:p w14:paraId="20421C0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233ACE9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介绍包装成本的构成</w:t>
            </w:r>
          </w:p>
        </w:tc>
        <w:tc>
          <w:tcPr>
            <w:tcW w:w="720" w:type="dxa"/>
            <w:shd w:val="clear" w:color="auto" w:fill="auto"/>
            <w:vAlign w:val="center"/>
          </w:tcPr>
          <w:p w14:paraId="2214C66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6-3</w:t>
            </w:r>
          </w:p>
        </w:tc>
        <w:tc>
          <w:tcPr>
            <w:tcW w:w="2520" w:type="dxa"/>
            <w:shd w:val="clear" w:color="auto" w:fill="auto"/>
            <w:vAlign w:val="center"/>
          </w:tcPr>
          <w:p w14:paraId="120C632B"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理解包装的基本概念及其技术；</w:t>
            </w:r>
          </w:p>
          <w:p w14:paraId="004524DE"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理解包装成本的构成</w:t>
            </w:r>
          </w:p>
        </w:tc>
        <w:tc>
          <w:tcPr>
            <w:tcW w:w="2520" w:type="dxa"/>
            <w:shd w:val="clear" w:color="auto" w:fill="auto"/>
            <w:vAlign w:val="center"/>
          </w:tcPr>
          <w:p w14:paraId="77A40D9F"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能掌握包装成本的构成</w:t>
            </w:r>
          </w:p>
        </w:tc>
        <w:tc>
          <w:tcPr>
            <w:tcW w:w="3960" w:type="dxa"/>
            <w:shd w:val="clear" w:color="auto" w:fill="auto"/>
            <w:vAlign w:val="center"/>
          </w:tcPr>
          <w:p w14:paraId="6BAB76B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2BF6063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1858A38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B86331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0662799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0ADF118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AAF93E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2CC9B91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51CDAB33"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5A2D9E30"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231A8F6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4CFC0E7A"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r w:rsidR="00C40046" w14:paraId="6A8CDE24" w14:textId="77777777" w:rsidTr="004B58D4">
        <w:trPr>
          <w:trHeight w:val="224"/>
        </w:trPr>
        <w:tc>
          <w:tcPr>
            <w:tcW w:w="540" w:type="dxa"/>
            <w:shd w:val="clear" w:color="auto" w:fill="auto"/>
            <w:vAlign w:val="center"/>
          </w:tcPr>
          <w:p w14:paraId="0D8BDB81" w14:textId="77777777" w:rsidR="00C40046" w:rsidRPr="004B58D4" w:rsidRDefault="00C40046" w:rsidP="004B58D4">
            <w:pPr>
              <w:spacing w:line="360" w:lineRule="auto"/>
              <w:rPr>
                <w:rFonts w:ascii="仿宋_GB2312" w:eastAsia="仿宋_GB2312" w:hAnsi="仿宋_GB2312"/>
                <w:sz w:val="24"/>
                <w:szCs w:val="24"/>
              </w:rPr>
            </w:pPr>
          </w:p>
          <w:p w14:paraId="49708D2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24</w:t>
            </w:r>
          </w:p>
          <w:p w14:paraId="7DE3C7DD" w14:textId="77777777" w:rsidR="00C40046" w:rsidRPr="004B58D4" w:rsidRDefault="00C40046" w:rsidP="004B58D4">
            <w:pPr>
              <w:spacing w:line="360" w:lineRule="auto"/>
              <w:rPr>
                <w:rFonts w:ascii="仿宋_GB2312" w:eastAsia="仿宋_GB2312" w:hAnsi="仿宋_GB2312"/>
                <w:sz w:val="24"/>
                <w:szCs w:val="24"/>
              </w:rPr>
            </w:pPr>
          </w:p>
          <w:p w14:paraId="26775A0E" w14:textId="77777777" w:rsidR="00C40046" w:rsidRPr="004B58D4" w:rsidRDefault="00C40046" w:rsidP="004B58D4">
            <w:pPr>
              <w:spacing w:line="360" w:lineRule="auto"/>
              <w:rPr>
                <w:rFonts w:ascii="仿宋_GB2312" w:eastAsia="仿宋_GB2312" w:hAnsi="仿宋_GB2312"/>
                <w:sz w:val="24"/>
                <w:szCs w:val="24"/>
              </w:rPr>
            </w:pPr>
          </w:p>
          <w:p w14:paraId="4BC68CCC" w14:textId="77777777" w:rsidR="00C40046" w:rsidRPr="004B58D4" w:rsidRDefault="00C40046" w:rsidP="004B58D4">
            <w:pPr>
              <w:spacing w:line="360" w:lineRule="auto"/>
              <w:rPr>
                <w:rFonts w:ascii="仿宋_GB2312" w:eastAsia="仿宋_GB2312" w:hAnsi="仿宋_GB2312"/>
                <w:sz w:val="24"/>
                <w:szCs w:val="24"/>
              </w:rPr>
            </w:pPr>
          </w:p>
        </w:tc>
        <w:tc>
          <w:tcPr>
            <w:tcW w:w="540" w:type="dxa"/>
            <w:shd w:val="clear" w:color="auto" w:fill="auto"/>
            <w:vAlign w:val="center"/>
          </w:tcPr>
          <w:p w14:paraId="1B14536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w:t>
            </w:r>
          </w:p>
        </w:tc>
        <w:tc>
          <w:tcPr>
            <w:tcW w:w="540" w:type="dxa"/>
            <w:shd w:val="clear" w:color="auto" w:fill="auto"/>
            <w:vAlign w:val="center"/>
          </w:tcPr>
          <w:p w14:paraId="75D0D32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6741BAF0" w14:textId="77777777" w:rsidR="00C40046" w:rsidRPr="004B58D4" w:rsidRDefault="00C40046" w:rsidP="004B58D4">
            <w:pPr>
              <w:rPr>
                <w:rFonts w:ascii="仿宋_GB2312" w:eastAsia="仿宋_GB2312" w:hAnsi="仿宋_GB2312"/>
                <w:sz w:val="24"/>
                <w:szCs w:val="24"/>
              </w:rPr>
            </w:pPr>
          </w:p>
          <w:p w14:paraId="5FAD6A8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计算包装成本</w:t>
            </w:r>
          </w:p>
        </w:tc>
        <w:tc>
          <w:tcPr>
            <w:tcW w:w="720" w:type="dxa"/>
            <w:shd w:val="clear" w:color="auto" w:fill="auto"/>
            <w:vAlign w:val="center"/>
          </w:tcPr>
          <w:p w14:paraId="1ADC484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6-4</w:t>
            </w:r>
          </w:p>
        </w:tc>
        <w:tc>
          <w:tcPr>
            <w:tcW w:w="2520" w:type="dxa"/>
            <w:shd w:val="clear" w:color="auto" w:fill="auto"/>
            <w:vAlign w:val="center"/>
          </w:tcPr>
          <w:p w14:paraId="0FCDD571"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了解包装成本的计算方法；</w:t>
            </w:r>
          </w:p>
          <w:p w14:paraId="6681F703"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了解如何优化包装成本</w:t>
            </w:r>
          </w:p>
        </w:tc>
        <w:tc>
          <w:tcPr>
            <w:tcW w:w="2520" w:type="dxa"/>
            <w:shd w:val="clear" w:color="auto" w:fill="auto"/>
            <w:vAlign w:val="center"/>
          </w:tcPr>
          <w:p w14:paraId="22EE1950"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能计算物流包装成本</w:t>
            </w:r>
          </w:p>
        </w:tc>
        <w:tc>
          <w:tcPr>
            <w:tcW w:w="3960" w:type="dxa"/>
            <w:shd w:val="clear" w:color="auto" w:fill="auto"/>
            <w:vAlign w:val="center"/>
          </w:tcPr>
          <w:p w14:paraId="234DE92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EF5735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2958024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305CB79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6FFCB6A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CF7525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71DFC2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645FB21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463F3C13"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02F06F1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5CE24BB9"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707FE2E8"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计算结果是否准确</w:t>
            </w:r>
          </w:p>
          <w:p w14:paraId="7530C1E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p>
        </w:tc>
      </w:tr>
      <w:tr w:rsidR="00C40046" w14:paraId="44DA8F04" w14:textId="77777777" w:rsidTr="004B58D4">
        <w:trPr>
          <w:trHeight w:val="555"/>
        </w:trPr>
        <w:tc>
          <w:tcPr>
            <w:tcW w:w="540" w:type="dxa"/>
            <w:shd w:val="clear" w:color="auto" w:fill="auto"/>
            <w:vAlign w:val="center"/>
          </w:tcPr>
          <w:p w14:paraId="3932EFB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25</w:t>
            </w:r>
          </w:p>
        </w:tc>
        <w:tc>
          <w:tcPr>
            <w:tcW w:w="540" w:type="dxa"/>
            <w:shd w:val="clear" w:color="auto" w:fill="auto"/>
            <w:vAlign w:val="center"/>
          </w:tcPr>
          <w:p w14:paraId="7222CA6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w:t>
            </w:r>
          </w:p>
        </w:tc>
        <w:tc>
          <w:tcPr>
            <w:tcW w:w="540" w:type="dxa"/>
            <w:shd w:val="clear" w:color="auto" w:fill="auto"/>
            <w:vAlign w:val="center"/>
          </w:tcPr>
          <w:p w14:paraId="3BBC58A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43A16977" w14:textId="77777777" w:rsidR="00C40046" w:rsidRPr="004B58D4" w:rsidRDefault="00C40046" w:rsidP="004B58D4">
            <w:pPr>
              <w:rPr>
                <w:rFonts w:ascii="仿宋_GB2312" w:eastAsia="仿宋_GB2312" w:hAnsi="仿宋_GB2312"/>
                <w:sz w:val="24"/>
                <w:szCs w:val="24"/>
              </w:rPr>
            </w:pPr>
          </w:p>
          <w:p w14:paraId="2257C49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介绍物流客户服务</w:t>
            </w:r>
          </w:p>
        </w:tc>
        <w:tc>
          <w:tcPr>
            <w:tcW w:w="720" w:type="dxa"/>
            <w:shd w:val="clear" w:color="auto" w:fill="auto"/>
            <w:vAlign w:val="center"/>
          </w:tcPr>
          <w:p w14:paraId="1C1C82F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7-1</w:t>
            </w:r>
          </w:p>
        </w:tc>
        <w:tc>
          <w:tcPr>
            <w:tcW w:w="2520" w:type="dxa"/>
            <w:shd w:val="clear" w:color="auto" w:fill="auto"/>
            <w:vAlign w:val="center"/>
          </w:tcPr>
          <w:p w14:paraId="0CD9B9A5" w14:textId="77777777" w:rsidR="00C40046" w:rsidRPr="004B58D4" w:rsidRDefault="00C40046" w:rsidP="004B58D4">
            <w:pPr>
              <w:widowControl w:val="0"/>
              <w:numPr>
                <w:ilvl w:val="0"/>
                <w:numId w:val="4"/>
              </w:numPr>
              <w:rPr>
                <w:rFonts w:ascii="仿宋_GB2312" w:eastAsia="仿宋_GB2312" w:hAnsi="仿宋_GB2312"/>
                <w:sz w:val="24"/>
                <w:szCs w:val="24"/>
              </w:rPr>
            </w:pPr>
            <w:r w:rsidRPr="004B58D4">
              <w:rPr>
                <w:rFonts w:ascii="仿宋_GB2312" w:eastAsia="仿宋_GB2312" w:hAnsi="仿宋_GB2312" w:hint="eastAsia"/>
                <w:sz w:val="24"/>
                <w:szCs w:val="24"/>
              </w:rPr>
              <w:t>了解物流客户服务的概念；</w:t>
            </w:r>
          </w:p>
          <w:p w14:paraId="17B395FB"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了解物流客户服务的作用</w:t>
            </w:r>
            <w:r w:rsidRPr="004B58D4">
              <w:rPr>
                <w:rFonts w:ascii="仿宋_GB2312" w:eastAsia="仿宋_GB2312" w:hAnsi="仿宋_GB2312"/>
                <w:sz w:val="24"/>
                <w:szCs w:val="24"/>
              </w:rPr>
              <w:t xml:space="preserve"> </w:t>
            </w:r>
          </w:p>
        </w:tc>
        <w:tc>
          <w:tcPr>
            <w:tcW w:w="2520" w:type="dxa"/>
            <w:shd w:val="clear" w:color="auto" w:fill="auto"/>
            <w:vAlign w:val="center"/>
          </w:tcPr>
          <w:p w14:paraId="5F8D8A02"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能掌握物流客户服务的构成要素</w:t>
            </w:r>
          </w:p>
          <w:p w14:paraId="53F46809"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能掌握物流客户服务的量度标准</w:t>
            </w:r>
          </w:p>
        </w:tc>
        <w:tc>
          <w:tcPr>
            <w:tcW w:w="3960" w:type="dxa"/>
            <w:shd w:val="clear" w:color="auto" w:fill="auto"/>
            <w:vAlign w:val="center"/>
          </w:tcPr>
          <w:p w14:paraId="6247FE0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7EE94DC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575A839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46773B0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672163F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07042F4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696940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19B8C2B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60125326"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3A0CB7E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14F76C90"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730C95C5"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r w:rsidR="00C40046" w14:paraId="21298335" w14:textId="77777777" w:rsidTr="004B58D4">
        <w:trPr>
          <w:trHeight w:val="555"/>
        </w:trPr>
        <w:tc>
          <w:tcPr>
            <w:tcW w:w="540" w:type="dxa"/>
            <w:shd w:val="clear" w:color="auto" w:fill="auto"/>
            <w:vAlign w:val="center"/>
          </w:tcPr>
          <w:p w14:paraId="0FAD6E6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26</w:t>
            </w:r>
          </w:p>
        </w:tc>
        <w:tc>
          <w:tcPr>
            <w:tcW w:w="540" w:type="dxa"/>
            <w:shd w:val="clear" w:color="auto" w:fill="auto"/>
            <w:vAlign w:val="center"/>
          </w:tcPr>
          <w:p w14:paraId="0B708EF4"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w:t>
            </w:r>
          </w:p>
        </w:tc>
        <w:tc>
          <w:tcPr>
            <w:tcW w:w="540" w:type="dxa"/>
            <w:shd w:val="clear" w:color="auto" w:fill="auto"/>
            <w:vAlign w:val="center"/>
          </w:tcPr>
          <w:p w14:paraId="7828E8F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547DA8F6" w14:textId="77777777" w:rsidR="00C40046" w:rsidRPr="004B58D4" w:rsidRDefault="00C40046" w:rsidP="004B58D4">
            <w:pPr>
              <w:rPr>
                <w:rFonts w:ascii="仿宋_GB2312" w:eastAsia="仿宋_GB2312" w:hAnsi="仿宋_GB2312"/>
                <w:sz w:val="24"/>
                <w:szCs w:val="24"/>
              </w:rPr>
            </w:pPr>
          </w:p>
          <w:p w14:paraId="73C7DAC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介绍物流客户服务的成本</w:t>
            </w:r>
          </w:p>
        </w:tc>
        <w:tc>
          <w:tcPr>
            <w:tcW w:w="720" w:type="dxa"/>
            <w:shd w:val="clear" w:color="auto" w:fill="auto"/>
            <w:vAlign w:val="center"/>
          </w:tcPr>
          <w:p w14:paraId="5520F655"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7-2</w:t>
            </w:r>
          </w:p>
        </w:tc>
        <w:tc>
          <w:tcPr>
            <w:tcW w:w="2520" w:type="dxa"/>
            <w:shd w:val="clear" w:color="auto" w:fill="auto"/>
            <w:vAlign w:val="center"/>
          </w:tcPr>
          <w:p w14:paraId="6C970666"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了解物流客户服务成本的构成</w:t>
            </w:r>
          </w:p>
          <w:p w14:paraId="78DD69FE"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613827B0"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能够掌握物流客户服务成本的构成要素</w:t>
            </w:r>
          </w:p>
          <w:p w14:paraId="425772DD"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2FDE5FA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01085B9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38AD919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5B7CF8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7A1931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7C95790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0D50016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515328A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7E4AA29E"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104D8A7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09C52BC8"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6C2D4E80"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r w:rsidR="00C40046" w14:paraId="5BE4D8E5" w14:textId="77777777" w:rsidTr="004B58D4">
        <w:trPr>
          <w:trHeight w:val="555"/>
        </w:trPr>
        <w:tc>
          <w:tcPr>
            <w:tcW w:w="540" w:type="dxa"/>
            <w:shd w:val="clear" w:color="auto" w:fill="auto"/>
            <w:vAlign w:val="center"/>
          </w:tcPr>
          <w:p w14:paraId="509B41B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27</w:t>
            </w:r>
          </w:p>
        </w:tc>
        <w:tc>
          <w:tcPr>
            <w:tcW w:w="540" w:type="dxa"/>
            <w:shd w:val="clear" w:color="auto" w:fill="auto"/>
            <w:vAlign w:val="center"/>
          </w:tcPr>
          <w:p w14:paraId="6F353C4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w:t>
            </w:r>
          </w:p>
        </w:tc>
        <w:tc>
          <w:tcPr>
            <w:tcW w:w="540" w:type="dxa"/>
            <w:shd w:val="clear" w:color="auto" w:fill="auto"/>
            <w:vAlign w:val="center"/>
          </w:tcPr>
          <w:p w14:paraId="685598F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36D98E8D" w14:textId="77777777" w:rsidR="00C40046" w:rsidRPr="004B58D4" w:rsidRDefault="00C40046" w:rsidP="004B58D4">
            <w:pPr>
              <w:rPr>
                <w:rFonts w:ascii="仿宋_GB2312" w:eastAsia="仿宋_GB2312" w:hAnsi="仿宋_GB2312"/>
                <w:sz w:val="24"/>
                <w:szCs w:val="24"/>
              </w:rPr>
            </w:pPr>
          </w:p>
          <w:p w14:paraId="533E7CC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计算物流客户服务成本</w:t>
            </w:r>
          </w:p>
        </w:tc>
        <w:tc>
          <w:tcPr>
            <w:tcW w:w="720" w:type="dxa"/>
            <w:shd w:val="clear" w:color="auto" w:fill="auto"/>
            <w:vAlign w:val="center"/>
          </w:tcPr>
          <w:p w14:paraId="1F44E78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7-3</w:t>
            </w:r>
          </w:p>
        </w:tc>
        <w:tc>
          <w:tcPr>
            <w:tcW w:w="2520" w:type="dxa"/>
            <w:shd w:val="clear" w:color="auto" w:fill="auto"/>
            <w:vAlign w:val="center"/>
          </w:tcPr>
          <w:p w14:paraId="31732A11"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掌握物流客户服务成本的计算方法</w:t>
            </w:r>
          </w:p>
        </w:tc>
        <w:tc>
          <w:tcPr>
            <w:tcW w:w="2520" w:type="dxa"/>
            <w:shd w:val="clear" w:color="auto" w:fill="auto"/>
            <w:vAlign w:val="center"/>
          </w:tcPr>
          <w:p w14:paraId="2A21A9F7"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能够进行物流客户服务的成本计算</w:t>
            </w:r>
          </w:p>
        </w:tc>
        <w:tc>
          <w:tcPr>
            <w:tcW w:w="3960" w:type="dxa"/>
            <w:shd w:val="clear" w:color="auto" w:fill="auto"/>
            <w:vAlign w:val="center"/>
          </w:tcPr>
          <w:p w14:paraId="68822FC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656F2D2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7524C8F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1F3DF58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27023C5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1BD2148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656A2BA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351875E3"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066F5A5D"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78EA4D8A"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FADAA55"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546C5AD1"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计算结果是否准确</w:t>
            </w:r>
          </w:p>
        </w:tc>
      </w:tr>
      <w:tr w:rsidR="00C40046" w14:paraId="69CBBEDC" w14:textId="77777777" w:rsidTr="004B58D4">
        <w:trPr>
          <w:trHeight w:val="555"/>
        </w:trPr>
        <w:tc>
          <w:tcPr>
            <w:tcW w:w="540" w:type="dxa"/>
            <w:shd w:val="clear" w:color="auto" w:fill="auto"/>
            <w:vAlign w:val="center"/>
          </w:tcPr>
          <w:p w14:paraId="7561A24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28</w:t>
            </w:r>
          </w:p>
        </w:tc>
        <w:tc>
          <w:tcPr>
            <w:tcW w:w="540" w:type="dxa"/>
            <w:shd w:val="clear" w:color="auto" w:fill="auto"/>
            <w:vAlign w:val="center"/>
          </w:tcPr>
          <w:p w14:paraId="3D9B7CD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w:t>
            </w:r>
          </w:p>
        </w:tc>
        <w:tc>
          <w:tcPr>
            <w:tcW w:w="540" w:type="dxa"/>
            <w:shd w:val="clear" w:color="auto" w:fill="auto"/>
            <w:vAlign w:val="center"/>
          </w:tcPr>
          <w:p w14:paraId="1112534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071088B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确定物流客户服务水平</w:t>
            </w:r>
          </w:p>
        </w:tc>
        <w:tc>
          <w:tcPr>
            <w:tcW w:w="720" w:type="dxa"/>
            <w:shd w:val="clear" w:color="auto" w:fill="auto"/>
            <w:vAlign w:val="center"/>
          </w:tcPr>
          <w:p w14:paraId="205A368B"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7-4</w:t>
            </w:r>
          </w:p>
        </w:tc>
        <w:tc>
          <w:tcPr>
            <w:tcW w:w="2520" w:type="dxa"/>
            <w:shd w:val="clear" w:color="auto" w:fill="auto"/>
            <w:vAlign w:val="center"/>
          </w:tcPr>
          <w:p w14:paraId="3FEB2659"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hint="eastAsia"/>
                <w:sz w:val="24"/>
                <w:szCs w:val="24"/>
              </w:rPr>
              <w:t>掌握衡量物流客户服务水准的方法</w:t>
            </w:r>
          </w:p>
        </w:tc>
        <w:tc>
          <w:tcPr>
            <w:tcW w:w="2520" w:type="dxa"/>
            <w:shd w:val="clear" w:color="auto" w:fill="auto"/>
            <w:vAlign w:val="center"/>
          </w:tcPr>
          <w:p w14:paraId="3B2AF27C"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能够正确衡量物流客户服务水平</w:t>
            </w:r>
          </w:p>
        </w:tc>
        <w:tc>
          <w:tcPr>
            <w:tcW w:w="3960" w:type="dxa"/>
            <w:shd w:val="clear" w:color="auto" w:fill="auto"/>
            <w:vAlign w:val="center"/>
          </w:tcPr>
          <w:p w14:paraId="79A543D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5428127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2059B2E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2C3126E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74AF3839"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010CD2A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63FA1287"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0BA5B84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6F9B9565"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3EBF2B78"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46F36419"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253F431"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r w:rsidR="00C40046" w14:paraId="5247F194" w14:textId="77777777" w:rsidTr="004B58D4">
        <w:trPr>
          <w:trHeight w:val="555"/>
        </w:trPr>
        <w:tc>
          <w:tcPr>
            <w:tcW w:w="540" w:type="dxa"/>
            <w:shd w:val="clear" w:color="auto" w:fill="auto"/>
            <w:vAlign w:val="center"/>
          </w:tcPr>
          <w:p w14:paraId="4865ED9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29</w:t>
            </w:r>
          </w:p>
        </w:tc>
        <w:tc>
          <w:tcPr>
            <w:tcW w:w="540" w:type="dxa"/>
            <w:shd w:val="clear" w:color="auto" w:fill="auto"/>
            <w:vAlign w:val="center"/>
          </w:tcPr>
          <w:p w14:paraId="0957B6E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w:t>
            </w:r>
          </w:p>
        </w:tc>
        <w:tc>
          <w:tcPr>
            <w:tcW w:w="540" w:type="dxa"/>
            <w:shd w:val="clear" w:color="auto" w:fill="auto"/>
            <w:vAlign w:val="center"/>
          </w:tcPr>
          <w:p w14:paraId="050FC27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48A3F1D9" w14:textId="77777777" w:rsidR="00C40046" w:rsidRPr="004B58D4" w:rsidRDefault="00C40046" w:rsidP="004B58D4">
            <w:pPr>
              <w:rPr>
                <w:rFonts w:ascii="仿宋_GB2312" w:eastAsia="仿宋_GB2312" w:hAnsi="仿宋_GB2312"/>
                <w:sz w:val="24"/>
                <w:szCs w:val="24"/>
              </w:rPr>
            </w:pPr>
          </w:p>
          <w:p w14:paraId="5481E886"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分析物流成本性态</w:t>
            </w:r>
          </w:p>
        </w:tc>
        <w:tc>
          <w:tcPr>
            <w:tcW w:w="720" w:type="dxa"/>
            <w:shd w:val="clear" w:color="auto" w:fill="auto"/>
            <w:vAlign w:val="center"/>
          </w:tcPr>
          <w:p w14:paraId="16C23C97"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8-1</w:t>
            </w:r>
          </w:p>
        </w:tc>
        <w:tc>
          <w:tcPr>
            <w:tcW w:w="2520" w:type="dxa"/>
            <w:shd w:val="clear" w:color="auto" w:fill="auto"/>
            <w:vAlign w:val="center"/>
          </w:tcPr>
          <w:p w14:paraId="349B3384"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了解物流成本性态的分类；</w:t>
            </w:r>
          </w:p>
          <w:p w14:paraId="41140D72" w14:textId="77777777" w:rsidR="00C40046" w:rsidRPr="004B58D4" w:rsidRDefault="00C40046" w:rsidP="004B58D4">
            <w:pPr>
              <w:tabs>
                <w:tab w:val="left" w:pos="312"/>
              </w:tabs>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掌握变动成本、固定成本和混合成本的定义及特点</w:t>
            </w:r>
          </w:p>
        </w:tc>
        <w:tc>
          <w:tcPr>
            <w:tcW w:w="2520" w:type="dxa"/>
            <w:shd w:val="clear" w:color="auto" w:fill="auto"/>
            <w:vAlign w:val="center"/>
          </w:tcPr>
          <w:p w14:paraId="3954949F"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能够正确分析物流的固定成本、变动成本和混合成本</w:t>
            </w:r>
          </w:p>
        </w:tc>
        <w:tc>
          <w:tcPr>
            <w:tcW w:w="3960" w:type="dxa"/>
            <w:shd w:val="clear" w:color="auto" w:fill="auto"/>
            <w:vAlign w:val="center"/>
          </w:tcPr>
          <w:p w14:paraId="7CD6792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4AF3458E"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71C037D1"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762A47F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4F1765B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4FA6AE2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8739AE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160A8B7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2D958EF4"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5D99F2FE"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760BD7A2"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3F5C4821"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r w:rsidR="00C40046" w14:paraId="31B9490D" w14:textId="77777777" w:rsidTr="004B58D4">
        <w:trPr>
          <w:trHeight w:val="555"/>
        </w:trPr>
        <w:tc>
          <w:tcPr>
            <w:tcW w:w="540" w:type="dxa"/>
            <w:shd w:val="clear" w:color="auto" w:fill="auto"/>
            <w:vAlign w:val="center"/>
          </w:tcPr>
          <w:p w14:paraId="2D0BA192"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lastRenderedPageBreak/>
              <w:t>30</w:t>
            </w:r>
          </w:p>
        </w:tc>
        <w:tc>
          <w:tcPr>
            <w:tcW w:w="540" w:type="dxa"/>
            <w:shd w:val="clear" w:color="auto" w:fill="auto"/>
            <w:vAlign w:val="center"/>
          </w:tcPr>
          <w:p w14:paraId="3242199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w:t>
            </w:r>
          </w:p>
        </w:tc>
        <w:tc>
          <w:tcPr>
            <w:tcW w:w="540" w:type="dxa"/>
            <w:shd w:val="clear" w:color="auto" w:fill="auto"/>
            <w:vAlign w:val="center"/>
          </w:tcPr>
          <w:p w14:paraId="2CDD38A9"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3DD36DB5"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 xml:space="preserve"> </w:t>
            </w:r>
          </w:p>
          <w:p w14:paraId="7324891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介绍物流系统本量利分析</w:t>
            </w:r>
          </w:p>
        </w:tc>
        <w:tc>
          <w:tcPr>
            <w:tcW w:w="720" w:type="dxa"/>
            <w:shd w:val="clear" w:color="auto" w:fill="auto"/>
            <w:vAlign w:val="center"/>
          </w:tcPr>
          <w:p w14:paraId="5BAB935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8-2</w:t>
            </w:r>
          </w:p>
        </w:tc>
        <w:tc>
          <w:tcPr>
            <w:tcW w:w="2520" w:type="dxa"/>
            <w:shd w:val="clear" w:color="auto" w:fill="auto"/>
            <w:vAlign w:val="center"/>
          </w:tcPr>
          <w:p w14:paraId="603F562D"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了解本</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量</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利分析的定义及特点；</w:t>
            </w:r>
          </w:p>
          <w:p w14:paraId="78D9EEAF"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了解本</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量</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利分析的前提条件</w:t>
            </w:r>
          </w:p>
        </w:tc>
        <w:tc>
          <w:tcPr>
            <w:tcW w:w="2520" w:type="dxa"/>
            <w:shd w:val="clear" w:color="auto" w:fill="auto"/>
            <w:vAlign w:val="center"/>
          </w:tcPr>
          <w:p w14:paraId="5BA6B6D2"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能够利用各种方法进行本</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量</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利分析</w:t>
            </w:r>
          </w:p>
          <w:p w14:paraId="25C06AE3"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61D13CB6"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3312FF70"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7ADE460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3C323CC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6E53B42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1C34208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16D0B06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5F0B9B8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5B5A9AE1"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3DF487D9"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690C6F10"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1D0DB3D9"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r w:rsidR="00C40046" w14:paraId="1D4034E7" w14:textId="77777777" w:rsidTr="004B58D4">
        <w:trPr>
          <w:trHeight w:val="2132"/>
        </w:trPr>
        <w:tc>
          <w:tcPr>
            <w:tcW w:w="540" w:type="dxa"/>
            <w:shd w:val="clear" w:color="auto" w:fill="auto"/>
            <w:vAlign w:val="center"/>
          </w:tcPr>
          <w:p w14:paraId="2C343A8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31</w:t>
            </w:r>
          </w:p>
        </w:tc>
        <w:tc>
          <w:tcPr>
            <w:tcW w:w="540" w:type="dxa"/>
            <w:shd w:val="clear" w:color="auto" w:fill="auto"/>
            <w:vAlign w:val="center"/>
          </w:tcPr>
          <w:p w14:paraId="6AB75AAF"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w:t>
            </w:r>
          </w:p>
        </w:tc>
        <w:tc>
          <w:tcPr>
            <w:tcW w:w="540" w:type="dxa"/>
            <w:shd w:val="clear" w:color="auto" w:fill="auto"/>
            <w:vAlign w:val="center"/>
          </w:tcPr>
          <w:p w14:paraId="171EEA81"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1817252B"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 xml:space="preserve"> </w:t>
            </w:r>
          </w:p>
          <w:p w14:paraId="4AF98EF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分析物流成本本</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量</w:t>
            </w:r>
            <w:r w:rsidRPr="004B58D4">
              <w:rPr>
                <w:rFonts w:ascii="仿宋_GB2312" w:eastAsia="仿宋_GB2312" w:hAnsi="仿宋_GB2312"/>
                <w:sz w:val="24"/>
                <w:szCs w:val="24"/>
              </w:rPr>
              <w:t>-</w:t>
            </w:r>
            <w:r w:rsidRPr="004B58D4">
              <w:rPr>
                <w:rFonts w:ascii="仿宋_GB2312" w:eastAsia="仿宋_GB2312" w:hAnsi="仿宋_GB2312" w:hint="eastAsia"/>
                <w:sz w:val="24"/>
                <w:szCs w:val="24"/>
              </w:rPr>
              <w:t>利</w:t>
            </w:r>
          </w:p>
        </w:tc>
        <w:tc>
          <w:tcPr>
            <w:tcW w:w="720" w:type="dxa"/>
            <w:shd w:val="clear" w:color="auto" w:fill="auto"/>
            <w:vAlign w:val="center"/>
          </w:tcPr>
          <w:p w14:paraId="62EEFB0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8-3</w:t>
            </w:r>
          </w:p>
        </w:tc>
        <w:tc>
          <w:tcPr>
            <w:tcW w:w="2520" w:type="dxa"/>
            <w:shd w:val="clear" w:color="auto" w:fill="auto"/>
            <w:vAlign w:val="center"/>
          </w:tcPr>
          <w:p w14:paraId="05218FE5" w14:textId="77777777" w:rsidR="00C40046" w:rsidRPr="004B58D4" w:rsidRDefault="00C40046" w:rsidP="004B58D4">
            <w:pPr>
              <w:tabs>
                <w:tab w:val="left" w:pos="312"/>
              </w:tabs>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了解本量利分析的影响因素；</w:t>
            </w:r>
            <w:r w:rsidRPr="004B58D4">
              <w:rPr>
                <w:rFonts w:ascii="仿宋_GB2312" w:eastAsia="仿宋_GB2312" w:hAnsi="仿宋_GB2312"/>
                <w:sz w:val="24"/>
                <w:szCs w:val="24"/>
              </w:rPr>
              <w:t>2.</w:t>
            </w:r>
            <w:r w:rsidRPr="004B58D4">
              <w:rPr>
                <w:rFonts w:ascii="仿宋_GB2312" w:eastAsia="仿宋_GB2312" w:hAnsi="仿宋_GB2312" w:hint="eastAsia"/>
                <w:sz w:val="24"/>
                <w:szCs w:val="24"/>
              </w:rPr>
              <w:t>掌握本量利分析的公式</w:t>
            </w:r>
          </w:p>
          <w:p w14:paraId="7399EED3" w14:textId="77777777" w:rsidR="00C40046" w:rsidRPr="004B58D4" w:rsidRDefault="00C40046" w:rsidP="004B58D4">
            <w:pPr>
              <w:rPr>
                <w:rFonts w:ascii="仿宋_GB2312" w:eastAsia="仿宋_GB2312" w:hAnsi="仿宋_GB2312"/>
                <w:sz w:val="24"/>
                <w:szCs w:val="24"/>
              </w:rPr>
            </w:pPr>
          </w:p>
        </w:tc>
        <w:tc>
          <w:tcPr>
            <w:tcW w:w="2520" w:type="dxa"/>
            <w:shd w:val="clear" w:color="auto" w:fill="auto"/>
            <w:vAlign w:val="center"/>
          </w:tcPr>
          <w:p w14:paraId="736BFC0D"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能够运用公式进行本量利分析</w:t>
            </w:r>
          </w:p>
        </w:tc>
        <w:tc>
          <w:tcPr>
            <w:tcW w:w="3960" w:type="dxa"/>
            <w:shd w:val="clear" w:color="auto" w:fill="auto"/>
            <w:vAlign w:val="center"/>
          </w:tcPr>
          <w:p w14:paraId="10B1720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0270B218"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386CE8A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4525653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46A9FCE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0258DE2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2650222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6B3B797A"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p w14:paraId="63B03474" w14:textId="77777777" w:rsidR="00C40046" w:rsidRPr="004B58D4" w:rsidRDefault="00C40046" w:rsidP="004B58D4">
            <w:pPr>
              <w:spacing w:line="300" w:lineRule="exact"/>
              <w:rPr>
                <w:rFonts w:ascii="仿宋_GB2312" w:eastAsia="仿宋_GB2312" w:hAnsi="仿宋_GB2312"/>
                <w:sz w:val="24"/>
                <w:szCs w:val="24"/>
              </w:rPr>
            </w:pPr>
          </w:p>
        </w:tc>
        <w:tc>
          <w:tcPr>
            <w:tcW w:w="2700" w:type="dxa"/>
            <w:shd w:val="clear" w:color="auto" w:fill="auto"/>
            <w:vAlign w:val="center"/>
          </w:tcPr>
          <w:p w14:paraId="79D93F2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1E587C0F"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439C0A9D"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分析结果是否准确</w:t>
            </w:r>
          </w:p>
          <w:p w14:paraId="54500798" w14:textId="77777777" w:rsidR="00C40046" w:rsidRPr="004B58D4" w:rsidRDefault="00C40046" w:rsidP="004B58D4">
            <w:pPr>
              <w:adjustRightInd w:val="0"/>
              <w:snapToGrid w:val="0"/>
              <w:rPr>
                <w:rFonts w:ascii="仿宋_GB2312" w:eastAsia="仿宋_GB2312" w:hAnsi="仿宋_GB2312"/>
                <w:sz w:val="24"/>
                <w:szCs w:val="24"/>
              </w:rPr>
            </w:pPr>
          </w:p>
        </w:tc>
      </w:tr>
      <w:tr w:rsidR="00C40046" w14:paraId="633937D2" w14:textId="77777777" w:rsidTr="004B58D4">
        <w:trPr>
          <w:trHeight w:val="288"/>
        </w:trPr>
        <w:tc>
          <w:tcPr>
            <w:tcW w:w="540" w:type="dxa"/>
            <w:shd w:val="clear" w:color="auto" w:fill="auto"/>
            <w:vAlign w:val="center"/>
          </w:tcPr>
          <w:p w14:paraId="433A3DDC"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32</w:t>
            </w:r>
          </w:p>
        </w:tc>
        <w:tc>
          <w:tcPr>
            <w:tcW w:w="540" w:type="dxa"/>
            <w:shd w:val="clear" w:color="auto" w:fill="auto"/>
            <w:vAlign w:val="center"/>
          </w:tcPr>
          <w:p w14:paraId="2C6406C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w:t>
            </w:r>
          </w:p>
        </w:tc>
        <w:tc>
          <w:tcPr>
            <w:tcW w:w="540" w:type="dxa"/>
            <w:shd w:val="clear" w:color="auto" w:fill="auto"/>
            <w:vAlign w:val="center"/>
          </w:tcPr>
          <w:p w14:paraId="1463C7D3"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2</w:t>
            </w:r>
          </w:p>
        </w:tc>
        <w:tc>
          <w:tcPr>
            <w:tcW w:w="1260" w:type="dxa"/>
            <w:shd w:val="clear" w:color="auto" w:fill="auto"/>
            <w:vAlign w:val="center"/>
          </w:tcPr>
          <w:p w14:paraId="52F5957C" w14:textId="77777777" w:rsidR="00C40046" w:rsidRPr="004B58D4" w:rsidRDefault="00C40046" w:rsidP="004B58D4">
            <w:pPr>
              <w:rPr>
                <w:rFonts w:ascii="仿宋_GB2312" w:eastAsia="仿宋_GB2312" w:hAnsi="仿宋_GB2312"/>
                <w:sz w:val="24"/>
                <w:szCs w:val="24"/>
              </w:rPr>
            </w:pPr>
          </w:p>
          <w:p w14:paraId="327499DA"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hint="eastAsia"/>
                <w:sz w:val="24"/>
                <w:szCs w:val="24"/>
              </w:rPr>
              <w:t>管理物流成本预算</w:t>
            </w:r>
          </w:p>
        </w:tc>
        <w:tc>
          <w:tcPr>
            <w:tcW w:w="720" w:type="dxa"/>
            <w:shd w:val="clear" w:color="auto" w:fill="auto"/>
            <w:vAlign w:val="center"/>
          </w:tcPr>
          <w:p w14:paraId="3E3F17F0" w14:textId="77777777" w:rsidR="00C40046" w:rsidRPr="004B58D4" w:rsidRDefault="00C40046" w:rsidP="004B58D4">
            <w:pPr>
              <w:spacing w:line="360" w:lineRule="auto"/>
              <w:rPr>
                <w:rFonts w:ascii="仿宋_GB2312" w:eastAsia="仿宋_GB2312" w:hAnsi="仿宋_GB2312"/>
                <w:sz w:val="24"/>
                <w:szCs w:val="24"/>
              </w:rPr>
            </w:pPr>
            <w:r w:rsidRPr="004B58D4">
              <w:rPr>
                <w:rFonts w:ascii="仿宋_GB2312" w:eastAsia="仿宋_GB2312" w:hAnsi="仿宋_GB2312"/>
                <w:sz w:val="24"/>
                <w:szCs w:val="24"/>
              </w:rPr>
              <w:t>8-4</w:t>
            </w:r>
          </w:p>
        </w:tc>
        <w:tc>
          <w:tcPr>
            <w:tcW w:w="2520" w:type="dxa"/>
            <w:shd w:val="clear" w:color="auto" w:fill="auto"/>
            <w:vAlign w:val="center"/>
          </w:tcPr>
          <w:p w14:paraId="15862091"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了解物流成本预算的作用及内容；</w:t>
            </w:r>
          </w:p>
          <w:p w14:paraId="559C0E00" w14:textId="77777777" w:rsidR="00C40046" w:rsidRPr="004B58D4" w:rsidRDefault="00C40046" w:rsidP="004B58D4">
            <w:pPr>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掌握物流成本预算的编制方法</w:t>
            </w:r>
          </w:p>
        </w:tc>
        <w:tc>
          <w:tcPr>
            <w:tcW w:w="2520" w:type="dxa"/>
            <w:shd w:val="clear" w:color="auto" w:fill="auto"/>
            <w:vAlign w:val="center"/>
          </w:tcPr>
          <w:p w14:paraId="5ED20019" w14:textId="77777777" w:rsidR="00C40046" w:rsidRPr="004B58D4" w:rsidRDefault="00C40046" w:rsidP="004B58D4">
            <w:pPr>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能利用各种编制方法进行物流成本预算</w:t>
            </w:r>
          </w:p>
          <w:p w14:paraId="395AA0B7" w14:textId="77777777" w:rsidR="00C40046" w:rsidRPr="004B58D4" w:rsidRDefault="00C40046" w:rsidP="004B58D4">
            <w:pPr>
              <w:spacing w:line="240" w:lineRule="atLeast"/>
              <w:rPr>
                <w:rFonts w:ascii="仿宋_GB2312" w:eastAsia="仿宋_GB2312" w:hAnsi="仿宋_GB2312"/>
                <w:sz w:val="24"/>
                <w:szCs w:val="24"/>
              </w:rPr>
            </w:pPr>
          </w:p>
        </w:tc>
        <w:tc>
          <w:tcPr>
            <w:tcW w:w="3960" w:type="dxa"/>
            <w:shd w:val="clear" w:color="auto" w:fill="auto"/>
            <w:vAlign w:val="center"/>
          </w:tcPr>
          <w:p w14:paraId="64D459F4"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学生活动：</w:t>
            </w:r>
          </w:p>
          <w:p w14:paraId="418BDECD"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分组完成本节相应任务</w:t>
            </w:r>
          </w:p>
          <w:p w14:paraId="2DEF2D4C"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小组对任务成果进行互评</w:t>
            </w:r>
          </w:p>
          <w:p w14:paraId="4BA999BF"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hint="eastAsia"/>
                <w:sz w:val="24"/>
                <w:szCs w:val="24"/>
              </w:rPr>
              <w:t>教师活动：</w:t>
            </w:r>
          </w:p>
          <w:p w14:paraId="447C05C2"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1.</w:t>
            </w:r>
            <w:r w:rsidRPr="004B58D4">
              <w:rPr>
                <w:rFonts w:ascii="仿宋_GB2312" w:eastAsia="仿宋_GB2312" w:hAnsi="仿宋_GB2312" w:hint="eastAsia"/>
                <w:sz w:val="24"/>
                <w:szCs w:val="24"/>
              </w:rPr>
              <w:t>布置与本节相对应练习</w:t>
            </w:r>
          </w:p>
          <w:p w14:paraId="64F5C75B"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2.</w:t>
            </w:r>
            <w:r w:rsidRPr="004B58D4">
              <w:rPr>
                <w:rFonts w:ascii="仿宋_GB2312" w:eastAsia="仿宋_GB2312" w:hAnsi="仿宋_GB2312" w:hint="eastAsia"/>
                <w:sz w:val="24"/>
                <w:szCs w:val="24"/>
              </w:rPr>
              <w:t>指导学生完成任务：解惑答疑</w:t>
            </w:r>
          </w:p>
          <w:p w14:paraId="43EDCCC5" w14:textId="77777777"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3.</w:t>
            </w:r>
            <w:r w:rsidRPr="004B58D4">
              <w:rPr>
                <w:rFonts w:ascii="仿宋_GB2312" w:eastAsia="仿宋_GB2312" w:hAnsi="仿宋_GB2312" w:hint="eastAsia"/>
                <w:sz w:val="24"/>
                <w:szCs w:val="24"/>
              </w:rPr>
              <w:t>对任务成果进行点评</w:t>
            </w:r>
          </w:p>
          <w:p w14:paraId="5A96315A" w14:textId="181DB94C" w:rsidR="00C40046" w:rsidRPr="004B58D4" w:rsidRDefault="00C40046" w:rsidP="004B58D4">
            <w:pPr>
              <w:spacing w:line="300" w:lineRule="exact"/>
              <w:rPr>
                <w:rFonts w:ascii="仿宋_GB2312" w:eastAsia="仿宋_GB2312" w:hAnsi="仿宋_GB2312"/>
                <w:sz w:val="24"/>
                <w:szCs w:val="24"/>
              </w:rPr>
            </w:pPr>
            <w:r w:rsidRPr="004B58D4">
              <w:rPr>
                <w:rFonts w:ascii="仿宋_GB2312" w:eastAsia="仿宋_GB2312" w:hAnsi="仿宋_GB2312"/>
                <w:sz w:val="24"/>
                <w:szCs w:val="24"/>
              </w:rPr>
              <w:t>4.</w:t>
            </w:r>
            <w:r w:rsidRPr="004B58D4">
              <w:rPr>
                <w:rFonts w:ascii="仿宋_GB2312" w:eastAsia="仿宋_GB2312" w:hAnsi="仿宋_GB2312" w:hint="eastAsia"/>
                <w:sz w:val="24"/>
                <w:szCs w:val="24"/>
              </w:rPr>
              <w:t>对本次课学习进行总结</w:t>
            </w:r>
          </w:p>
        </w:tc>
        <w:tc>
          <w:tcPr>
            <w:tcW w:w="2700" w:type="dxa"/>
            <w:shd w:val="clear" w:color="auto" w:fill="auto"/>
            <w:vAlign w:val="center"/>
          </w:tcPr>
          <w:p w14:paraId="4EF03046"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成果展示</w:t>
            </w:r>
          </w:p>
          <w:p w14:paraId="6F78BA74" w14:textId="77777777" w:rsidR="00C40046" w:rsidRPr="004B58D4" w:rsidRDefault="00C40046" w:rsidP="004B58D4">
            <w:pPr>
              <w:adjustRightInd w:val="0"/>
              <w:snapToGrid w:val="0"/>
              <w:spacing w:line="240" w:lineRule="atLeast"/>
              <w:rPr>
                <w:rFonts w:ascii="仿宋_GB2312" w:eastAsia="仿宋_GB2312" w:hAnsi="仿宋_GB2312"/>
                <w:sz w:val="24"/>
                <w:szCs w:val="24"/>
              </w:rPr>
            </w:pPr>
            <w:r w:rsidRPr="004B58D4">
              <w:rPr>
                <w:rFonts w:ascii="仿宋_GB2312" w:eastAsia="仿宋_GB2312" w:hAnsi="仿宋_GB2312" w:hint="eastAsia"/>
                <w:sz w:val="24"/>
                <w:szCs w:val="24"/>
              </w:rPr>
              <w:t>验收标准：</w:t>
            </w:r>
          </w:p>
          <w:p w14:paraId="0595E9DB" w14:textId="77777777" w:rsidR="00C40046" w:rsidRPr="004B58D4" w:rsidRDefault="00C40046" w:rsidP="004B58D4">
            <w:pPr>
              <w:adjustRightInd w:val="0"/>
              <w:snapToGrid w:val="0"/>
              <w:rPr>
                <w:rFonts w:ascii="仿宋_GB2312" w:eastAsia="仿宋_GB2312" w:hAnsi="仿宋_GB2312"/>
                <w:sz w:val="24"/>
                <w:szCs w:val="24"/>
              </w:rPr>
            </w:pPr>
            <w:r w:rsidRPr="004B58D4">
              <w:rPr>
                <w:rFonts w:ascii="仿宋_GB2312" w:eastAsia="仿宋_GB2312" w:hAnsi="仿宋_GB2312" w:hint="eastAsia"/>
                <w:sz w:val="24"/>
                <w:szCs w:val="24"/>
              </w:rPr>
              <w:t>小组完成情况是否良好</w:t>
            </w:r>
          </w:p>
        </w:tc>
      </w:tr>
    </w:tbl>
    <w:p w14:paraId="41DD1388" w14:textId="77777777" w:rsidR="00C40046" w:rsidRPr="00C40046" w:rsidRDefault="00C40046" w:rsidP="004B58D4">
      <w:pPr>
        <w:spacing w:line="360" w:lineRule="auto"/>
        <w:rPr>
          <w:rFonts w:ascii="仿宋_GB2312" w:eastAsia="仿宋_GB2312" w:hAnsi="仿宋_GB2312"/>
          <w:sz w:val="24"/>
          <w:szCs w:val="24"/>
        </w:rPr>
      </w:pPr>
    </w:p>
    <w:sectPr w:rsidR="00C40046" w:rsidRPr="00C40046" w:rsidSect="00C40046">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4EB2C" w14:textId="77777777" w:rsidR="007E3BF5" w:rsidRDefault="007E3BF5" w:rsidP="00134647">
      <w:r>
        <w:separator/>
      </w:r>
    </w:p>
  </w:endnote>
  <w:endnote w:type="continuationSeparator" w:id="0">
    <w:p w14:paraId="763798B1" w14:textId="77777777" w:rsidR="007E3BF5" w:rsidRDefault="007E3BF5" w:rsidP="0013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8F15" w14:textId="77777777" w:rsidR="007E3BF5" w:rsidRDefault="007E3BF5" w:rsidP="00134647">
      <w:r>
        <w:separator/>
      </w:r>
    </w:p>
  </w:footnote>
  <w:footnote w:type="continuationSeparator" w:id="0">
    <w:p w14:paraId="7C9700E4" w14:textId="77777777" w:rsidR="007E3BF5" w:rsidRDefault="007E3BF5" w:rsidP="001346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DDB5"/>
    <w:multiLevelType w:val="singleLevel"/>
    <w:tmpl w:val="2E5FDDB5"/>
    <w:lvl w:ilvl="0">
      <w:start w:val="1"/>
      <w:numFmt w:val="decimal"/>
      <w:lvlText w:val="%1."/>
      <w:lvlJc w:val="left"/>
      <w:pPr>
        <w:tabs>
          <w:tab w:val="left" w:pos="312"/>
        </w:tabs>
      </w:pPr>
      <w:rPr>
        <w:rFonts w:cs="Times New Roman"/>
      </w:rPr>
    </w:lvl>
  </w:abstractNum>
  <w:abstractNum w:abstractNumId="1" w15:restartNumberingAfterBreak="0">
    <w:nsid w:val="593FDBEB"/>
    <w:multiLevelType w:val="singleLevel"/>
    <w:tmpl w:val="593FDBEB"/>
    <w:lvl w:ilvl="0">
      <w:start w:val="1"/>
      <w:numFmt w:val="decimal"/>
      <w:suff w:val="nothing"/>
      <w:lvlText w:val="%1."/>
      <w:lvlJc w:val="left"/>
      <w:rPr>
        <w:rFonts w:cs="Times New Roman"/>
      </w:rPr>
    </w:lvl>
  </w:abstractNum>
  <w:abstractNum w:abstractNumId="2" w15:restartNumberingAfterBreak="0">
    <w:nsid w:val="59990F04"/>
    <w:multiLevelType w:val="multilevel"/>
    <w:tmpl w:val="59990F04"/>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77542BF9"/>
    <w:multiLevelType w:val="multilevel"/>
    <w:tmpl w:val="77542BF9"/>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MDYxZmM3ZDViM2JiNTNiNjQ3OTEwNzRmOGEzYWQifQ=="/>
  </w:docVars>
  <w:rsids>
    <w:rsidRoot w:val="2FC84807"/>
    <w:rsid w:val="00007842"/>
    <w:rsid w:val="00030A3F"/>
    <w:rsid w:val="00043390"/>
    <w:rsid w:val="000B4E54"/>
    <w:rsid w:val="000C0DBC"/>
    <w:rsid w:val="0011333E"/>
    <w:rsid w:val="00134647"/>
    <w:rsid w:val="00154842"/>
    <w:rsid w:val="00157CA8"/>
    <w:rsid w:val="00186251"/>
    <w:rsid w:val="001B538E"/>
    <w:rsid w:val="0030085F"/>
    <w:rsid w:val="003D0CB3"/>
    <w:rsid w:val="004B58D4"/>
    <w:rsid w:val="004F02C3"/>
    <w:rsid w:val="00637E48"/>
    <w:rsid w:val="00677BF7"/>
    <w:rsid w:val="0069447A"/>
    <w:rsid w:val="00744951"/>
    <w:rsid w:val="007615C1"/>
    <w:rsid w:val="00777386"/>
    <w:rsid w:val="0079000D"/>
    <w:rsid w:val="00797E4F"/>
    <w:rsid w:val="007E3BF5"/>
    <w:rsid w:val="00824BE5"/>
    <w:rsid w:val="008534D0"/>
    <w:rsid w:val="008B3C9F"/>
    <w:rsid w:val="008F47BB"/>
    <w:rsid w:val="00904493"/>
    <w:rsid w:val="0099045C"/>
    <w:rsid w:val="009E6752"/>
    <w:rsid w:val="00A21AD7"/>
    <w:rsid w:val="00B121DA"/>
    <w:rsid w:val="00B1504D"/>
    <w:rsid w:val="00B35E14"/>
    <w:rsid w:val="00BA7FAB"/>
    <w:rsid w:val="00C40046"/>
    <w:rsid w:val="00CE7784"/>
    <w:rsid w:val="00D61329"/>
    <w:rsid w:val="00D75B61"/>
    <w:rsid w:val="00D8663C"/>
    <w:rsid w:val="1C5E09B1"/>
    <w:rsid w:val="28820C02"/>
    <w:rsid w:val="2FC84807"/>
    <w:rsid w:val="4E0832E3"/>
    <w:rsid w:val="4F4F3717"/>
    <w:rsid w:val="525B50B2"/>
    <w:rsid w:val="665D3308"/>
    <w:rsid w:val="6D4E184E"/>
    <w:rsid w:val="6E6E3CDF"/>
    <w:rsid w:val="72E41F83"/>
    <w:rsid w:val="7AD1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DC606"/>
  <w15:docId w15:val="{B440463B-5241-411F-8A6C-136E46C1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qFormat/>
    <w:rsid w:val="0013464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34647"/>
    <w:rPr>
      <w:rFonts w:asciiTheme="minorHAnsi" w:eastAsiaTheme="minorEastAsia" w:hAnsiTheme="minorHAnsi"/>
      <w:sz w:val="18"/>
      <w:szCs w:val="18"/>
    </w:rPr>
  </w:style>
  <w:style w:type="paragraph" w:styleId="a6">
    <w:name w:val="footer"/>
    <w:basedOn w:val="a"/>
    <w:link w:val="a7"/>
    <w:uiPriority w:val="99"/>
    <w:rsid w:val="00134647"/>
    <w:pPr>
      <w:tabs>
        <w:tab w:val="center" w:pos="4153"/>
        <w:tab w:val="right" w:pos="8306"/>
      </w:tabs>
      <w:snapToGrid w:val="0"/>
    </w:pPr>
    <w:rPr>
      <w:sz w:val="18"/>
      <w:szCs w:val="18"/>
    </w:rPr>
  </w:style>
  <w:style w:type="character" w:customStyle="1" w:styleId="a7">
    <w:name w:val="页脚 字符"/>
    <w:basedOn w:val="a0"/>
    <w:link w:val="a6"/>
    <w:rsid w:val="00134647"/>
    <w:rPr>
      <w:rFonts w:asciiTheme="minorHAnsi" w:eastAsiaTheme="minorEastAsia" w:hAnsiTheme="minorHAnsi"/>
      <w:sz w:val="18"/>
      <w:szCs w:val="18"/>
    </w:rPr>
  </w:style>
  <w:style w:type="paragraph" w:styleId="a8">
    <w:name w:val="List Paragraph"/>
    <w:basedOn w:val="a"/>
    <w:uiPriority w:val="99"/>
    <w:rsid w:val="00637E48"/>
    <w:pPr>
      <w:ind w:firstLineChars="200" w:firstLine="420"/>
    </w:pPr>
  </w:style>
  <w:style w:type="paragraph" w:styleId="a9">
    <w:name w:val="Normal (Web)"/>
    <w:basedOn w:val="a"/>
    <w:autoRedefine/>
    <w:qFormat/>
    <w:rsid w:val="00C40046"/>
    <w:pPr>
      <w:widowControl w:val="0"/>
      <w:jc w:val="both"/>
    </w:pPr>
    <w:rPr>
      <w:rFonts w:cstheme="minorBidi"/>
      <w:kern w:val="2"/>
      <w:sz w:val="24"/>
      <w:szCs w:val="24"/>
    </w:rPr>
  </w:style>
  <w:style w:type="character" w:styleId="aa">
    <w:name w:val="page number"/>
    <w:autoRedefine/>
    <w:uiPriority w:val="99"/>
    <w:qFormat/>
    <w:rsid w:val="00C400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AppData/Roaming/Tencent/Users/38624585/QQ/WinTemp/RichOle/J0XH8%2525252525255bP(P6TQPB2Q%2525252525255b7V0982.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AppData/Roaming/Tencent/Users/38624585/QQ/WinTemp/RichOle/ODAM0MP905$EJN%2525252525257b~N17F%2525252525255bYI.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27</Pages>
  <Words>2290</Words>
  <Characters>13055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厉成龙</dc:creator>
  <cp:lastModifiedBy>Windows User</cp:lastModifiedBy>
  <cp:revision>58</cp:revision>
  <dcterms:created xsi:type="dcterms:W3CDTF">2024-07-05T06:41:00Z</dcterms:created>
  <dcterms:modified xsi:type="dcterms:W3CDTF">2025-02-22T09:33:00Z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D8A0462762E74CF1BF9D14154ADAAA66_13</vt:lpwstr>
  </property>
</Properties>
</file>