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高职战略管理课程《外部环境分析》4课时教案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课程基本信息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课程名称：战略管理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授课对象：高职高专工商管理类、市场营销类专业大二/大三学生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授课时长：4课时（每课时45分钟）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教学目标：1. 掌握企业宏观环境分析（PEST模型）、行业结构分析（波特五力模型）的核心逻辑与方法；2. 能运用两个模型分析真实企业案例，提升实操分析能力；3. 结合高职岗位需求，培养企业外部环境洞察能力，适配中小企业管理辅助岗位要求。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教学重点：PEST模型四维度内涵、波特五力模型各力量的分析要点；教学难点：模型在中小企业场景中的灵活运用，避免分析流于形式。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教学准备：PPT课件、案例素材、课堂练习题单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第一课时：企业宏观环境分析（PEST模型——政治、经济维度）</w:t>
      </w:r>
      <w:bookmarkEnd w:id="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一、教学导入（5分钟）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提问导入：“同学们，我们身边的中小企业（如县域餐饮、本地制造业），为什么有的能快速发展，有的却举步维艰？比如莒县某小型食品加工企业，近年突然扩大生产，核心原因可能和什么外部因素有关？”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引出主题：企业的发展离不开外部大环境，宏观环境直接影响企业战略选择，本节课重点学习PEST模型的政治、经济两个核心维度。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（一）宏观环境分析核心工具——PEST模型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定义：PEST模型是分析企业宏观环境的核心工具，通过政治（Political）、经济（Economic）、社会（Social）、技术（Technological）四个维度，识别外部机会与威胁。本节课先讲解前两个维度。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 政治环境（Political）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核心内涵：政府政策、法律法规、政治稳定性、产业政策等，直接决定企业“能不能做、允许做什么”。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关键分析点：产业扶持政策（如中小企业数字化补贴）、税收优惠、行业监管政策、进出口政策等。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“五大工业”产业链数字化转型扶持政策——当地政府对参与数字化转型的中小企业给予50%-80%的设备补贴，简化审批流程，这一政治因素直接推动当地机械制造、食品加工等中小企业加快转型步伐，为企业提供了政策机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 经济环境（Economic）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核心内涵：宏观经济指标、居民收入、通货膨胀、利率、产业经济发展水平等，决定企业“能做多大、市场有多大”。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关键分析点：GDP增速、人均可支配收入、行业经济景气度、原材料价格波动等。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近年县域居民人均可支配收入提升，莒县某小型家居企业抓住这一经济机遇，从低端家具转向性价比高的智能小家电配套家具，销量逐年提升；同时，原材料（木材）价格波动，也迫使企业调整采购战略，降低成本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题目：结合以下场景，分析莒县某小型光伏企业面临的政治、经济环境机会与威胁。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场景：国家出台“双碳”政策，鼓励分布式光伏发展，对县域光伏企业给予税收减免；同时，近年光伏组件原材料（硅片）价格大幅上涨，县域居民光伏安装需求稳步提升。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要求：分别列出1个政治机会、1个经济机会、1个经济威胁。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四、练习题答案与讲解（5分钟）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政治机会：国家“双碳”政策支持，县域光伏企业可享受税收减免，降低运营成本，扩大市场准入。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经济机会：县域居民光伏安装需求提升，市场规模扩大，企业有更多销售空间。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经济威胁：硅片价格上涨，增加企业生产成本，压缩利润空间。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本节课掌握PEST模型的政治、经济维度，核心是识别“政策支持/约束”和“经济机遇/压力”，下节课学习社会、技术维度，结合案例进一步提升分析能力。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第二课时：企业宏观环境分析（PEST模型——社会、技术维度+综合应用）</w:t>
      </w:r>
      <w:bookmarkEnd w:id="1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一、复习回顾（5分钟）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提问：上节课学习的PEST模型中，政治、经济维度分别关注什么？（邀请2名学生回答）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简单点评：强调政治环境侧重“政策层面”，经济环境侧重“市场与成本层面”，本节课继续学习剩余两个维度，并结合完整案例综合运用PEST模型。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1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1. 社会环境（Social）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核心内涵：社会文化、人口结构、消费习惯、价值观、生活方式等，决定企业“做什么符合市场需求”。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关键分析点：消费升级趋势、人口老龄化、年轻群体消费偏好、区域文化特点等。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作为县域市场，近年来居民健康意识提升，消费习惯从“廉价实用”转向“健康优质”，当地某小型农产品加工企业，抓住这一社会趋势，将普通杂粮加工升级为有机杂粮、代餐杂粮，推出小包装产品，适配家庭和年轻群体需求，销量大幅增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 技术环境（Technological）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核心内涵：新技术、新工艺、新设备、技术研发能力、技术普及程度等，决定企业“能不能做好、有没有竞争力”。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关键分析点：数字化技术、智能化设备、行业技术迭代速度、技术人才可获得性等。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数字化技术在县域制造业的普及，莒县某小型机械加工企业，引入简易数字化加工设备，替代传统人工操作，不仅提高了生产效率，还降低了产品合格率，同时，当地高职院校开设数控、智能制造专业，为企业提供了技术人才支撑，这是企业面临的技术机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3. PEST模型综合应用要点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：四个维度不是孤立的，需结合企业所在行业、规模，重点分析“对企业影响最大的2-3个维度”，避免面面俱到、流于形式；高职学生重点掌握“识别机会、规避威胁”的实操逻辑，适配中小企业管理辅助岗位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题目：运用PEST模型，全面分析县域某小型奶茶店的外部环境（每个维度至少列出1个机会或威胁）。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四、练习题答案与讲解（4分钟）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政治：机会——当地政府支持小微企业发展，简化工商注册流程，给予小额创业补贴；威胁——行业监管趋严，要求奶茶店公示配料、检测报告，增加运营成本。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经济：机会——县域居民人均可支配收入提升，消费能力增强；威胁——原材料（牛奶、茶叶）价格波动，压缩利润。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社会：机会——年轻群体（学生、上班族）对奶茶需求旺盛，追求个性化、健康化口味；威胁——消费者健康意识提升，对高糖奶茶需求下降。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技术：机会——奶茶制作设备智能化，操作简单，降低人力成本；威胁——行业技术迭代快，新品研发压力大，小型店铺研发能力不足。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本节课完成PEST模型四个维度的学习，重点掌握社会、技术维度的分析要点，以及模型的综合应用，核心是“结合企业实际，精准识别机会与威胁”，下节课学习行业结构分析（波特五力模型）。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9" w:id="19"/>
      <w:r>
        <w:rPr>
          <w:rFonts w:eastAsia="等线" w:ascii="Arial" w:cs="Arial" w:hAnsi="Arial"/>
          <w:b w:val="true"/>
          <w:sz w:val="36"/>
        </w:rPr>
        <w:t>第三课时：行业结构分析（波特五力模型——现有竞争者、潜在进入者、替代品）</w:t>
      </w:r>
      <w:bookmarkEnd w:id="1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一、教学导入（5分钟）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导入：“莒县有多家小型建材企业，都生产瓷砖、水泥等产品，它们之间经常打价格战，利润越来越低；同时，近年有新的企业想进入这个行业，还有新型环保建材（如轻钢龙骨）逐渐替代传统瓷砖，这些因素都影响着现有建材企业的生存。”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引出主题：企业的发展不仅受宏观环境影响，还受所在行业内部结构的影响，本节课学习分析行业结构的核心工具——波特五力模型，先讲解三个核心力量。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2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（一）行业结构分析核心工具——波特五力模型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波特五力模型通过分析行业内5种竞争力量（现有竞争者间的竞争、潜在进入者的威胁、替代品的威胁、供应商的议价能力、购买者的议价能力），判断行业竞争激烈程度，为企业战略选择提供依据。本节课讲解前3种力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1. 现有竞争者间的竞争强度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核心内涵：行业内现有企业之间的竞争激烈程度，直接影响企业的市场份额和利润。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关键分析点：企业数量、行业集中度（大企业vs中小企业）、产品同质化程度、竞争手段（价格战、广告战、服务战）等。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餐饮行业（如早餐店、家常菜馆），现有企业数量多、规模小，产品同质化严重（多以本地家常菜、早餐为主），竞争手段主要是价格战（如低价套餐、满减活动），因此现有竞争者间的竞争强度极高，企业利润空间有限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2. 潜在进入者的威胁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核心内涵：新企业进入该行业的难易程度，新企业进入会增加行业供给，加剧竞争，威胁现有企业。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关键分析点：进入壁垒（资金门槛、技术门槛、政策门槛、品牌门槛）、现有企业的反击能力等。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小型便利店行业，进入壁垒低（资金门槛低、无需复杂技术、政策限制少），因此潜在进入者威胁大，经常有新的便利店开业，现有便利店需通过提升服务、增加品类来应对威胁；而县域新能源汽车充电行业，资金门槛、技术门槛高，潜在进入者威胁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3. 替代品的威胁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核心内涵：能够替代本行业产品/服务的其他产品/服务的竞争能力，替代品会分流市场需求，威胁现有企业。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关键分析点：替代品的性价比、替代难度、消费者转换成本等。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传统纸质快递单行业，随着电子面单的普及，电子面单作为替代品，性价比高（节省纸张、录入快捷）、替代难度低，消费者（快递网点、企业）转换成本低，因此替代品威胁极大，传统纸质快递单企业逐渐被淘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题目：分析县域小型奶茶行业的“现有竞争者间的竞争强度、潜在进入者的威胁、替代品的威胁”，分别判断每种力量的“高/中/低”，并简要说明理由。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四、练习题答案与讲解（5分钟）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现有竞争者间的竞争强度：高；理由：县域奶茶店数量多、规模小，产品同质化严重，竞争手段以价格战、新品促销为主，竞争激烈。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潜在进入者的威胁：高；理由：奶茶店进入门槛低（资金少、技术简单、无需复杂审批），新企业易进入，且现有企业反击能力弱（多为小型店铺，无品牌优势）。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替代品的威胁：中；理由：替代品有瓶装饮料、果汁、咖啡等，性价比中等，消费者转换成本低，但奶茶的个性化、社交属性，降低了部分替代威胁。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本节课掌握波特五力模型的前3种力量，核心是判断每种力量的强度，分析其对企业的威胁，下节课学习剩余2种力量，并结合案例综合运用波特五力模型。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9" w:id="29"/>
      <w:r>
        <w:rPr>
          <w:rFonts w:eastAsia="等线" w:ascii="Arial" w:cs="Arial" w:hAnsi="Arial"/>
          <w:b w:val="true"/>
          <w:sz w:val="36"/>
        </w:rPr>
        <w:t>第四课时：行业结构分析（波特五力模型——供应商、购买者+综合应用）</w:t>
      </w:r>
      <w:bookmarkEnd w:id="2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一、复习回顾（5分钟）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提问：上节课学习的波特五力模型中，现有竞争者、潜在进入者、替代品的威胁，分别从哪些角度分析？（邀请2名学生回答）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简单点评：强调核心是“判断竞争强度，识别威胁”，本节课学习剩余两种力量（供应商、购买者），并结合完整案例综合运用波特五力模型，贴合高职实操需求。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3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1. 供应商的议价能力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核心内涵：供应商向企业提供原材料、零部件、服务等时，争取有利交易条件的能力，供应商议价能力强，会增加企业成本。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关键分析点：供应商数量、供应商集中度、产品替代性、企业对供应商的依赖程度等。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服装加工企业，供应商主要是本地2-3家布料生产商，布料产品替代性弱（企业需特定材质的布料），且企业规模小、采购量少，对供应商依赖程度高，因此供应商的议价能力强，布料价格波动直接影响企业成本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2. 购买者的议价能力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核心内涵：购买者（消费者、经销商）向企业购买产品/服务时，争取有利交易条件（低价、优质服务）的能力，购买者议价能力强，会压缩企业利润。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关键分析点：购买者数量、购买量、产品同质化程度、购买者转换成本等。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家具企业，购买者主要是县域居民和本地经销商，产品同质化严重（与其他家具店产品差异小），购买者转换成本低（可随时更换购买渠道），且经销商采购量大，因此购买者的议价能力强，企业经常需要降价、提供免费安装等服务，利润空间被压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3. 波特五力模型综合应用要点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：5种力量共同决定行业竞争激烈程度，高职学生无需死记硬背，重点掌握“识别每种力量的强度，分析对企业的影响，提出简单的应对思路”；结合县域中小企业场景，优先分析“影响最大的3种力量”，贴合岗位实操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补充：行业竞争激烈（如餐饮、便利店），企业可选择差异化战略（如特色产品、优质服务）；行业竞争缓和（如高端定制、小众行业），企业可选择规模化、标准化战略。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题目：运用波特五力模型，综合分析县域小型建材企业（生产瓷砖）的行业竞争环境，要求：1. 分析5种力量的强度（高/中/低）；2. 简要说明每种力量的分析依据。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四、练习题答案与讲解（4分钟）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现有竞争者间的竞争强度：高；依据：县域瓷砖企业数量多，产品同质化严重，竞争手段以价格战为主。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潜在进入者的威胁：中；依据：瓷砖行业有一定资金、技术门槛（需生产设备、场地），但门槛不高，潜在进入者可小规模进入，威胁中等。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替代品的威胁：中；依据：替代品有新型环保建材（轻钢龙骨、集成墙板），但瓷砖的实用性、性价比仍有优势，替代威胁中等。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供应商的议价能力：中；依据：瓷砖原材料（水泥、砂石）供应商数量多，产品替代性强，但部分优质原材料供应商集中度高，议价能力中等。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购买者的议价能力：高；依据：购买者主要是装修公司、居民，采购量大（装修公司），产品同质化，转换成本低，议价能力强。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本节课完成波特五力模型的全部学习，掌握5种力量的分析要点及综合应用，核心是“结合中小企业场景，识别行业竞争强度，为企业战略选择提供依据”，后续将结合案例进一步巩固模型应用能力。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8" w:id="38"/>
      <w:r>
        <w:rPr>
          <w:rFonts w:eastAsia="等线" w:ascii="Arial" w:cs="Arial" w:hAnsi="Arial"/>
          <w:b w:val="true"/>
          <w:sz w:val="36"/>
        </w:rPr>
        <w:t>教学备注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案例均选用县域中小企业、高职学生熟悉的场景，降低理解难度，贴合高职教学“实操性”要求；2.  课堂练习题注重基础应用，避免复杂分析，答案简洁明了，方便课堂点评；3.  可根据学生专业（如市场营销、工商管理），调整案例侧重点（如营销类侧重消费端案例，管理类侧重生产端案例）。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2026-02-28T01:15:43Z</dcterms:created>
  <dc:creator>Apache POI</dc:creator>
</cp:coreProperties>
</file>