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04693">
      <w:pPr>
        <w:spacing w:before="98" w:line="271" w:lineRule="auto"/>
        <w:ind w:left="830" w:right="1769" w:firstLine="940"/>
        <w:outlineLvl w:val="0"/>
        <w:rPr>
          <w:rFonts w:ascii="黑体" w:hAnsi="黑体" w:eastAsia="黑体" w:cs="黑体"/>
          <w:spacing w:val="9"/>
          <w:sz w:val="43"/>
          <w:szCs w:val="43"/>
        </w:rPr>
      </w:pPr>
    </w:p>
    <w:p w14:paraId="0DE936C3">
      <w:r>
        <w:drawing>
          <wp:inline distT="0" distB="0" distL="114300" distR="114300">
            <wp:extent cx="3865880" cy="1144905"/>
            <wp:effectExtent l="0" t="0" r="7620" b="10795"/>
            <wp:docPr id="12" name="图片 1" descr="日职标志标准字横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日职标志标准字横排"/>
                    <pic:cNvPicPr>
                      <a:picLocks noChangeAspect="1"/>
                    </pic:cNvPicPr>
                  </pic:nvPicPr>
                  <pic:blipFill>
                    <a:blip r:embed="rId8"/>
                    <a:stretch>
                      <a:fillRect/>
                    </a:stretch>
                  </pic:blipFill>
                  <pic:spPr>
                    <a:xfrm>
                      <a:off x="0" y="0"/>
                      <a:ext cx="3865880" cy="1144905"/>
                    </a:xfrm>
                    <a:prstGeom prst="rect">
                      <a:avLst/>
                    </a:prstGeom>
                  </pic:spPr>
                </pic:pic>
              </a:graphicData>
            </a:graphic>
          </wp:inline>
        </w:drawing>
      </w:r>
    </w:p>
    <w:p w14:paraId="724C4CCE"/>
    <w:p w14:paraId="274B951F">
      <w:r>
        <mc:AlternateContent>
          <mc:Choice Requires="wps">
            <w:drawing>
              <wp:anchor distT="0" distB="0" distL="114300" distR="114300" simplePos="0" relativeHeight="251659264" behindDoc="0" locked="0" layoutInCell="1" allowOverlap="1">
                <wp:simplePos x="0" y="0"/>
                <wp:positionH relativeFrom="column">
                  <wp:posOffset>-1123950</wp:posOffset>
                </wp:positionH>
                <wp:positionV relativeFrom="paragraph">
                  <wp:posOffset>34290</wp:posOffset>
                </wp:positionV>
                <wp:extent cx="7547610" cy="2141220"/>
                <wp:effectExtent l="0" t="0" r="8890" b="5080"/>
                <wp:wrapNone/>
                <wp:docPr id="8" name="Rectangle 2"/>
                <wp:cNvGraphicFramePr/>
                <a:graphic xmlns:a="http://schemas.openxmlformats.org/drawingml/2006/main">
                  <a:graphicData uri="http://schemas.microsoft.com/office/word/2010/wordprocessingShape">
                    <wps:wsp>
                      <wps:cNvSpPr/>
                      <wps:spPr>
                        <a:xfrm>
                          <a:off x="0" y="0"/>
                          <a:ext cx="7547610" cy="2141220"/>
                        </a:xfrm>
                        <a:prstGeom prst="rect">
                          <a:avLst/>
                        </a:prstGeom>
                        <a:solidFill>
                          <a:srgbClr val="0070C0"/>
                        </a:solidFill>
                        <a:ln w="9525">
                          <a:noFill/>
                        </a:ln>
                      </wps:spPr>
                      <wps:bodyPr wrap="none" anchor="ctr"/>
                    </wps:wsp>
                  </a:graphicData>
                </a:graphic>
              </wp:anchor>
            </w:drawing>
          </mc:Choice>
          <mc:Fallback>
            <w:pict>
              <v:rect id="Rectangle 2" o:spid="_x0000_s1026" o:spt="1" style="position:absolute;left:0pt;margin-left:-88.5pt;margin-top:2.7pt;height:168.6pt;width:594.3pt;mso-wrap-style:none;z-index:251659264;v-text-anchor:middle;mso-width-relative:page;mso-height-relative:page;" fillcolor="#0070C0" filled="t" stroked="f" coordsize="21600,21600" o:gfxdata="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bC6WQ2gAAAAsBAAAPAAAAAAAAAAEAIAAAACIAAABkcnMvZG93bnJldi54bWxQSwEC&#10;FAAUAAAACACHTuJA6oHm47kBAAB5AwAADgAAAAAAAAABACAAAAApAQAAZHJzL2Uyb0RvYy54bWxQ&#10;SwUGAAAAAAYABgBZAQAAVAUAAAAA&#10;">
                <v:fill on="t" focussize="0,0"/>
                <v:stroke on="f"/>
                <v:imagedata o:title=""/>
                <o:lock v:ext="edit" aspectratio="f"/>
              </v:rect>
            </w:pict>
          </mc:Fallback>
        </mc:AlternateContent>
      </w:r>
    </w:p>
    <w:p w14:paraId="4D873447"/>
    <w:p w14:paraId="7B36E464">
      <w:r>
        <mc:AlternateContent>
          <mc:Choice Requires="wps">
            <w:drawing>
              <wp:anchor distT="0" distB="0" distL="114300" distR="114300" simplePos="0" relativeHeight="251660288" behindDoc="0" locked="0" layoutInCell="1" allowOverlap="1">
                <wp:simplePos x="0" y="0"/>
                <wp:positionH relativeFrom="column">
                  <wp:posOffset>-924560</wp:posOffset>
                </wp:positionH>
                <wp:positionV relativeFrom="paragraph">
                  <wp:posOffset>116840</wp:posOffset>
                </wp:positionV>
                <wp:extent cx="7527290" cy="1309370"/>
                <wp:effectExtent l="0" t="0" r="0" b="0"/>
                <wp:wrapNone/>
                <wp:docPr id="10" name="TextBox 14"/>
                <wp:cNvGraphicFramePr/>
                <a:graphic xmlns:a="http://schemas.openxmlformats.org/drawingml/2006/main">
                  <a:graphicData uri="http://schemas.microsoft.com/office/word/2010/wordprocessingShape">
                    <wps:wsp>
                      <wps:cNvSpPr txBox="1">
                        <a:spLocks noChangeArrowheads="1"/>
                      </wps:cNvSpPr>
                      <wps:spPr bwMode="auto">
                        <a:xfrm>
                          <a:off x="0" y="0"/>
                          <a:ext cx="7527290" cy="1309370"/>
                        </a:xfrm>
                        <a:prstGeom prst="rect">
                          <a:avLst/>
                        </a:prstGeom>
                        <a:noFill/>
                        <a:ln>
                          <a:noFill/>
                        </a:ln>
                      </wps:spPr>
                      <wps:txbx>
                        <w:txbxContent>
                          <w:p w14:paraId="4F3D1F12">
                            <w:pPr>
                              <w:pStyle w:val="5"/>
                              <w:kinsoku/>
                              <w:spacing w:line="288" w:lineRule="auto"/>
                              <w:jc w:val="left"/>
                              <w:rPr>
                                <w:rFonts w:hint="default" w:eastAsia="微软雅黑"/>
                                <w:lang w:val="en-US" w:eastAsia="zh-CN"/>
                              </w:rPr>
                            </w:pPr>
                            <w:r>
                              <w:rPr>
                                <w:rFonts w:hint="default" w:ascii="微软雅黑" w:eastAsia="微软雅黑"/>
                                <w:b/>
                                <w:color w:val="FFFFFF" w:themeColor="background1"/>
                                <w:kern w:val="24"/>
                                <w:sz w:val="84"/>
                                <w:szCs w:val="84"/>
                                <w:lang w:eastAsia="zh-Hans"/>
                                <w14:textFill>
                                  <w14:solidFill>
                                    <w14:schemeClr w14:val="bg1"/>
                                  </w14:solidFill>
                                </w14:textFill>
                              </w:rPr>
                              <w:t>《</w:t>
                            </w:r>
                            <w:r>
                              <w:rPr>
                                <w:rFonts w:hint="eastAsia" w:ascii="微软雅黑" w:eastAsia="微软雅黑"/>
                                <w:b/>
                                <w:color w:val="FFFFFF" w:themeColor="background1"/>
                                <w:kern w:val="24"/>
                                <w:sz w:val="84"/>
                                <w:szCs w:val="84"/>
                                <w:lang w:val="en-US" w:eastAsia="zh-CN"/>
                                <w14:textFill>
                                  <w14:solidFill>
                                    <w14:schemeClr w14:val="bg1"/>
                                  </w14:solidFill>
                                </w14:textFill>
                              </w:rPr>
                              <w:t>企业战略管理</w:t>
                            </w:r>
                            <w:r>
                              <w:rPr>
                                <w:rFonts w:hint="default" w:ascii="微软雅黑" w:eastAsia="微软雅黑"/>
                                <w:b/>
                                <w:color w:val="FFFFFF" w:themeColor="background1"/>
                                <w:kern w:val="24"/>
                                <w:sz w:val="84"/>
                                <w:szCs w:val="84"/>
                                <w:lang w:eastAsia="zh-Hans"/>
                                <w14:textFill>
                                  <w14:solidFill>
                                    <w14:schemeClr w14:val="bg1"/>
                                  </w14:solidFill>
                                </w14:textFill>
                              </w:rPr>
                              <w:t>》</w:t>
                            </w:r>
                            <w:r>
                              <w:rPr>
                                <w:rFonts w:hint="eastAsia" w:ascii="微软雅黑" w:eastAsia="微软雅黑"/>
                                <w:b/>
                                <w:color w:val="FFFFFF" w:themeColor="background1"/>
                                <w:kern w:val="24"/>
                                <w:sz w:val="84"/>
                                <w:szCs w:val="84"/>
                                <w:lang w:val="en-US" w:eastAsia="zh-CN"/>
                                <w14:textFill>
                                  <w14:solidFill>
                                    <w14:schemeClr w14:val="bg1"/>
                                  </w14:solidFill>
                                </w14:textFill>
                              </w:rPr>
                              <w:t>整体设计</w:t>
                            </w:r>
                          </w:p>
                        </w:txbxContent>
                      </wps:txbx>
                      <wps:bodyPr wrap="square">
                        <a:spAutoFit/>
                      </wps:bodyPr>
                    </wps:wsp>
                  </a:graphicData>
                </a:graphic>
              </wp:anchor>
            </w:drawing>
          </mc:Choice>
          <mc:Fallback>
            <w:pict>
              <v:shape id="TextBox 14" o:spid="_x0000_s1026" o:spt="202" type="#_x0000_t202" style="position:absolute;left:0pt;margin-left:-72.8pt;margin-top:9.2pt;height:103.1pt;width:592.7pt;z-index:251660288;mso-width-relative:page;mso-height-relative:page;" filled="f" stroked="f" coordsize="21600,21600" o:gfxdata="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cQZv9kAAAAMAQAADwAAAAAAAAABACAA&#10;AAAiAAAAZHJzL2Rvd25yZXYueG1sUEsBAhQAFAAAAAgAh07iQGLcLCPTAQAAqQMAAA4AAAAAAAAA&#10;AQAgAAAAKAEAAGRycy9lMm9Eb2MueG1sUEsFBgAAAAAGAAYAWQEAAG0FAAAAAA==&#10;">
                <v:fill on="f" focussize="0,0"/>
                <v:stroke on="f"/>
                <v:imagedata o:title=""/>
                <o:lock v:ext="edit" aspectratio="f"/>
                <v:textbox style="mso-fit-shape-to-text:t;">
                  <w:txbxContent>
                    <w:p w14:paraId="4F3D1F12">
                      <w:pPr>
                        <w:pStyle w:val="5"/>
                        <w:kinsoku/>
                        <w:spacing w:line="288" w:lineRule="auto"/>
                        <w:jc w:val="left"/>
                        <w:rPr>
                          <w:rFonts w:hint="default" w:eastAsia="微软雅黑"/>
                          <w:lang w:val="en-US" w:eastAsia="zh-CN"/>
                        </w:rPr>
                      </w:pPr>
                      <w:r>
                        <w:rPr>
                          <w:rFonts w:hint="default" w:ascii="微软雅黑" w:eastAsia="微软雅黑"/>
                          <w:b/>
                          <w:color w:val="FFFFFF" w:themeColor="background1"/>
                          <w:kern w:val="24"/>
                          <w:sz w:val="84"/>
                          <w:szCs w:val="84"/>
                          <w:lang w:eastAsia="zh-Hans"/>
                          <w14:textFill>
                            <w14:solidFill>
                              <w14:schemeClr w14:val="bg1"/>
                            </w14:solidFill>
                          </w14:textFill>
                        </w:rPr>
                        <w:t>《</w:t>
                      </w:r>
                      <w:r>
                        <w:rPr>
                          <w:rFonts w:hint="eastAsia" w:ascii="微软雅黑" w:eastAsia="微软雅黑"/>
                          <w:b/>
                          <w:color w:val="FFFFFF" w:themeColor="background1"/>
                          <w:kern w:val="24"/>
                          <w:sz w:val="84"/>
                          <w:szCs w:val="84"/>
                          <w:lang w:val="en-US" w:eastAsia="zh-CN"/>
                          <w14:textFill>
                            <w14:solidFill>
                              <w14:schemeClr w14:val="bg1"/>
                            </w14:solidFill>
                          </w14:textFill>
                        </w:rPr>
                        <w:t>企业战略管理</w:t>
                      </w:r>
                      <w:r>
                        <w:rPr>
                          <w:rFonts w:hint="default" w:ascii="微软雅黑" w:eastAsia="微软雅黑"/>
                          <w:b/>
                          <w:color w:val="FFFFFF" w:themeColor="background1"/>
                          <w:kern w:val="24"/>
                          <w:sz w:val="84"/>
                          <w:szCs w:val="84"/>
                          <w:lang w:eastAsia="zh-Hans"/>
                          <w14:textFill>
                            <w14:solidFill>
                              <w14:schemeClr w14:val="bg1"/>
                            </w14:solidFill>
                          </w14:textFill>
                        </w:rPr>
                        <w:t>》</w:t>
                      </w:r>
                      <w:r>
                        <w:rPr>
                          <w:rFonts w:hint="eastAsia" w:ascii="微软雅黑" w:eastAsia="微软雅黑"/>
                          <w:b/>
                          <w:color w:val="FFFFFF" w:themeColor="background1"/>
                          <w:kern w:val="24"/>
                          <w:sz w:val="84"/>
                          <w:szCs w:val="84"/>
                          <w:lang w:val="en-US" w:eastAsia="zh-CN"/>
                          <w14:textFill>
                            <w14:solidFill>
                              <w14:schemeClr w14:val="bg1"/>
                            </w14:solidFill>
                          </w14:textFill>
                        </w:rPr>
                        <w:t>整体设计</w:t>
                      </w:r>
                    </w:p>
                  </w:txbxContent>
                </v:textbox>
              </v:shape>
            </w:pict>
          </mc:Fallback>
        </mc:AlternateContent>
      </w:r>
    </w:p>
    <w:p w14:paraId="3F9F88D3"/>
    <w:p w14:paraId="47108897"/>
    <w:p w14:paraId="0BC3DC40"/>
    <w:p w14:paraId="4EDAA48F"/>
    <w:p w14:paraId="1D4EADEA"/>
    <w:p w14:paraId="44545F77"/>
    <w:p w14:paraId="4215F58D"/>
    <w:p w14:paraId="04681333"/>
    <w:p w14:paraId="2A76683B"/>
    <w:p w14:paraId="33E76BC8"/>
    <w:p w14:paraId="0B9EA524"/>
    <w:p w14:paraId="0E124730"/>
    <w:p w14:paraId="6542C936"/>
    <w:p w14:paraId="360CF810"/>
    <w:p w14:paraId="417AB573"/>
    <w:p w14:paraId="707E4F55"/>
    <w:p w14:paraId="0D5B335C"/>
    <w:p w14:paraId="71E4CA82"/>
    <w:p w14:paraId="72788FF0"/>
    <w:p w14:paraId="08FC60CE"/>
    <w:p w14:paraId="2A52E5DE"/>
    <w:p w14:paraId="1D61308F">
      <w:pPr>
        <w:jc w:val="center"/>
        <w:rPr>
          <w:rFonts w:hint="eastAsia" w:eastAsiaTheme="minorEastAsia"/>
          <w:sz w:val="52"/>
          <w:szCs w:val="52"/>
          <w:lang w:val="en-US" w:eastAsia="zh-Hans"/>
        </w:rPr>
      </w:pPr>
      <w:r>
        <w:rPr>
          <w:rFonts w:hint="eastAsia"/>
          <w:sz w:val="52"/>
          <w:szCs w:val="52"/>
          <w:lang w:val="en-US" w:eastAsia="zh-Hans"/>
        </w:rPr>
        <w:t>商学系</w:t>
      </w:r>
    </w:p>
    <w:p w14:paraId="29DF7E58">
      <w:pPr>
        <w:spacing w:before="98" w:line="271" w:lineRule="auto"/>
        <w:ind w:left="830" w:right="1769" w:firstLine="940"/>
        <w:outlineLvl w:val="0"/>
        <w:rPr>
          <w:rFonts w:ascii="黑体" w:hAnsi="黑体" w:eastAsia="黑体" w:cs="黑体"/>
          <w:spacing w:val="9"/>
          <w:sz w:val="43"/>
          <w:szCs w:val="43"/>
        </w:rPr>
      </w:pPr>
    </w:p>
    <w:p w14:paraId="0B833188">
      <w:pPr>
        <w:spacing w:before="98" w:line="271" w:lineRule="auto"/>
        <w:ind w:left="830" w:right="1769" w:firstLine="940"/>
        <w:outlineLvl w:val="0"/>
        <w:rPr>
          <w:rFonts w:ascii="黑体" w:hAnsi="黑体" w:eastAsia="黑体" w:cs="黑体"/>
          <w:spacing w:val="9"/>
          <w:sz w:val="43"/>
          <w:szCs w:val="43"/>
        </w:rPr>
      </w:pPr>
      <w:r>
        <w:rPr>
          <w:rFonts w:hint="default"/>
          <w:sz w:val="52"/>
          <w:szCs w:val="52"/>
          <w:lang w:val="en-US"/>
        </w:rPr>
        <w:drawing>
          <wp:anchor distT="0" distB="0" distL="114300" distR="114300" simplePos="0" relativeHeight="251661312" behindDoc="1" locked="0" layoutInCell="1" allowOverlap="1">
            <wp:simplePos x="0" y="0"/>
            <wp:positionH relativeFrom="column">
              <wp:posOffset>-1122680</wp:posOffset>
            </wp:positionH>
            <wp:positionV relativeFrom="paragraph">
              <wp:posOffset>462280</wp:posOffset>
            </wp:positionV>
            <wp:extent cx="7558405" cy="2729230"/>
            <wp:effectExtent l="0" t="0" r="10795" b="1270"/>
            <wp:wrapNone/>
            <wp:docPr id="4" name="图片 4" descr="地滋楼速写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地滋楼速写1"/>
                    <pic:cNvPicPr>
                      <a:picLocks noChangeAspect="1"/>
                    </pic:cNvPicPr>
                  </pic:nvPicPr>
                  <pic:blipFill>
                    <a:blip r:embed="rId9"/>
                    <a:srcRect/>
                    <a:stretch>
                      <a:fillRect/>
                    </a:stretch>
                  </pic:blipFill>
                  <pic:spPr>
                    <a:xfrm>
                      <a:off x="0" y="0"/>
                      <a:ext cx="7558405" cy="2729230"/>
                    </a:xfrm>
                    <a:prstGeom prst="rect">
                      <a:avLst/>
                    </a:prstGeom>
                  </pic:spPr>
                </pic:pic>
              </a:graphicData>
            </a:graphic>
          </wp:anchor>
        </w:drawing>
      </w:r>
    </w:p>
    <w:p w14:paraId="41B6C9E9">
      <w:pPr>
        <w:spacing w:before="98" w:line="271" w:lineRule="auto"/>
        <w:ind w:left="830" w:right="1769" w:firstLine="940"/>
        <w:outlineLvl w:val="0"/>
        <w:rPr>
          <w:rFonts w:ascii="黑体" w:hAnsi="黑体" w:eastAsia="黑体" w:cs="黑体"/>
          <w:spacing w:val="9"/>
          <w:sz w:val="43"/>
          <w:szCs w:val="43"/>
        </w:rPr>
      </w:pPr>
    </w:p>
    <w:p w14:paraId="526523E9">
      <w:pPr>
        <w:spacing w:before="98" w:line="271" w:lineRule="auto"/>
        <w:ind w:left="830" w:right="1769" w:firstLine="940"/>
        <w:outlineLvl w:val="0"/>
        <w:rPr>
          <w:rFonts w:ascii="黑体" w:hAnsi="黑体" w:eastAsia="黑体" w:cs="黑体"/>
          <w:spacing w:val="9"/>
          <w:sz w:val="43"/>
          <w:szCs w:val="43"/>
        </w:rPr>
      </w:pPr>
    </w:p>
    <w:p w14:paraId="4281925C">
      <w:pPr>
        <w:spacing w:before="98" w:line="271" w:lineRule="auto"/>
        <w:ind w:left="830" w:right="1769" w:firstLine="940"/>
        <w:outlineLvl w:val="0"/>
        <w:rPr>
          <w:rFonts w:ascii="黑体" w:hAnsi="黑体" w:eastAsia="黑体" w:cs="黑体"/>
          <w:spacing w:val="9"/>
          <w:sz w:val="43"/>
          <w:szCs w:val="43"/>
        </w:rPr>
      </w:pPr>
    </w:p>
    <w:p w14:paraId="0896F2FE">
      <w:pPr>
        <w:spacing w:before="98" w:line="271" w:lineRule="auto"/>
        <w:ind w:left="830" w:right="1769" w:firstLine="940"/>
        <w:outlineLvl w:val="0"/>
        <w:rPr>
          <w:rFonts w:ascii="黑体" w:hAnsi="黑体" w:eastAsia="黑体" w:cs="黑体"/>
          <w:spacing w:val="9"/>
          <w:sz w:val="43"/>
          <w:szCs w:val="43"/>
        </w:rPr>
      </w:pPr>
    </w:p>
    <w:p w14:paraId="68276582">
      <w:pPr>
        <w:spacing w:before="98" w:line="271" w:lineRule="auto"/>
        <w:ind w:left="830" w:right="1769" w:firstLine="940"/>
        <w:outlineLvl w:val="0"/>
        <w:rPr>
          <w:rFonts w:ascii="黑体" w:hAnsi="黑体" w:eastAsia="黑体" w:cs="黑体"/>
          <w:spacing w:val="9"/>
          <w:sz w:val="43"/>
          <w:szCs w:val="43"/>
        </w:rPr>
      </w:pPr>
    </w:p>
    <w:p w14:paraId="47F84575">
      <w:pPr>
        <w:spacing w:before="98" w:line="271" w:lineRule="auto"/>
        <w:ind w:left="830" w:right="1769" w:firstLine="940"/>
        <w:outlineLvl w:val="0"/>
        <w:rPr>
          <w:rFonts w:ascii="黑体" w:hAnsi="黑体" w:eastAsia="黑体" w:cs="黑体"/>
          <w:spacing w:val="9"/>
          <w:sz w:val="43"/>
          <w:szCs w:val="43"/>
        </w:rPr>
      </w:pPr>
    </w:p>
    <w:p w14:paraId="32055680">
      <w:pPr>
        <w:spacing w:before="98" w:line="271" w:lineRule="auto"/>
        <w:ind w:right="1769"/>
        <w:jc w:val="both"/>
        <w:outlineLvl w:val="0"/>
        <w:rPr>
          <w:rFonts w:ascii="黑体" w:hAnsi="黑体" w:eastAsia="黑体" w:cs="黑体"/>
          <w:spacing w:val="9"/>
          <w:sz w:val="43"/>
          <w:szCs w:val="43"/>
        </w:rPr>
      </w:pPr>
    </w:p>
    <w:p w14:paraId="6E69ECB5">
      <w:pPr>
        <w:spacing w:before="98" w:line="271" w:lineRule="auto"/>
        <w:ind w:right="1769"/>
        <w:jc w:val="center"/>
        <w:outlineLvl w:val="0"/>
        <w:rPr>
          <w:rFonts w:hint="eastAsia" w:ascii="黑体" w:hAnsi="黑体" w:eastAsia="黑体" w:cs="黑体"/>
          <w:spacing w:val="8"/>
          <w:sz w:val="43"/>
          <w:szCs w:val="43"/>
          <w:lang w:val="en-US" w:eastAsia="zh-CN"/>
        </w:rPr>
      </w:pPr>
      <w:r>
        <w:rPr>
          <w:rFonts w:hint="eastAsia" w:ascii="黑体" w:hAnsi="黑体" w:eastAsia="黑体" w:cs="黑体"/>
          <w:spacing w:val="9"/>
          <w:sz w:val="43"/>
          <w:szCs w:val="43"/>
          <w:lang w:val="en-US" w:eastAsia="zh-CN"/>
        </w:rPr>
        <w:t xml:space="preserve"> </w:t>
      </w:r>
      <w:r>
        <w:rPr>
          <w:rFonts w:ascii="黑体" w:hAnsi="黑体" w:eastAsia="黑体" w:cs="黑体"/>
          <w:spacing w:val="9"/>
          <w:sz w:val="43"/>
          <w:szCs w:val="43"/>
        </w:rPr>
        <w:t>《</w:t>
      </w:r>
      <w:r>
        <w:rPr>
          <w:rFonts w:hint="eastAsia" w:ascii="黑体" w:hAnsi="黑体" w:eastAsia="黑体" w:cs="黑体"/>
          <w:spacing w:val="9"/>
          <w:sz w:val="43"/>
          <w:szCs w:val="43"/>
          <w:lang w:val="en-US" w:eastAsia="zh-CN"/>
        </w:rPr>
        <w:t>企业战略管理</w:t>
      </w:r>
      <w:r>
        <w:rPr>
          <w:rFonts w:ascii="黑体" w:hAnsi="黑体" w:eastAsia="黑体" w:cs="黑体"/>
          <w:spacing w:val="9"/>
          <w:sz w:val="43"/>
          <w:szCs w:val="43"/>
        </w:rPr>
        <w:t>》</w:t>
      </w:r>
      <w:r>
        <w:rPr>
          <w:rFonts w:hint="eastAsia" w:ascii="黑体" w:hAnsi="黑体" w:eastAsia="黑体" w:cs="黑体"/>
          <w:spacing w:val="9"/>
          <w:sz w:val="43"/>
          <w:szCs w:val="43"/>
          <w:lang w:val="en-US" w:eastAsia="zh-CN"/>
        </w:rPr>
        <w:t>整体设计</w:t>
      </w:r>
      <w:bookmarkStart w:id="0" w:name="_GoBack"/>
      <w:bookmarkEnd w:id="0"/>
    </w:p>
    <w:p w14:paraId="079FE83B">
      <w:pPr>
        <w:spacing w:before="98" w:line="271" w:lineRule="auto"/>
        <w:ind w:right="1769"/>
        <w:outlineLvl w:val="0"/>
        <w:rPr>
          <w:rFonts w:ascii="黑体" w:hAnsi="黑体" w:eastAsia="黑体" w:cs="黑体"/>
          <w:sz w:val="28"/>
          <w:szCs w:val="28"/>
        </w:rPr>
      </w:pPr>
      <w:r>
        <w:rPr>
          <w:rFonts w:ascii="黑体" w:hAnsi="黑体" w:eastAsia="黑体" w:cs="黑体"/>
          <w:spacing w:val="-2"/>
          <w:sz w:val="28"/>
          <w:szCs w:val="28"/>
        </w:rPr>
        <w:t>一、课程基本信息</w:t>
      </w:r>
    </w:p>
    <w:p w14:paraId="77C52AAB">
      <w:pPr>
        <w:spacing w:line="115" w:lineRule="exact"/>
      </w:pPr>
    </w:p>
    <w:tbl>
      <w:tblPr>
        <w:tblStyle w:val="9"/>
        <w:tblW w:w="8811"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4"/>
        <w:gridCol w:w="2661"/>
        <w:gridCol w:w="1780"/>
        <w:gridCol w:w="2456"/>
      </w:tblGrid>
      <w:tr w14:paraId="615A3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914" w:type="dxa"/>
            <w:tcBorders>
              <w:top w:val="single" w:color="000000" w:sz="2" w:space="0"/>
              <w:left w:val="single" w:color="000000" w:sz="2" w:space="0"/>
            </w:tcBorders>
            <w:vAlign w:val="top"/>
          </w:tcPr>
          <w:p w14:paraId="2D20FBE5">
            <w:pPr>
              <w:pStyle w:val="10"/>
              <w:spacing w:before="137" w:line="228" w:lineRule="auto"/>
              <w:ind w:left="541"/>
            </w:pPr>
            <w:r>
              <w:rPr>
                <w:spacing w:val="7"/>
              </w:rPr>
              <w:t>课程代码</w:t>
            </w:r>
          </w:p>
        </w:tc>
        <w:tc>
          <w:tcPr>
            <w:tcW w:w="2661" w:type="dxa"/>
            <w:tcBorders>
              <w:top w:val="single" w:color="000000" w:sz="2" w:space="0"/>
            </w:tcBorders>
            <w:vAlign w:val="top"/>
          </w:tcPr>
          <w:p w14:paraId="6BC2C137">
            <w:pPr>
              <w:pStyle w:val="10"/>
              <w:spacing w:before="170" w:line="189" w:lineRule="auto"/>
              <w:ind w:left="1020"/>
              <w:rPr>
                <w:rFonts w:hint="default" w:eastAsia="宋体"/>
                <w:lang w:val="en-US" w:eastAsia="zh-CN"/>
              </w:rPr>
            </w:pPr>
            <w:r>
              <w:rPr>
                <w:rFonts w:hint="eastAsia" w:ascii="宋体" w:hAnsi="宋体" w:cs="宋体"/>
                <w:spacing w:val="-8"/>
                <w:sz w:val="18"/>
                <w:szCs w:val="18"/>
              </w:rPr>
              <w:t>2</w:t>
            </w:r>
            <w:r>
              <w:rPr>
                <w:rFonts w:ascii="宋体" w:hAnsi="宋体" w:cs="宋体"/>
                <w:spacing w:val="-8"/>
                <w:sz w:val="18"/>
                <w:szCs w:val="18"/>
              </w:rPr>
              <w:t>71175</w:t>
            </w:r>
          </w:p>
        </w:tc>
        <w:tc>
          <w:tcPr>
            <w:tcW w:w="1780" w:type="dxa"/>
            <w:tcBorders>
              <w:top w:val="single" w:color="000000" w:sz="2" w:space="0"/>
            </w:tcBorders>
            <w:vAlign w:val="top"/>
          </w:tcPr>
          <w:p w14:paraId="000A8674">
            <w:pPr>
              <w:pStyle w:val="10"/>
              <w:spacing w:before="138" w:line="228" w:lineRule="auto"/>
              <w:ind w:left="473"/>
            </w:pPr>
            <w:r>
              <w:rPr>
                <w:spacing w:val="7"/>
              </w:rPr>
              <w:t>课程性质</w:t>
            </w:r>
          </w:p>
        </w:tc>
        <w:tc>
          <w:tcPr>
            <w:tcW w:w="2456" w:type="dxa"/>
            <w:tcBorders>
              <w:top w:val="single" w:color="000000" w:sz="2" w:space="0"/>
              <w:right w:val="single" w:color="000000" w:sz="2" w:space="0"/>
            </w:tcBorders>
            <w:vAlign w:val="top"/>
          </w:tcPr>
          <w:p w14:paraId="43123E49">
            <w:pPr>
              <w:pStyle w:val="10"/>
              <w:spacing w:before="137" w:line="228" w:lineRule="auto"/>
              <w:ind w:left="1023"/>
            </w:pPr>
            <w:r>
              <w:rPr>
                <w:spacing w:val="3"/>
              </w:rPr>
              <w:t>必修</w:t>
            </w:r>
          </w:p>
        </w:tc>
      </w:tr>
      <w:tr w14:paraId="632F7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914" w:type="dxa"/>
            <w:tcBorders>
              <w:left w:val="single" w:color="000000" w:sz="2" w:space="0"/>
            </w:tcBorders>
            <w:vAlign w:val="top"/>
          </w:tcPr>
          <w:p w14:paraId="2A39338A">
            <w:pPr>
              <w:pStyle w:val="10"/>
              <w:spacing w:before="131" w:line="228" w:lineRule="auto"/>
              <w:ind w:left="542"/>
            </w:pPr>
            <w:r>
              <w:rPr>
                <w:spacing w:val="7"/>
              </w:rPr>
              <w:t>适用专业</w:t>
            </w:r>
          </w:p>
        </w:tc>
        <w:tc>
          <w:tcPr>
            <w:tcW w:w="2661" w:type="dxa"/>
            <w:vAlign w:val="top"/>
          </w:tcPr>
          <w:p w14:paraId="3B1808E5">
            <w:pPr>
              <w:pStyle w:val="10"/>
              <w:spacing w:before="130" w:line="228" w:lineRule="auto"/>
              <w:jc w:val="center"/>
              <w:rPr>
                <w:rFonts w:hint="default" w:eastAsia="宋体"/>
                <w:lang w:val="en-US" w:eastAsia="zh-CN"/>
              </w:rPr>
            </w:pPr>
            <w:r>
              <w:rPr>
                <w:rFonts w:hint="eastAsia"/>
                <w:lang w:val="en-US" w:eastAsia="zh-CN"/>
              </w:rPr>
              <w:t>工商企业管理</w:t>
            </w:r>
          </w:p>
        </w:tc>
        <w:tc>
          <w:tcPr>
            <w:tcW w:w="1780" w:type="dxa"/>
            <w:vAlign w:val="top"/>
          </w:tcPr>
          <w:p w14:paraId="2DB67E7A">
            <w:pPr>
              <w:pStyle w:val="10"/>
              <w:spacing w:before="131" w:line="228" w:lineRule="auto"/>
              <w:ind w:left="475"/>
            </w:pPr>
            <w:r>
              <w:rPr>
                <w:spacing w:val="7"/>
              </w:rPr>
              <w:t>开设学期</w:t>
            </w:r>
          </w:p>
        </w:tc>
        <w:tc>
          <w:tcPr>
            <w:tcW w:w="2456" w:type="dxa"/>
            <w:tcBorders>
              <w:right w:val="single" w:color="000000" w:sz="2" w:space="0"/>
            </w:tcBorders>
            <w:vAlign w:val="top"/>
          </w:tcPr>
          <w:p w14:paraId="4536CB3D">
            <w:pPr>
              <w:pStyle w:val="10"/>
              <w:spacing w:before="130" w:line="228" w:lineRule="auto"/>
              <w:ind w:left="602"/>
            </w:pPr>
            <w:r>
              <w:rPr>
                <w:spacing w:val="7"/>
              </w:rPr>
              <w:t>大</w:t>
            </w:r>
            <w:r>
              <w:rPr>
                <w:rFonts w:hint="eastAsia"/>
                <w:spacing w:val="7"/>
                <w:lang w:val="en-US" w:eastAsia="zh-CN"/>
              </w:rPr>
              <w:t>二</w:t>
            </w:r>
            <w:r>
              <w:rPr>
                <w:spacing w:val="7"/>
              </w:rPr>
              <w:t>第</w:t>
            </w:r>
            <w:r>
              <w:rPr>
                <w:rFonts w:hint="eastAsia"/>
                <w:spacing w:val="7"/>
                <w:lang w:val="en-US" w:eastAsia="zh-CN"/>
              </w:rPr>
              <w:t>一</w:t>
            </w:r>
            <w:r>
              <w:rPr>
                <w:spacing w:val="7"/>
              </w:rPr>
              <w:t>学期</w:t>
            </w:r>
          </w:p>
        </w:tc>
      </w:tr>
      <w:tr w14:paraId="7C3D3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914" w:type="dxa"/>
            <w:tcBorders>
              <w:left w:val="single" w:color="000000" w:sz="2" w:space="0"/>
            </w:tcBorders>
            <w:vAlign w:val="top"/>
          </w:tcPr>
          <w:p w14:paraId="714A1A5A">
            <w:pPr>
              <w:pStyle w:val="10"/>
              <w:spacing w:before="130" w:line="228" w:lineRule="auto"/>
              <w:ind w:left="541"/>
            </w:pPr>
            <w:r>
              <w:rPr>
                <w:spacing w:val="7"/>
              </w:rPr>
              <w:t>课程类别</w:t>
            </w:r>
          </w:p>
        </w:tc>
        <w:tc>
          <w:tcPr>
            <w:tcW w:w="2661" w:type="dxa"/>
            <w:vAlign w:val="top"/>
          </w:tcPr>
          <w:p w14:paraId="775304C1">
            <w:pPr>
              <w:pStyle w:val="10"/>
              <w:spacing w:before="131" w:line="228" w:lineRule="auto"/>
              <w:ind w:left="702"/>
              <w:rPr>
                <w:rFonts w:hint="eastAsia" w:eastAsia="宋体"/>
                <w:lang w:val="en-US" w:eastAsia="zh-CN"/>
              </w:rPr>
            </w:pPr>
            <w:r>
              <w:rPr>
                <w:spacing w:val="8"/>
              </w:rPr>
              <w:t>专业</w:t>
            </w:r>
            <w:r>
              <w:rPr>
                <w:rFonts w:hint="eastAsia"/>
                <w:spacing w:val="8"/>
                <w:lang w:val="en-US" w:eastAsia="zh-CN"/>
              </w:rPr>
              <w:t>核心课</w:t>
            </w:r>
          </w:p>
        </w:tc>
        <w:tc>
          <w:tcPr>
            <w:tcW w:w="1780" w:type="dxa"/>
            <w:vAlign w:val="top"/>
          </w:tcPr>
          <w:p w14:paraId="5AF4BBCE">
            <w:pPr>
              <w:pStyle w:val="10"/>
              <w:spacing w:before="130" w:line="228" w:lineRule="auto"/>
              <w:ind w:left="473"/>
              <w:rPr>
                <w:color w:val="auto"/>
              </w:rPr>
            </w:pPr>
            <w:r>
              <w:rPr>
                <w:color w:val="auto"/>
                <w:spacing w:val="7"/>
              </w:rPr>
              <w:t>课程类型</w:t>
            </w:r>
          </w:p>
        </w:tc>
        <w:tc>
          <w:tcPr>
            <w:tcW w:w="2456" w:type="dxa"/>
            <w:tcBorders>
              <w:right w:val="single" w:color="000000" w:sz="2" w:space="0"/>
            </w:tcBorders>
            <w:vAlign w:val="top"/>
          </w:tcPr>
          <w:p w14:paraId="39509529">
            <w:pPr>
              <w:pStyle w:val="10"/>
              <w:spacing w:before="130" w:line="228" w:lineRule="auto"/>
              <w:ind w:left="619"/>
              <w:rPr>
                <w:rFonts w:hint="eastAsia" w:eastAsia="宋体"/>
                <w:color w:val="auto"/>
                <w:lang w:eastAsia="zh-CN"/>
              </w:rPr>
            </w:pPr>
            <w:r>
              <w:rPr>
                <w:color w:val="auto"/>
                <w:spacing w:val="5"/>
              </w:rPr>
              <w:t>A</w:t>
            </w:r>
            <w:r>
              <w:rPr>
                <w:color w:val="auto"/>
                <w:spacing w:val="-37"/>
              </w:rPr>
              <w:t xml:space="preserve"> </w:t>
            </w:r>
            <w:r>
              <w:rPr>
                <w:color w:val="auto"/>
                <w:spacing w:val="5"/>
              </w:rPr>
              <w:t>类（理论）</w:t>
            </w:r>
          </w:p>
        </w:tc>
      </w:tr>
      <w:tr w14:paraId="3052B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914" w:type="dxa"/>
            <w:tcBorders>
              <w:left w:val="single" w:color="000000" w:sz="2" w:space="0"/>
            </w:tcBorders>
            <w:vAlign w:val="top"/>
          </w:tcPr>
          <w:p w14:paraId="4D592043">
            <w:pPr>
              <w:pStyle w:val="10"/>
              <w:spacing w:before="122" w:line="228" w:lineRule="auto"/>
              <w:ind w:left="546"/>
            </w:pPr>
            <w:r>
              <w:rPr>
                <w:spacing w:val="-2"/>
              </w:rPr>
              <w:t>学</w:t>
            </w:r>
            <w:r>
              <w:rPr>
                <w:spacing w:val="8"/>
              </w:rPr>
              <w:t xml:space="preserve">    </w:t>
            </w:r>
            <w:r>
              <w:rPr>
                <w:spacing w:val="-2"/>
              </w:rPr>
              <w:t>分</w:t>
            </w:r>
          </w:p>
        </w:tc>
        <w:tc>
          <w:tcPr>
            <w:tcW w:w="2661" w:type="dxa"/>
            <w:vAlign w:val="top"/>
          </w:tcPr>
          <w:p w14:paraId="29575CA7">
            <w:pPr>
              <w:pStyle w:val="10"/>
              <w:spacing w:before="154" w:line="189" w:lineRule="auto"/>
              <w:ind w:left="1279"/>
              <w:rPr>
                <w:rFonts w:hint="default" w:eastAsia="宋体"/>
                <w:color w:val="auto"/>
                <w:lang w:val="en-US" w:eastAsia="zh-CN"/>
              </w:rPr>
            </w:pPr>
            <w:r>
              <w:rPr>
                <w:rFonts w:hint="eastAsia"/>
                <w:color w:val="auto"/>
                <w:lang w:val="en-US" w:eastAsia="zh-CN"/>
              </w:rPr>
              <w:t>3.5</w:t>
            </w:r>
          </w:p>
        </w:tc>
        <w:tc>
          <w:tcPr>
            <w:tcW w:w="1780" w:type="dxa"/>
            <w:vAlign w:val="top"/>
          </w:tcPr>
          <w:p w14:paraId="6E46B3C6">
            <w:pPr>
              <w:pStyle w:val="10"/>
              <w:spacing w:before="122" w:line="229" w:lineRule="auto"/>
              <w:ind w:left="479"/>
              <w:rPr>
                <w:color w:val="auto"/>
              </w:rPr>
            </w:pPr>
            <w:r>
              <w:rPr>
                <w:color w:val="auto"/>
                <w:spacing w:val="-3"/>
              </w:rPr>
              <w:t>总</w:t>
            </w:r>
            <w:r>
              <w:rPr>
                <w:color w:val="auto"/>
                <w:spacing w:val="17"/>
              </w:rPr>
              <w:t xml:space="preserve"> </w:t>
            </w:r>
            <w:r>
              <w:rPr>
                <w:color w:val="auto"/>
                <w:spacing w:val="-3"/>
              </w:rPr>
              <w:t>学</w:t>
            </w:r>
            <w:r>
              <w:rPr>
                <w:color w:val="auto"/>
                <w:spacing w:val="23"/>
              </w:rPr>
              <w:t xml:space="preserve"> </w:t>
            </w:r>
            <w:r>
              <w:rPr>
                <w:color w:val="auto"/>
                <w:spacing w:val="-3"/>
              </w:rPr>
              <w:t>时</w:t>
            </w:r>
          </w:p>
        </w:tc>
        <w:tc>
          <w:tcPr>
            <w:tcW w:w="2456" w:type="dxa"/>
            <w:tcBorders>
              <w:right w:val="single" w:color="000000" w:sz="2" w:space="0"/>
            </w:tcBorders>
            <w:vAlign w:val="top"/>
          </w:tcPr>
          <w:p w14:paraId="2B01EC68">
            <w:pPr>
              <w:pStyle w:val="10"/>
              <w:spacing w:before="155" w:line="189" w:lineRule="auto"/>
              <w:ind w:left="1127"/>
              <w:rPr>
                <w:rFonts w:hint="default" w:eastAsia="宋体"/>
                <w:color w:val="auto"/>
                <w:lang w:val="en-US" w:eastAsia="zh-CN"/>
              </w:rPr>
            </w:pPr>
            <w:r>
              <w:rPr>
                <w:rFonts w:hint="eastAsia"/>
                <w:color w:val="auto"/>
                <w:lang w:val="en-US" w:eastAsia="zh-CN"/>
              </w:rPr>
              <w:t>56</w:t>
            </w:r>
          </w:p>
        </w:tc>
      </w:tr>
      <w:tr w14:paraId="5A116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914" w:type="dxa"/>
            <w:tcBorders>
              <w:left w:val="single" w:color="000000" w:sz="2" w:space="0"/>
            </w:tcBorders>
            <w:vAlign w:val="top"/>
          </w:tcPr>
          <w:p w14:paraId="03FA98BC">
            <w:pPr>
              <w:pStyle w:val="10"/>
              <w:spacing w:before="132" w:line="228" w:lineRule="auto"/>
              <w:ind w:left="546"/>
            </w:pPr>
            <w:r>
              <w:rPr>
                <w:spacing w:val="6"/>
              </w:rPr>
              <w:t>学时分配</w:t>
            </w:r>
          </w:p>
        </w:tc>
        <w:tc>
          <w:tcPr>
            <w:tcW w:w="6897" w:type="dxa"/>
            <w:gridSpan w:val="3"/>
            <w:tcBorders>
              <w:right w:val="single" w:color="000000" w:sz="2" w:space="0"/>
            </w:tcBorders>
            <w:vAlign w:val="top"/>
          </w:tcPr>
          <w:p w14:paraId="4EF9EA71">
            <w:pPr>
              <w:pStyle w:val="10"/>
              <w:spacing w:before="131" w:line="229" w:lineRule="auto"/>
              <w:ind w:left="111" w:firstLine="618" w:firstLineChars="300"/>
              <w:rPr>
                <w:rFonts w:hint="default" w:eastAsia="宋体"/>
                <w:color w:val="auto"/>
                <w:lang w:val="en-US" w:eastAsia="zh-CN"/>
              </w:rPr>
            </w:pPr>
            <w:r>
              <w:rPr>
                <w:color w:val="auto"/>
                <w:spacing w:val="3"/>
              </w:rPr>
              <w:t>理论学时：</w:t>
            </w:r>
            <w:r>
              <w:rPr>
                <w:color w:val="auto"/>
                <w:spacing w:val="18"/>
              </w:rPr>
              <w:t xml:space="preserve">  </w:t>
            </w:r>
            <w:r>
              <w:rPr>
                <w:rFonts w:hint="eastAsia"/>
                <w:color w:val="auto"/>
                <w:spacing w:val="18"/>
                <w:lang w:val="en-US" w:eastAsia="zh-CN"/>
              </w:rPr>
              <w:t>36 实践学时：20</w:t>
            </w:r>
          </w:p>
        </w:tc>
      </w:tr>
      <w:tr w14:paraId="0D532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914" w:type="dxa"/>
            <w:tcBorders>
              <w:left w:val="single" w:color="000000" w:sz="2" w:space="0"/>
            </w:tcBorders>
            <w:vAlign w:val="top"/>
          </w:tcPr>
          <w:p w14:paraId="58F8DC33">
            <w:pPr>
              <w:pStyle w:val="10"/>
              <w:spacing w:before="132" w:line="228" w:lineRule="auto"/>
              <w:ind w:left="547"/>
            </w:pPr>
            <w:r>
              <w:rPr>
                <w:spacing w:val="6"/>
              </w:rPr>
              <w:t>实施场所</w:t>
            </w:r>
          </w:p>
        </w:tc>
        <w:tc>
          <w:tcPr>
            <w:tcW w:w="2661" w:type="dxa"/>
            <w:tcBorders>
              <w:right w:val="single" w:color="000000" w:sz="2" w:space="0"/>
            </w:tcBorders>
            <w:vAlign w:val="top"/>
          </w:tcPr>
          <w:p w14:paraId="3B4A2AEF">
            <w:pPr>
              <w:pStyle w:val="10"/>
              <w:spacing w:before="132" w:line="227" w:lineRule="auto"/>
              <w:ind w:left="817"/>
            </w:pPr>
            <w:r>
              <w:rPr>
                <w:spacing w:val="6"/>
              </w:rPr>
              <w:t>多媒体教室</w:t>
            </w:r>
          </w:p>
        </w:tc>
        <w:tc>
          <w:tcPr>
            <w:tcW w:w="1780" w:type="dxa"/>
            <w:tcBorders>
              <w:left w:val="single" w:color="000000" w:sz="2" w:space="0"/>
              <w:right w:val="single" w:color="000000" w:sz="2" w:space="0"/>
            </w:tcBorders>
            <w:vAlign w:val="top"/>
          </w:tcPr>
          <w:p w14:paraId="31A79F50">
            <w:pPr>
              <w:pStyle w:val="10"/>
              <w:spacing w:before="132" w:line="229" w:lineRule="auto"/>
              <w:ind w:left="475"/>
            </w:pPr>
            <w:r>
              <w:rPr>
                <w:spacing w:val="7"/>
              </w:rPr>
              <w:t>授课方式</w:t>
            </w:r>
          </w:p>
        </w:tc>
        <w:tc>
          <w:tcPr>
            <w:tcW w:w="2456" w:type="dxa"/>
            <w:tcBorders>
              <w:left w:val="single" w:color="000000" w:sz="2" w:space="0"/>
              <w:right w:val="single" w:color="000000" w:sz="2" w:space="0"/>
            </w:tcBorders>
            <w:vAlign w:val="top"/>
          </w:tcPr>
          <w:p w14:paraId="16B4B7E2">
            <w:pPr>
              <w:pStyle w:val="10"/>
              <w:spacing w:before="132" w:line="228" w:lineRule="auto"/>
              <w:ind w:left="710"/>
            </w:pPr>
            <w:r>
              <w:rPr>
                <w:spacing w:val="7"/>
              </w:rPr>
              <w:t>混合式教学</w:t>
            </w:r>
          </w:p>
        </w:tc>
      </w:tr>
      <w:tr w14:paraId="52861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914" w:type="dxa"/>
            <w:tcBorders>
              <w:left w:val="single" w:color="000000" w:sz="2" w:space="0"/>
            </w:tcBorders>
            <w:vAlign w:val="top"/>
          </w:tcPr>
          <w:p w14:paraId="13C2E76E">
            <w:pPr>
              <w:pStyle w:val="10"/>
              <w:spacing w:before="135" w:line="228" w:lineRule="auto"/>
              <w:ind w:left="647"/>
            </w:pPr>
            <w:r>
              <w:rPr>
                <w:spacing w:val="6"/>
              </w:rPr>
              <w:t>执笔人</w:t>
            </w:r>
          </w:p>
        </w:tc>
        <w:tc>
          <w:tcPr>
            <w:tcW w:w="6897" w:type="dxa"/>
            <w:gridSpan w:val="3"/>
            <w:tcBorders>
              <w:right w:val="single" w:color="000000" w:sz="2" w:space="0"/>
            </w:tcBorders>
            <w:vAlign w:val="top"/>
          </w:tcPr>
          <w:p w14:paraId="007C682B">
            <w:pPr>
              <w:pStyle w:val="10"/>
              <w:spacing w:before="135" w:line="228" w:lineRule="auto"/>
              <w:jc w:val="center"/>
              <w:rPr>
                <w:rFonts w:hint="eastAsia" w:eastAsia="宋体"/>
                <w:lang w:val="en-US" w:eastAsia="zh-CN"/>
              </w:rPr>
            </w:pPr>
            <w:r>
              <w:rPr>
                <w:rFonts w:hint="eastAsia"/>
                <w:lang w:val="en-US" w:eastAsia="zh-CN"/>
              </w:rPr>
              <w:t>刘俊玲</w:t>
            </w:r>
          </w:p>
        </w:tc>
      </w:tr>
      <w:tr w14:paraId="2F1FA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914" w:type="dxa"/>
            <w:tcBorders>
              <w:left w:val="single" w:color="000000" w:sz="2" w:space="0"/>
            </w:tcBorders>
            <w:vAlign w:val="top"/>
          </w:tcPr>
          <w:p w14:paraId="4D0908C3">
            <w:pPr>
              <w:pStyle w:val="10"/>
              <w:spacing w:before="124" w:line="228" w:lineRule="auto"/>
              <w:ind w:left="658"/>
            </w:pPr>
            <w:r>
              <w:rPr>
                <w:spacing w:val="3"/>
              </w:rPr>
              <w:t>审核人</w:t>
            </w:r>
          </w:p>
        </w:tc>
        <w:tc>
          <w:tcPr>
            <w:tcW w:w="6897" w:type="dxa"/>
            <w:gridSpan w:val="3"/>
            <w:tcBorders>
              <w:right w:val="single" w:color="000000" w:sz="2" w:space="0"/>
            </w:tcBorders>
            <w:vAlign w:val="top"/>
          </w:tcPr>
          <w:p w14:paraId="7562CC9F">
            <w:pPr>
              <w:pStyle w:val="10"/>
              <w:spacing w:before="124" w:line="228" w:lineRule="auto"/>
              <w:jc w:val="center"/>
              <w:rPr>
                <w:rFonts w:hint="eastAsia" w:eastAsia="宋体"/>
                <w:lang w:val="en-US" w:eastAsia="zh-CN"/>
              </w:rPr>
            </w:pPr>
            <w:r>
              <w:rPr>
                <w:rFonts w:hint="eastAsia"/>
                <w:lang w:val="en-US" w:eastAsia="zh-CN"/>
              </w:rPr>
              <w:t>高明浩</w:t>
            </w:r>
          </w:p>
        </w:tc>
      </w:tr>
      <w:tr w14:paraId="11E96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914" w:type="dxa"/>
            <w:tcBorders>
              <w:left w:val="single" w:color="000000" w:sz="2" w:space="0"/>
            </w:tcBorders>
            <w:vAlign w:val="top"/>
          </w:tcPr>
          <w:p w14:paraId="000967FB">
            <w:pPr>
              <w:pStyle w:val="10"/>
              <w:spacing w:before="136" w:line="228" w:lineRule="auto"/>
              <w:ind w:left="542"/>
            </w:pPr>
            <w:r>
              <w:rPr>
                <w:spacing w:val="7"/>
              </w:rPr>
              <w:t>制订时间</w:t>
            </w:r>
          </w:p>
        </w:tc>
        <w:tc>
          <w:tcPr>
            <w:tcW w:w="6897" w:type="dxa"/>
            <w:gridSpan w:val="3"/>
            <w:tcBorders>
              <w:right w:val="single" w:color="000000" w:sz="2" w:space="0"/>
            </w:tcBorders>
            <w:vAlign w:val="top"/>
          </w:tcPr>
          <w:p w14:paraId="4C428DF2">
            <w:pPr>
              <w:pStyle w:val="10"/>
              <w:spacing w:before="167" w:line="190" w:lineRule="auto"/>
              <w:jc w:val="center"/>
              <w:rPr>
                <w:rFonts w:hint="eastAsia" w:eastAsia="宋体"/>
                <w:lang w:val="en-US" w:eastAsia="zh-CN"/>
              </w:rPr>
            </w:pPr>
            <w:r>
              <w:rPr>
                <w:spacing w:val="3"/>
              </w:rPr>
              <w:t>202</w:t>
            </w:r>
            <w:r>
              <w:rPr>
                <w:rFonts w:hint="eastAsia"/>
                <w:spacing w:val="3"/>
                <w:lang w:val="en-US" w:eastAsia="zh-CN"/>
              </w:rPr>
              <w:t>4</w:t>
            </w:r>
            <w:r>
              <w:rPr>
                <w:spacing w:val="3"/>
              </w:rPr>
              <w:t>.0</w:t>
            </w:r>
            <w:r>
              <w:rPr>
                <w:rFonts w:hint="eastAsia"/>
                <w:spacing w:val="3"/>
                <w:lang w:val="en-US" w:eastAsia="zh-CN"/>
              </w:rPr>
              <w:t>6</w:t>
            </w:r>
          </w:p>
        </w:tc>
      </w:tr>
    </w:tbl>
    <w:p w14:paraId="2D5D95B6">
      <w:pPr>
        <w:spacing w:line="350" w:lineRule="auto"/>
        <w:rPr>
          <w:rFonts w:ascii="Arial"/>
          <w:sz w:val="21"/>
        </w:rPr>
      </w:pPr>
    </w:p>
    <w:p w14:paraId="1047FA25">
      <w:pPr>
        <w:spacing w:before="98" w:line="271" w:lineRule="auto"/>
        <w:ind w:right="1769"/>
        <w:outlineLvl w:val="0"/>
        <w:rPr>
          <w:rFonts w:ascii="黑体" w:hAnsi="黑体" w:eastAsia="黑体" w:cs="黑体"/>
          <w:spacing w:val="-2"/>
          <w:sz w:val="28"/>
          <w:szCs w:val="28"/>
        </w:rPr>
      </w:pPr>
      <w:r>
        <w:rPr>
          <w:rFonts w:ascii="黑体" w:hAnsi="黑体" w:eastAsia="黑体" w:cs="黑体"/>
          <w:spacing w:val="-2"/>
          <w:sz w:val="28"/>
          <w:szCs w:val="28"/>
        </w:rPr>
        <w:t>二、课程概述</w:t>
      </w:r>
    </w:p>
    <w:p w14:paraId="6C0BC6B3">
      <w:pPr>
        <w:pStyle w:val="2"/>
        <w:spacing w:before="232" w:line="360" w:lineRule="auto"/>
        <w:ind w:left="271" w:right="254" w:firstLine="480"/>
      </w:pPr>
      <w:r>
        <w:rPr>
          <w:spacing w:val="-3"/>
        </w:rPr>
        <w:t>该课程是</w:t>
      </w:r>
      <w:r>
        <w:rPr>
          <w:rFonts w:hint="eastAsia"/>
          <w:spacing w:val="-3"/>
          <w:lang w:val="en-US" w:eastAsia="zh-CN"/>
        </w:rPr>
        <w:t>工商企业管理</w:t>
      </w:r>
      <w:r>
        <w:rPr>
          <w:spacing w:val="-3"/>
        </w:rPr>
        <w:t>专业学习领域中</w:t>
      </w:r>
      <w:r>
        <w:rPr>
          <w:color w:val="000000" w:themeColor="text1"/>
          <w:spacing w:val="-3"/>
          <w14:textFill>
            <w14:solidFill>
              <w14:schemeClr w14:val="tx1"/>
            </w14:solidFill>
          </w14:textFill>
        </w:rPr>
        <w:t>专业必修课程</w:t>
      </w:r>
      <w:r>
        <w:rPr>
          <w:spacing w:val="-4"/>
        </w:rPr>
        <w:t>，通过本课程的学习，</w:t>
      </w:r>
      <w:r>
        <w:rPr>
          <w:rFonts w:hint="eastAsia"/>
          <w:spacing w:val="-4"/>
          <w:lang w:val="en-US" w:eastAsia="zh-CN"/>
        </w:rPr>
        <w:t>旨在通过企业战略管理观念、理论和方法的介绍，培养学生的战略意识、战略思维、战略洞察力和判断力，使学生能够以高层管理者的视角观察和思考企业面临的环境挑战及各种经营管理问题，具备进行内外部战略环境分析、战略决策和推进执行的能力</w:t>
      </w:r>
      <w:r>
        <w:rPr>
          <w:rFonts w:hint="eastAsia"/>
          <w:spacing w:val="-4"/>
          <w:lang w:eastAsia="zh-CN"/>
        </w:rPr>
        <w:t>，</w:t>
      </w:r>
      <w:r>
        <w:rPr>
          <w:rFonts w:hint="eastAsia"/>
          <w:spacing w:val="-4"/>
          <w:lang w:val="en-US" w:eastAsia="zh-CN"/>
        </w:rPr>
        <w:t>并</w:t>
      </w:r>
      <w:r>
        <w:rPr>
          <w:spacing w:val="-4"/>
        </w:rPr>
        <w:t>为</w:t>
      </w:r>
      <w:r>
        <w:rPr>
          <w:spacing w:val="-2"/>
        </w:rPr>
        <w:t>后续专业课程的学习打下基础。</w:t>
      </w:r>
    </w:p>
    <w:p w14:paraId="4E0A222F">
      <w:pPr>
        <w:spacing w:before="235" w:line="227" w:lineRule="auto"/>
        <w:ind w:left="285"/>
        <w:rPr>
          <w:rFonts w:ascii="楷体" w:hAnsi="楷体" w:eastAsia="楷体" w:cs="楷体"/>
          <w:sz w:val="28"/>
          <w:szCs w:val="28"/>
        </w:rPr>
      </w:pPr>
      <w:r>
        <w:rPr>
          <w:rFonts w:ascii="楷体" w:hAnsi="楷体" w:eastAsia="楷体" w:cs="楷体"/>
          <w:spacing w:val="-4"/>
          <w:sz w:val="28"/>
          <w:szCs w:val="28"/>
          <w14:textOutline w14:w="5103" w14:cap="sq" w14:cmpd="sng">
            <w14:solidFill>
              <w14:srgbClr w14:val="000000"/>
            </w14:solidFill>
            <w14:prstDash w14:val="solid"/>
            <w14:bevel/>
          </w14:textOutline>
        </w:rPr>
        <w:t>（一）课程性质</w:t>
      </w:r>
    </w:p>
    <w:p w14:paraId="74205B07">
      <w:pPr>
        <w:spacing w:line="360" w:lineRule="auto"/>
        <w:ind w:firstLine="468" w:firstLineChars="200"/>
        <w:rPr>
          <w:rFonts w:ascii="仿宋" w:hAnsi="仿宋" w:eastAsia="仿宋" w:cs="仿宋"/>
          <w:snapToGrid w:val="0"/>
          <w:color w:val="000000"/>
          <w:spacing w:val="-3"/>
          <w:kern w:val="0"/>
          <w:sz w:val="24"/>
          <w:szCs w:val="24"/>
          <w:lang w:val="en-US" w:eastAsia="en-US" w:bidi="ar-SA"/>
        </w:rPr>
      </w:pPr>
    </w:p>
    <w:p w14:paraId="4261FE8D">
      <w:pPr>
        <w:spacing w:line="360" w:lineRule="auto"/>
        <w:ind w:firstLine="468" w:firstLineChars="200"/>
        <w:rPr>
          <w:rFonts w:hint="eastAsia" w:ascii="仿宋" w:hAnsi="仿宋" w:eastAsia="仿宋" w:cs="仿宋"/>
          <w:snapToGrid w:val="0"/>
          <w:color w:val="000000"/>
          <w:spacing w:val="-3"/>
          <w:kern w:val="0"/>
          <w:sz w:val="24"/>
          <w:szCs w:val="24"/>
          <w:lang w:val="en-US" w:eastAsia="zh-CN" w:bidi="ar-SA"/>
        </w:rPr>
      </w:pPr>
      <w:r>
        <w:rPr>
          <w:rFonts w:ascii="仿宋" w:hAnsi="仿宋" w:eastAsia="仿宋" w:cs="仿宋"/>
          <w:snapToGrid w:val="0"/>
          <w:color w:val="000000"/>
          <w:spacing w:val="-3"/>
          <w:kern w:val="0"/>
          <w:sz w:val="24"/>
          <w:szCs w:val="24"/>
          <w:lang w:val="en-US" w:eastAsia="en-US" w:bidi="ar-SA"/>
        </w:rPr>
        <w:t>《</w:t>
      </w:r>
      <w:r>
        <w:rPr>
          <w:rFonts w:hint="eastAsia" w:ascii="仿宋" w:hAnsi="仿宋" w:eastAsia="仿宋" w:cs="仿宋"/>
          <w:snapToGrid w:val="0"/>
          <w:color w:val="000000"/>
          <w:spacing w:val="-3"/>
          <w:kern w:val="0"/>
          <w:sz w:val="24"/>
          <w:szCs w:val="24"/>
          <w:lang w:val="en-US" w:eastAsia="zh-CN" w:bidi="ar-SA"/>
        </w:rPr>
        <w:t>企业战略管理</w:t>
      </w:r>
      <w:r>
        <w:rPr>
          <w:rFonts w:ascii="仿宋" w:hAnsi="仿宋" w:eastAsia="仿宋" w:cs="仿宋"/>
          <w:snapToGrid w:val="0"/>
          <w:color w:val="000000"/>
          <w:spacing w:val="-3"/>
          <w:kern w:val="0"/>
          <w:sz w:val="24"/>
          <w:szCs w:val="24"/>
          <w:lang w:val="en-US" w:eastAsia="en-US" w:bidi="ar-SA"/>
        </w:rPr>
        <w:t>》是</w:t>
      </w:r>
      <w:r>
        <w:rPr>
          <w:rFonts w:hint="eastAsia" w:ascii="仿宋" w:hAnsi="仿宋" w:eastAsia="仿宋" w:cs="仿宋"/>
          <w:snapToGrid w:val="0"/>
          <w:color w:val="000000"/>
          <w:spacing w:val="-3"/>
          <w:kern w:val="0"/>
          <w:sz w:val="24"/>
          <w:szCs w:val="24"/>
          <w:lang w:val="en-US" w:eastAsia="zh-CN" w:bidi="ar-SA"/>
        </w:rPr>
        <w:t>工商企业管理</w:t>
      </w:r>
      <w:r>
        <w:rPr>
          <w:rFonts w:ascii="仿宋" w:hAnsi="仿宋" w:eastAsia="仿宋" w:cs="仿宋"/>
          <w:snapToGrid w:val="0"/>
          <w:color w:val="000000"/>
          <w:spacing w:val="-3"/>
          <w:kern w:val="0"/>
          <w:sz w:val="24"/>
          <w:szCs w:val="24"/>
          <w:lang w:val="en-US" w:eastAsia="en-US" w:bidi="ar-SA"/>
        </w:rPr>
        <w:t>专业必修的专业核心课程，</w:t>
      </w:r>
      <w:r>
        <w:rPr>
          <w:rFonts w:hint="eastAsia" w:ascii="仿宋" w:hAnsi="仿宋" w:eastAsia="仿宋" w:cs="仿宋"/>
          <w:snapToGrid w:val="0"/>
          <w:color w:val="000000"/>
          <w:spacing w:val="-3"/>
          <w:kern w:val="0"/>
          <w:sz w:val="24"/>
          <w:szCs w:val="24"/>
          <w:lang w:val="en-US" w:eastAsia="zh-CN" w:bidi="ar-SA"/>
        </w:rPr>
        <w:t>企业战略管理理是培养学生全面掌握企业战略管理理论和方法的一门学科。它不仅教授学生数字化的基础知识和技能，还注重培养学生的创新思维和解决问题的能力。通过本课程的学习，学生将能够适应数字化时代的需求，提升自身在复杂商业环境中的竞争力。</w:t>
      </w:r>
    </w:p>
    <w:p w14:paraId="312AD5ED">
      <w:pPr>
        <w:spacing w:before="236" w:line="227" w:lineRule="auto"/>
        <w:ind w:left="285"/>
        <w:rPr>
          <w:rFonts w:ascii="楷体" w:hAnsi="楷体" w:eastAsia="楷体" w:cs="楷体"/>
          <w:sz w:val="28"/>
          <w:szCs w:val="28"/>
        </w:rPr>
      </w:pPr>
      <w:r>
        <w:rPr>
          <w:rFonts w:ascii="楷体" w:hAnsi="楷体" w:eastAsia="楷体" w:cs="楷体"/>
          <w:spacing w:val="-4"/>
          <w:sz w:val="28"/>
          <w:szCs w:val="28"/>
          <w14:textOutline w14:w="5103" w14:cap="sq" w14:cmpd="sng">
            <w14:solidFill>
              <w14:srgbClr w14:val="000000"/>
            </w14:solidFill>
            <w14:prstDash w14:val="solid"/>
            <w14:bevel/>
          </w14:textOutline>
        </w:rPr>
        <w:t>（二）课程定位</w:t>
      </w:r>
    </w:p>
    <w:p w14:paraId="34297BF2">
      <w:pPr>
        <w:pStyle w:val="2"/>
        <w:spacing w:before="224" w:line="360" w:lineRule="auto"/>
        <w:ind w:left="273" w:right="204" w:firstLine="480"/>
        <w:jc w:val="both"/>
      </w:pPr>
      <w:r>
        <w:rPr>
          <w:rFonts w:hint="eastAsia"/>
          <w:spacing w:val="-2"/>
          <w:lang w:val="en-US" w:eastAsia="zh-CN"/>
        </w:rPr>
        <w:t>本课程</w:t>
      </w:r>
      <w:r>
        <w:rPr>
          <w:spacing w:val="-2"/>
        </w:rPr>
        <w:t>在专业课程体系中处于专业核心课程地位，本学习领域强调以学生为主体、</w:t>
      </w:r>
      <w:r>
        <w:rPr>
          <w:spacing w:val="3"/>
        </w:rPr>
        <w:t xml:space="preserve"> </w:t>
      </w:r>
      <w:r>
        <w:rPr>
          <w:spacing w:val="-3"/>
        </w:rPr>
        <w:t>知识为技能服务，培养学生的自主学习能力、创新能力、团队</w:t>
      </w:r>
      <w:r>
        <w:rPr>
          <w:spacing w:val="-4"/>
        </w:rPr>
        <w:t>合作能力和实践操</w:t>
      </w:r>
      <w:r>
        <w:rPr>
          <w:spacing w:val="-3"/>
        </w:rPr>
        <w:t>作能力。本课程开设的对象为</w:t>
      </w:r>
      <w:r>
        <w:rPr>
          <w:rFonts w:hint="eastAsia"/>
          <w:spacing w:val="-3"/>
          <w:lang w:val="en-US" w:eastAsia="zh-CN"/>
        </w:rPr>
        <w:t>三</w:t>
      </w:r>
      <w:r>
        <w:rPr>
          <w:spacing w:val="-3"/>
        </w:rPr>
        <w:t>年级学生，共</w:t>
      </w:r>
      <w:r>
        <w:rPr>
          <w:spacing w:val="-34"/>
        </w:rPr>
        <w:t xml:space="preserve"> </w:t>
      </w:r>
      <w:r>
        <w:rPr>
          <w:rFonts w:hint="eastAsia"/>
          <w:spacing w:val="-34"/>
          <w:lang w:val="en-US" w:eastAsia="zh-CN"/>
        </w:rPr>
        <w:t>56</w:t>
      </w:r>
      <w:r>
        <w:rPr>
          <w:spacing w:val="-3"/>
        </w:rPr>
        <w:t>个学时，</w:t>
      </w:r>
      <w:r>
        <w:rPr>
          <w:rFonts w:hint="eastAsia"/>
          <w:spacing w:val="-3"/>
          <w:lang w:val="en-US" w:eastAsia="zh-CN"/>
        </w:rPr>
        <w:t>3.5</w:t>
      </w:r>
      <w:r>
        <w:rPr>
          <w:spacing w:val="-3"/>
        </w:rPr>
        <w:t>学分。</w:t>
      </w:r>
    </w:p>
    <w:p w14:paraId="6731BAA6">
      <w:pPr>
        <w:numPr>
          <w:ilvl w:val="0"/>
          <w:numId w:val="1"/>
        </w:numPr>
        <w:spacing w:before="180" w:line="227" w:lineRule="auto"/>
        <w:ind w:left="142"/>
        <w:rPr>
          <w:rFonts w:ascii="楷体" w:hAnsi="楷体" w:eastAsia="楷体" w:cs="楷体"/>
          <w:spacing w:val="-3"/>
          <w:sz w:val="28"/>
          <w:szCs w:val="28"/>
          <w14:textOutline w14:w="5103" w14:cap="sq" w14:cmpd="sng">
            <w14:solidFill>
              <w14:srgbClr w14:val="000000"/>
            </w14:solidFill>
            <w14:prstDash w14:val="solid"/>
            <w14:bevel/>
          </w14:textOutline>
        </w:rPr>
      </w:pPr>
      <w:r>
        <w:rPr>
          <w:rFonts w:ascii="楷体" w:hAnsi="楷体" w:eastAsia="楷体" w:cs="楷体"/>
          <w:spacing w:val="-3"/>
          <w:sz w:val="28"/>
          <w:szCs w:val="28"/>
          <w14:textOutline w14:w="5103" w14:cap="sq" w14:cmpd="sng">
            <w14:solidFill>
              <w14:srgbClr w14:val="000000"/>
            </w14:solidFill>
            <w14:prstDash w14:val="solid"/>
            <w14:bevel/>
          </w14:textOutline>
        </w:rPr>
        <w:t>前修后续课程</w:t>
      </w:r>
    </w:p>
    <w:p w14:paraId="3E331580">
      <w:pPr>
        <w:numPr>
          <w:ilvl w:val="0"/>
          <w:numId w:val="0"/>
        </w:numPr>
        <w:spacing w:before="180" w:line="227" w:lineRule="auto"/>
        <w:ind w:firstLine="232" w:firstLineChars="100"/>
        <w:rPr>
          <w:rFonts w:hint="eastAsia" w:ascii="仿宋" w:hAnsi="仿宋" w:eastAsia="仿宋" w:cs="仿宋"/>
          <w:snapToGrid w:val="0"/>
          <w:color w:val="000000"/>
          <w:spacing w:val="-4"/>
          <w:kern w:val="0"/>
          <w:position w:val="17"/>
          <w:sz w:val="24"/>
          <w:szCs w:val="24"/>
          <w:lang w:val="en-US" w:eastAsia="zh-CN" w:bidi="ar-SA"/>
        </w:rPr>
      </w:pPr>
      <w:r>
        <w:rPr>
          <w:rFonts w:hint="eastAsia" w:ascii="仿宋" w:hAnsi="仿宋" w:eastAsia="仿宋" w:cs="仿宋"/>
          <w:snapToGrid w:val="0"/>
          <w:color w:val="000000"/>
          <w:spacing w:val="-4"/>
          <w:kern w:val="0"/>
          <w:position w:val="17"/>
          <w:sz w:val="24"/>
          <w:szCs w:val="24"/>
          <w:lang w:val="en-US" w:eastAsia="zh-CN" w:bidi="ar-SA"/>
        </w:rPr>
        <w:t>前修课程：</w:t>
      </w:r>
    </w:p>
    <w:p w14:paraId="4C18BEA3">
      <w:pPr>
        <w:numPr>
          <w:ilvl w:val="0"/>
          <w:numId w:val="0"/>
        </w:numPr>
        <w:spacing w:before="180" w:line="227" w:lineRule="auto"/>
        <w:ind w:firstLine="232" w:firstLineChars="100"/>
        <w:rPr>
          <w:rFonts w:hint="default" w:ascii="楷体" w:hAnsi="楷体" w:eastAsia="楷体" w:cs="楷体"/>
          <w:spacing w:val="-3"/>
          <w:sz w:val="28"/>
          <w:szCs w:val="28"/>
          <w:lang w:val="en-US" w:eastAsia="zh-CN"/>
          <w14:textOutline w14:w="5103" w14:cap="sq" w14:cmpd="sng">
            <w14:solidFill>
              <w14:srgbClr w14:val="000000"/>
            </w14:solidFill>
            <w14:prstDash w14:val="solid"/>
            <w14:bevel/>
          </w14:textOutline>
        </w:rPr>
      </w:pPr>
      <w:r>
        <w:rPr>
          <w:rFonts w:hint="eastAsia" w:ascii="仿宋" w:hAnsi="仿宋" w:eastAsia="仿宋" w:cs="仿宋"/>
          <w:snapToGrid w:val="0"/>
          <w:color w:val="000000"/>
          <w:spacing w:val="-4"/>
          <w:kern w:val="0"/>
          <w:position w:val="17"/>
          <w:sz w:val="24"/>
          <w:szCs w:val="24"/>
          <w:lang w:val="en-US" w:eastAsia="zh-CN" w:bidi="ar-SA"/>
        </w:rPr>
        <w:t>管理学基础、经济法、经济学基础、企业管理沙盘、人力资源管理、项目管理等。</w:t>
      </w:r>
    </w:p>
    <w:p w14:paraId="68057C1E">
      <w:pPr>
        <w:numPr>
          <w:ilvl w:val="0"/>
          <w:numId w:val="0"/>
        </w:numPr>
        <w:spacing w:before="180" w:line="227" w:lineRule="auto"/>
        <w:ind w:firstLine="232" w:firstLineChars="100"/>
        <w:rPr>
          <w:rFonts w:hint="eastAsia" w:ascii="仿宋" w:hAnsi="仿宋" w:eastAsia="仿宋" w:cs="仿宋"/>
          <w:snapToGrid w:val="0"/>
          <w:color w:val="000000"/>
          <w:spacing w:val="-4"/>
          <w:kern w:val="0"/>
          <w:position w:val="17"/>
          <w:sz w:val="24"/>
          <w:szCs w:val="24"/>
          <w:lang w:val="en-US" w:eastAsia="zh-CN" w:bidi="ar-SA"/>
        </w:rPr>
      </w:pPr>
      <w:r>
        <w:rPr>
          <w:rFonts w:hint="eastAsia" w:ascii="仿宋" w:hAnsi="仿宋" w:eastAsia="仿宋" w:cs="仿宋"/>
          <w:snapToGrid w:val="0"/>
          <w:color w:val="000000"/>
          <w:spacing w:val="-4"/>
          <w:kern w:val="0"/>
          <w:position w:val="17"/>
          <w:sz w:val="24"/>
          <w:szCs w:val="24"/>
          <w:lang w:val="en-US" w:eastAsia="zh-CN" w:bidi="ar-SA"/>
        </w:rPr>
        <w:t>后续课程：</w:t>
      </w:r>
    </w:p>
    <w:p w14:paraId="5F7E200B">
      <w:pPr>
        <w:numPr>
          <w:ilvl w:val="0"/>
          <w:numId w:val="0"/>
        </w:numPr>
        <w:spacing w:before="180" w:line="227" w:lineRule="auto"/>
        <w:ind w:firstLine="232" w:firstLineChars="100"/>
      </w:pPr>
      <w:r>
        <w:rPr>
          <w:rFonts w:hint="eastAsia" w:ascii="仿宋" w:hAnsi="仿宋" w:eastAsia="仿宋" w:cs="仿宋"/>
          <w:snapToGrid w:val="0"/>
          <w:color w:val="000000"/>
          <w:spacing w:val="-4"/>
          <w:kern w:val="0"/>
          <w:position w:val="17"/>
          <w:sz w:val="24"/>
          <w:szCs w:val="24"/>
          <w:lang w:val="en-US" w:eastAsia="zh-CN" w:bidi="ar-SA"/>
        </w:rPr>
        <w:t>应用统计学、生产运营管理、企业行政管理、数字营销、市场营销、企业管理咨询、绩效管理等。</w:t>
      </w:r>
    </w:p>
    <w:p w14:paraId="47EE5350">
      <w:pPr>
        <w:spacing w:before="260" w:line="227" w:lineRule="auto"/>
        <w:ind w:left="142"/>
        <w:rPr>
          <w:rFonts w:ascii="楷体" w:hAnsi="楷体" w:eastAsia="楷体" w:cs="楷体"/>
          <w:sz w:val="28"/>
          <w:szCs w:val="28"/>
        </w:rPr>
      </w:pPr>
      <w:r>
        <w:rPr>
          <w:rFonts w:ascii="楷体" w:hAnsi="楷体" w:eastAsia="楷体" w:cs="楷体"/>
          <w:spacing w:val="-3"/>
          <w:sz w:val="28"/>
          <w:szCs w:val="28"/>
          <w14:textOutline w14:w="5103" w14:cap="sq" w14:cmpd="sng">
            <w14:solidFill>
              <w14:srgbClr w14:val="000000"/>
            </w14:solidFill>
            <w14:prstDash w14:val="solid"/>
            <w14:bevel/>
          </w14:textOutline>
        </w:rPr>
        <w:t>（四）课程设计思路</w:t>
      </w:r>
    </w:p>
    <w:p w14:paraId="0E2D55D0">
      <w:pPr>
        <w:pStyle w:val="2"/>
        <w:spacing w:before="222" w:line="468" w:lineRule="exact"/>
        <w:ind w:left="618"/>
      </w:pPr>
      <w:r>
        <w:rPr>
          <w:spacing w:val="-4"/>
          <w:position w:val="17"/>
        </w:rPr>
        <w:t>1.突出课程的职业性、实践性和开放性。本课程以理论教学为主，实践教学</w:t>
      </w:r>
    </w:p>
    <w:p w14:paraId="049851F4">
      <w:pPr>
        <w:pStyle w:val="2"/>
        <w:spacing w:before="1" w:line="220" w:lineRule="auto"/>
        <w:ind w:left="137"/>
      </w:pPr>
      <w:r>
        <w:rPr>
          <w:spacing w:val="-9"/>
        </w:rPr>
        <w:t>为辅。</w:t>
      </w:r>
    </w:p>
    <w:p w14:paraId="63B8CFE2">
      <w:pPr>
        <w:pStyle w:val="2"/>
        <w:spacing w:before="180" w:line="360" w:lineRule="auto"/>
        <w:ind w:left="138" w:right="237" w:firstLine="472"/>
      </w:pPr>
      <w:r>
        <w:rPr>
          <w:spacing w:val="-3"/>
        </w:rPr>
        <w:t>在理论教学中恰当运用企业案例，加深学生</w:t>
      </w:r>
      <w:r>
        <w:rPr>
          <w:spacing w:val="-4"/>
        </w:rPr>
        <w:t>对理论的理解，同时锻炼学生的</w:t>
      </w:r>
      <w:r>
        <w:t xml:space="preserve"> </w:t>
      </w:r>
      <w:r>
        <w:rPr>
          <w:spacing w:val="-3"/>
        </w:rPr>
        <w:t>思维能力；在实践教学中采用任务驱动法教学</w:t>
      </w:r>
      <w:r>
        <w:rPr>
          <w:spacing w:val="-4"/>
        </w:rPr>
        <w:t>，设计有针对性的实训项目，让学</w:t>
      </w:r>
    </w:p>
    <w:p w14:paraId="2B1DA171">
      <w:pPr>
        <w:pStyle w:val="2"/>
        <w:spacing w:line="222" w:lineRule="auto"/>
        <w:ind w:left="142"/>
      </w:pPr>
      <w:r>
        <w:rPr>
          <w:spacing w:val="-4"/>
        </w:rPr>
        <w:t>生充分得到锻炼。</w:t>
      </w:r>
    </w:p>
    <w:p w14:paraId="2A1B6361">
      <w:pPr>
        <w:pStyle w:val="2"/>
        <w:spacing w:before="179" w:line="360" w:lineRule="auto"/>
        <w:ind w:left="154" w:firstLine="450"/>
      </w:pPr>
      <w:r>
        <w:rPr>
          <w:spacing w:val="-3"/>
        </w:rPr>
        <w:t>2.依托与行业企业专家共同制定以“校内实训、校企联合培训、校</w:t>
      </w:r>
      <w:r>
        <w:rPr>
          <w:spacing w:val="-4"/>
        </w:rPr>
        <w:t>外顶岗实</w:t>
      </w:r>
      <w:r>
        <w:t xml:space="preserve">   </w:t>
      </w:r>
      <w:r>
        <w:rPr>
          <w:spacing w:val="-7"/>
        </w:rPr>
        <w:t>习模式</w:t>
      </w:r>
      <w:r>
        <w:rPr>
          <w:spacing w:val="-71"/>
        </w:rPr>
        <w:t xml:space="preserve"> </w:t>
      </w:r>
      <w:r>
        <w:rPr>
          <w:spacing w:val="-7"/>
        </w:rPr>
        <w:t>”为主线的技能型人才培养方案，本着学以致用，以“用</w:t>
      </w:r>
      <w:r>
        <w:rPr>
          <w:spacing w:val="-88"/>
        </w:rPr>
        <w:t xml:space="preserve"> </w:t>
      </w:r>
      <w:r>
        <w:rPr>
          <w:spacing w:val="-7"/>
        </w:rPr>
        <w:t>”促学，边“用</w:t>
      </w:r>
      <w:r>
        <w:rPr>
          <w:spacing w:val="-88"/>
        </w:rPr>
        <w:t xml:space="preserve"> </w:t>
      </w:r>
      <w:r>
        <w:rPr>
          <w:spacing w:val="-7"/>
        </w:rPr>
        <w:t>”</w:t>
      </w:r>
    </w:p>
    <w:p w14:paraId="0A56131E">
      <w:pPr>
        <w:pStyle w:val="2"/>
        <w:spacing w:before="1" w:line="220" w:lineRule="auto"/>
        <w:ind w:left="133"/>
      </w:pPr>
      <w:r>
        <w:rPr>
          <w:spacing w:val="-2"/>
        </w:rPr>
        <w:t>边学，学“用</w:t>
      </w:r>
      <w:r>
        <w:rPr>
          <w:spacing w:val="-88"/>
        </w:rPr>
        <w:t xml:space="preserve"> </w:t>
      </w:r>
      <w:r>
        <w:rPr>
          <w:spacing w:val="-2"/>
        </w:rPr>
        <w:t>”结合的任务导向式的运行机制来组织教</w:t>
      </w:r>
      <w:r>
        <w:rPr>
          <w:spacing w:val="-3"/>
        </w:rPr>
        <w:t>学。</w:t>
      </w:r>
    </w:p>
    <w:p w14:paraId="45688272">
      <w:pPr>
        <w:pStyle w:val="2"/>
        <w:spacing w:before="181" w:line="468" w:lineRule="exact"/>
        <w:ind w:left="606"/>
      </w:pPr>
      <w:r>
        <w:rPr>
          <w:spacing w:val="-3"/>
          <w:position w:val="17"/>
        </w:rPr>
        <w:t>3.强化学生教育主体作用，不断增强学生的职业能力，注重学</w:t>
      </w:r>
      <w:r>
        <w:rPr>
          <w:spacing w:val="-4"/>
          <w:position w:val="17"/>
        </w:rPr>
        <w:t>生创新能力的</w:t>
      </w:r>
    </w:p>
    <w:p w14:paraId="6817CD43">
      <w:pPr>
        <w:pStyle w:val="2"/>
        <w:spacing w:before="1" w:line="220" w:lineRule="auto"/>
        <w:ind w:left="129"/>
      </w:pPr>
      <w:r>
        <w:rPr>
          <w:spacing w:val="-6"/>
        </w:rPr>
        <w:t>培养。</w:t>
      </w:r>
    </w:p>
    <w:p w14:paraId="62BD4092">
      <w:pPr>
        <w:spacing w:before="240" w:line="225" w:lineRule="auto"/>
        <w:ind w:left="142"/>
        <w:rPr>
          <w:rFonts w:ascii="楷体" w:hAnsi="楷体" w:eastAsia="楷体" w:cs="楷体"/>
          <w:sz w:val="28"/>
          <w:szCs w:val="28"/>
        </w:rPr>
      </w:pPr>
      <w:r>
        <w:rPr>
          <w:rFonts w:ascii="楷体" w:hAnsi="楷体" w:eastAsia="楷体" w:cs="楷体"/>
          <w:spacing w:val="-4"/>
          <w:sz w:val="28"/>
          <w:szCs w:val="28"/>
          <w14:textOutline w14:w="5103" w14:cap="sq" w14:cmpd="sng">
            <w14:solidFill>
              <w14:srgbClr w14:val="000000"/>
            </w14:solidFill>
            <w14:prstDash w14:val="solid"/>
            <w14:bevel/>
          </w14:textOutline>
        </w:rPr>
        <w:t>（五）岗位分析：</w:t>
      </w:r>
    </w:p>
    <w:p w14:paraId="54F17FA4">
      <w:pPr>
        <w:pStyle w:val="2"/>
        <w:spacing w:before="224" w:line="219" w:lineRule="auto"/>
        <w:ind w:left="618"/>
      </w:pPr>
      <w:r>
        <w:rPr>
          <w:spacing w:val="-1"/>
        </w:rPr>
        <w:t>1.学生所在专业面向的岗位(群)，初次就业岗、二次晋升岗和未来发展岗。</w:t>
      </w:r>
    </w:p>
    <w:p w14:paraId="38F9BAD6">
      <w:pPr>
        <w:spacing w:line="69" w:lineRule="exact"/>
        <w:rPr>
          <w:rFonts w:hint="eastAsia" w:ascii="仿宋" w:hAnsi="仿宋" w:eastAsia="仿宋" w:cs="仿宋"/>
          <w:sz w:val="24"/>
          <w:szCs w:val="24"/>
        </w:rPr>
      </w:pPr>
    </w:p>
    <w:tbl>
      <w:tblPr>
        <w:tblStyle w:val="9"/>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89"/>
        <w:gridCol w:w="5537"/>
      </w:tblGrid>
      <w:tr w14:paraId="06076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989" w:type="dxa"/>
            <w:shd w:val="clear" w:color="auto" w:fill="E7E6E6"/>
            <w:vAlign w:val="top"/>
          </w:tcPr>
          <w:p w14:paraId="012BE236">
            <w:pPr>
              <w:pStyle w:val="10"/>
              <w:spacing w:before="56" w:line="228" w:lineRule="auto"/>
              <w:ind w:left="1103"/>
              <w:rPr>
                <w:rFonts w:hint="eastAsia" w:ascii="仿宋" w:hAnsi="仿宋" w:eastAsia="仿宋" w:cs="仿宋"/>
                <w:sz w:val="24"/>
                <w:szCs w:val="24"/>
              </w:rPr>
            </w:pPr>
            <w:r>
              <w:rPr>
                <w:rFonts w:hint="eastAsia" w:ascii="仿宋" w:hAnsi="仿宋" w:eastAsia="仿宋" w:cs="仿宋"/>
                <w:spacing w:val="2"/>
                <w:sz w:val="24"/>
                <w:szCs w:val="24"/>
                <w14:textOutline w14:w="3795" w14:cap="sq" w14:cmpd="sng">
                  <w14:solidFill>
                    <w14:srgbClr w14:val="000000"/>
                  </w14:solidFill>
                  <w14:prstDash w14:val="solid"/>
                  <w14:bevel/>
                </w14:textOutline>
              </w:rPr>
              <w:t>岗位面向</w:t>
            </w:r>
          </w:p>
        </w:tc>
        <w:tc>
          <w:tcPr>
            <w:tcW w:w="5537" w:type="dxa"/>
            <w:shd w:val="clear" w:color="auto" w:fill="E7E6E6"/>
            <w:vAlign w:val="top"/>
          </w:tcPr>
          <w:p w14:paraId="0DA19FF7">
            <w:pPr>
              <w:pStyle w:val="10"/>
              <w:spacing w:before="56" w:line="228" w:lineRule="auto"/>
              <w:ind w:left="2144"/>
              <w:rPr>
                <w:rFonts w:hint="eastAsia" w:ascii="仿宋" w:hAnsi="仿宋" w:eastAsia="仿宋" w:cs="仿宋"/>
                <w:sz w:val="24"/>
                <w:szCs w:val="24"/>
              </w:rPr>
            </w:pPr>
            <w:r>
              <w:rPr>
                <w:rFonts w:hint="eastAsia" w:ascii="仿宋" w:hAnsi="仿宋" w:eastAsia="仿宋" w:cs="仿宋"/>
                <w:spacing w:val="8"/>
                <w:sz w:val="24"/>
                <w:szCs w:val="24"/>
                <w14:textOutline w14:w="3795" w14:cap="sq" w14:cmpd="sng">
                  <w14:solidFill>
                    <w14:srgbClr w14:val="000000"/>
                  </w14:solidFill>
                  <w14:prstDash w14:val="solid"/>
                  <w14:bevel/>
                </w14:textOutline>
              </w:rPr>
              <w:t>主要就业岗位</w:t>
            </w:r>
          </w:p>
        </w:tc>
      </w:tr>
      <w:tr w14:paraId="67C66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989" w:type="dxa"/>
            <w:vMerge w:val="restart"/>
            <w:tcBorders>
              <w:bottom w:val="nil"/>
            </w:tcBorders>
            <w:vAlign w:val="top"/>
          </w:tcPr>
          <w:p w14:paraId="48D40C26">
            <w:pPr>
              <w:spacing w:line="242" w:lineRule="auto"/>
              <w:rPr>
                <w:rFonts w:hint="eastAsia" w:ascii="仿宋" w:hAnsi="仿宋" w:eastAsia="仿宋" w:cs="仿宋"/>
                <w:sz w:val="24"/>
                <w:szCs w:val="24"/>
              </w:rPr>
            </w:pPr>
          </w:p>
          <w:p w14:paraId="4BD6F65E">
            <w:pPr>
              <w:spacing w:line="243" w:lineRule="auto"/>
              <w:rPr>
                <w:rFonts w:hint="eastAsia" w:ascii="仿宋" w:hAnsi="仿宋" w:eastAsia="仿宋" w:cs="仿宋"/>
                <w:sz w:val="24"/>
                <w:szCs w:val="24"/>
              </w:rPr>
            </w:pPr>
          </w:p>
          <w:p w14:paraId="2E3EB38C">
            <w:pPr>
              <w:spacing w:line="243" w:lineRule="auto"/>
              <w:rPr>
                <w:rFonts w:hint="eastAsia" w:ascii="仿宋" w:hAnsi="仿宋" w:eastAsia="仿宋" w:cs="仿宋"/>
                <w:sz w:val="24"/>
                <w:szCs w:val="24"/>
              </w:rPr>
            </w:pPr>
          </w:p>
          <w:p w14:paraId="116A1B57">
            <w:pPr>
              <w:spacing w:line="243" w:lineRule="auto"/>
              <w:rPr>
                <w:rFonts w:hint="eastAsia" w:ascii="仿宋" w:hAnsi="仿宋" w:eastAsia="仿宋" w:cs="仿宋"/>
                <w:sz w:val="24"/>
                <w:szCs w:val="24"/>
              </w:rPr>
            </w:pPr>
          </w:p>
          <w:p w14:paraId="608CFC28">
            <w:pPr>
              <w:spacing w:line="243" w:lineRule="auto"/>
              <w:rPr>
                <w:rFonts w:hint="eastAsia" w:ascii="仿宋" w:hAnsi="仿宋" w:eastAsia="仿宋" w:cs="仿宋"/>
                <w:sz w:val="24"/>
                <w:szCs w:val="24"/>
              </w:rPr>
            </w:pPr>
          </w:p>
          <w:p w14:paraId="6F396781">
            <w:pPr>
              <w:spacing w:before="78" w:line="224" w:lineRule="auto"/>
              <w:ind w:left="782"/>
              <w:rPr>
                <w:rFonts w:hint="eastAsia" w:ascii="仿宋" w:hAnsi="仿宋" w:eastAsia="仿宋" w:cs="仿宋"/>
                <w:sz w:val="24"/>
                <w:szCs w:val="24"/>
              </w:rPr>
            </w:pPr>
            <w:r>
              <w:rPr>
                <w:rFonts w:hint="eastAsia" w:ascii="仿宋" w:hAnsi="仿宋" w:eastAsia="仿宋" w:cs="仿宋"/>
                <w:spacing w:val="-2"/>
                <w:sz w:val="24"/>
                <w:szCs w:val="24"/>
              </w:rPr>
              <w:t>初始就业岗位</w:t>
            </w:r>
          </w:p>
        </w:tc>
        <w:tc>
          <w:tcPr>
            <w:tcW w:w="5537" w:type="dxa"/>
            <w:vAlign w:val="top"/>
          </w:tcPr>
          <w:p w14:paraId="5B993A10">
            <w:pPr>
              <w:spacing w:before="82" w:line="224" w:lineRule="auto"/>
              <w:ind w:left="2063"/>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数据分析专员</w:t>
            </w:r>
          </w:p>
        </w:tc>
      </w:tr>
      <w:tr w14:paraId="756A3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989" w:type="dxa"/>
            <w:vMerge w:val="continue"/>
            <w:tcBorders>
              <w:top w:val="nil"/>
              <w:bottom w:val="nil"/>
            </w:tcBorders>
            <w:vAlign w:val="top"/>
          </w:tcPr>
          <w:p w14:paraId="3DB60B3A">
            <w:pPr>
              <w:rPr>
                <w:rFonts w:hint="eastAsia" w:ascii="仿宋" w:hAnsi="仿宋" w:eastAsia="仿宋" w:cs="仿宋"/>
                <w:sz w:val="24"/>
                <w:szCs w:val="24"/>
              </w:rPr>
            </w:pPr>
          </w:p>
        </w:tc>
        <w:tc>
          <w:tcPr>
            <w:tcW w:w="5537" w:type="dxa"/>
            <w:vAlign w:val="top"/>
          </w:tcPr>
          <w:p w14:paraId="5BF89728">
            <w:pPr>
              <w:spacing w:before="82" w:line="224" w:lineRule="auto"/>
              <w:ind w:left="2063"/>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客户支持专员</w:t>
            </w:r>
          </w:p>
        </w:tc>
      </w:tr>
      <w:tr w14:paraId="246D6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989" w:type="dxa"/>
            <w:vMerge w:val="continue"/>
            <w:tcBorders>
              <w:top w:val="nil"/>
              <w:bottom w:val="nil"/>
            </w:tcBorders>
            <w:vAlign w:val="top"/>
          </w:tcPr>
          <w:p w14:paraId="4F7CB764">
            <w:pPr>
              <w:rPr>
                <w:rFonts w:hint="eastAsia" w:ascii="仿宋" w:hAnsi="仿宋" w:eastAsia="仿宋" w:cs="仿宋"/>
                <w:sz w:val="24"/>
                <w:szCs w:val="24"/>
              </w:rPr>
            </w:pPr>
          </w:p>
        </w:tc>
        <w:tc>
          <w:tcPr>
            <w:tcW w:w="5537" w:type="dxa"/>
            <w:vAlign w:val="top"/>
          </w:tcPr>
          <w:p w14:paraId="11166A4F">
            <w:pPr>
              <w:spacing w:before="82" w:line="224" w:lineRule="auto"/>
              <w:ind w:left="2063"/>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电子商务运营专员</w:t>
            </w:r>
          </w:p>
        </w:tc>
      </w:tr>
      <w:tr w14:paraId="7C9E6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989" w:type="dxa"/>
            <w:vMerge w:val="continue"/>
            <w:tcBorders>
              <w:top w:val="nil"/>
              <w:bottom w:val="nil"/>
            </w:tcBorders>
            <w:vAlign w:val="top"/>
          </w:tcPr>
          <w:p w14:paraId="7D51D6EA">
            <w:pPr>
              <w:rPr>
                <w:rFonts w:hint="eastAsia" w:ascii="仿宋" w:hAnsi="仿宋" w:eastAsia="仿宋" w:cs="仿宋"/>
                <w:sz w:val="24"/>
                <w:szCs w:val="24"/>
              </w:rPr>
            </w:pPr>
          </w:p>
        </w:tc>
        <w:tc>
          <w:tcPr>
            <w:tcW w:w="5537" w:type="dxa"/>
            <w:vAlign w:val="top"/>
          </w:tcPr>
          <w:p w14:paraId="56984BBA">
            <w:pPr>
              <w:spacing w:before="79" w:line="224" w:lineRule="auto"/>
              <w:ind w:left="2045"/>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质量管理专员</w:t>
            </w:r>
          </w:p>
        </w:tc>
      </w:tr>
      <w:tr w14:paraId="2D280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989" w:type="dxa"/>
            <w:vMerge w:val="continue"/>
            <w:tcBorders>
              <w:top w:val="nil"/>
              <w:bottom w:val="nil"/>
            </w:tcBorders>
            <w:vAlign w:val="top"/>
          </w:tcPr>
          <w:p w14:paraId="6AED935B">
            <w:pPr>
              <w:rPr>
                <w:rFonts w:hint="eastAsia" w:ascii="仿宋" w:hAnsi="仿宋" w:eastAsia="仿宋" w:cs="仿宋"/>
                <w:sz w:val="24"/>
                <w:szCs w:val="24"/>
              </w:rPr>
            </w:pPr>
          </w:p>
        </w:tc>
        <w:tc>
          <w:tcPr>
            <w:tcW w:w="5537" w:type="dxa"/>
            <w:vAlign w:val="top"/>
          </w:tcPr>
          <w:p w14:paraId="722607B7">
            <w:pPr>
              <w:spacing w:before="81" w:line="224" w:lineRule="auto"/>
              <w:ind w:left="2047"/>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项目管理专员</w:t>
            </w:r>
          </w:p>
        </w:tc>
      </w:tr>
      <w:tr w14:paraId="49566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989" w:type="dxa"/>
            <w:vMerge w:val="continue"/>
            <w:tcBorders>
              <w:top w:val="nil"/>
            </w:tcBorders>
            <w:vAlign w:val="top"/>
          </w:tcPr>
          <w:p w14:paraId="2612BD60">
            <w:pPr>
              <w:rPr>
                <w:rFonts w:hint="eastAsia" w:ascii="仿宋" w:hAnsi="仿宋" w:eastAsia="仿宋" w:cs="仿宋"/>
                <w:sz w:val="24"/>
                <w:szCs w:val="24"/>
              </w:rPr>
            </w:pPr>
          </w:p>
        </w:tc>
        <w:tc>
          <w:tcPr>
            <w:tcW w:w="5537" w:type="dxa"/>
            <w:vAlign w:val="top"/>
          </w:tcPr>
          <w:p w14:paraId="36E10138">
            <w:pPr>
              <w:spacing w:before="82" w:line="224" w:lineRule="auto"/>
              <w:ind w:left="2063"/>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销售专员</w:t>
            </w:r>
          </w:p>
        </w:tc>
      </w:tr>
      <w:tr w14:paraId="17CD6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989" w:type="dxa"/>
            <w:vAlign w:val="top"/>
          </w:tcPr>
          <w:p w14:paraId="05653771">
            <w:pPr>
              <w:spacing w:before="83" w:line="224" w:lineRule="auto"/>
              <w:ind w:left="782"/>
              <w:rPr>
                <w:rFonts w:hint="eastAsia" w:ascii="仿宋" w:hAnsi="仿宋" w:eastAsia="仿宋" w:cs="仿宋"/>
                <w:sz w:val="24"/>
                <w:szCs w:val="24"/>
              </w:rPr>
            </w:pPr>
            <w:r>
              <w:rPr>
                <w:rFonts w:hint="eastAsia" w:ascii="仿宋" w:hAnsi="仿宋" w:eastAsia="仿宋" w:cs="仿宋"/>
                <w:spacing w:val="-2"/>
                <w:sz w:val="24"/>
                <w:szCs w:val="24"/>
              </w:rPr>
              <w:t>二次晋升岗位</w:t>
            </w:r>
          </w:p>
        </w:tc>
        <w:tc>
          <w:tcPr>
            <w:tcW w:w="5537" w:type="dxa"/>
            <w:vAlign w:val="top"/>
          </w:tcPr>
          <w:p w14:paraId="1E183740">
            <w:pPr>
              <w:spacing w:before="82" w:line="224" w:lineRule="auto"/>
              <w:ind w:left="2063"/>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产品规划经理</w:t>
            </w:r>
          </w:p>
        </w:tc>
      </w:tr>
      <w:tr w14:paraId="4C03A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989" w:type="dxa"/>
            <w:vAlign w:val="top"/>
          </w:tcPr>
          <w:p w14:paraId="73D8AC6E">
            <w:pPr>
              <w:spacing w:before="82" w:line="224" w:lineRule="auto"/>
              <w:ind w:left="792"/>
              <w:rPr>
                <w:rFonts w:hint="eastAsia" w:ascii="仿宋" w:hAnsi="仿宋" w:eastAsia="仿宋" w:cs="仿宋"/>
                <w:sz w:val="24"/>
                <w:szCs w:val="24"/>
              </w:rPr>
            </w:pPr>
            <w:r>
              <w:rPr>
                <w:rFonts w:hint="eastAsia" w:ascii="仿宋" w:hAnsi="仿宋" w:eastAsia="仿宋" w:cs="仿宋"/>
                <w:spacing w:val="-4"/>
                <w:sz w:val="24"/>
                <w:szCs w:val="24"/>
              </w:rPr>
              <w:t>未来发展岗位</w:t>
            </w:r>
          </w:p>
        </w:tc>
        <w:tc>
          <w:tcPr>
            <w:tcW w:w="5537" w:type="dxa"/>
            <w:vAlign w:val="top"/>
          </w:tcPr>
          <w:p w14:paraId="5CF631C9">
            <w:pPr>
              <w:spacing w:before="82" w:line="224" w:lineRule="auto"/>
              <w:ind w:left="2063"/>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战略管理专家</w:t>
            </w:r>
          </w:p>
        </w:tc>
      </w:tr>
    </w:tbl>
    <w:p w14:paraId="7244DBF5">
      <w:pPr>
        <w:pStyle w:val="2"/>
        <w:spacing w:before="116" w:line="220" w:lineRule="auto"/>
        <w:ind w:left="604"/>
        <w:rPr>
          <w:spacing w:val="-1"/>
        </w:rPr>
      </w:pPr>
    </w:p>
    <w:p w14:paraId="28899F41">
      <w:pPr>
        <w:pStyle w:val="2"/>
        <w:numPr>
          <w:ilvl w:val="0"/>
          <w:numId w:val="2"/>
        </w:numPr>
        <w:spacing w:before="116" w:line="220" w:lineRule="auto"/>
        <w:rPr>
          <w:rFonts w:hint="default"/>
          <w:spacing w:val="-1"/>
          <w:lang w:val="en-US" w:eastAsia="zh-CN"/>
        </w:rPr>
      </w:pPr>
      <w:r>
        <w:rPr>
          <w:rFonts w:hint="eastAsia"/>
          <w:spacing w:val="-1"/>
          <w:lang w:val="en-US" w:eastAsia="zh-CN"/>
        </w:rPr>
        <w:t>项目管理</w:t>
      </w:r>
      <w:r>
        <w:rPr>
          <w:spacing w:val="-1"/>
        </w:rPr>
        <w:t>典型</w:t>
      </w:r>
      <w:r>
        <w:rPr>
          <w:rFonts w:hint="eastAsia"/>
          <w:spacing w:val="-1"/>
          <w:lang w:val="en-US" w:eastAsia="zh-CN"/>
        </w:rPr>
        <w:t>工作场景</w:t>
      </w:r>
    </w:p>
    <w:p w14:paraId="56984E41">
      <w:pPr>
        <w:pStyle w:val="2"/>
        <w:spacing w:before="116" w:line="220" w:lineRule="auto"/>
        <w:ind w:left="604"/>
        <w:rPr>
          <w:spacing w:val="-1"/>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7163"/>
      </w:tblGrid>
      <w:tr w14:paraId="5CF4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Borders>
              <w:top w:val="single" w:color="auto" w:sz="12" w:space="0"/>
              <w:left w:val="nil"/>
            </w:tcBorders>
            <w:vAlign w:val="center"/>
          </w:tcPr>
          <w:p w14:paraId="212E0950">
            <w:pPr>
              <w:pStyle w:val="2"/>
              <w:widowControl w:val="0"/>
              <w:spacing w:before="116" w:line="220" w:lineRule="auto"/>
              <w:jc w:val="center"/>
              <w:rPr>
                <w:rFonts w:hint="default" w:eastAsia="仿宋"/>
                <w:spacing w:val="-1"/>
                <w:sz w:val="22"/>
                <w:szCs w:val="22"/>
                <w:vertAlign w:val="baseline"/>
                <w:lang w:val="en-US" w:eastAsia="zh-CN"/>
              </w:rPr>
            </w:pPr>
            <w:r>
              <w:rPr>
                <w:rFonts w:hint="eastAsia"/>
                <w:spacing w:val="-1"/>
                <w:sz w:val="22"/>
                <w:szCs w:val="22"/>
                <w:vertAlign w:val="baseline"/>
                <w:lang w:val="en-US" w:eastAsia="zh-CN"/>
              </w:rPr>
              <w:t>典型场景</w:t>
            </w:r>
          </w:p>
        </w:tc>
        <w:tc>
          <w:tcPr>
            <w:tcW w:w="7163" w:type="dxa"/>
            <w:tcBorders>
              <w:top w:val="single" w:color="auto" w:sz="12" w:space="0"/>
              <w:right w:val="nil"/>
            </w:tcBorders>
            <w:vAlign w:val="top"/>
          </w:tcPr>
          <w:p w14:paraId="14A0912E">
            <w:pPr>
              <w:pStyle w:val="2"/>
              <w:widowControl w:val="0"/>
              <w:spacing w:before="116" w:line="220" w:lineRule="auto"/>
              <w:jc w:val="center"/>
              <w:rPr>
                <w:rFonts w:hint="default" w:eastAsia="仿宋"/>
                <w:spacing w:val="-1"/>
                <w:sz w:val="22"/>
                <w:szCs w:val="22"/>
                <w:vertAlign w:val="baseline"/>
                <w:lang w:val="en-US" w:eastAsia="zh-CN"/>
              </w:rPr>
            </w:pPr>
            <w:r>
              <w:rPr>
                <w:rFonts w:hint="eastAsia"/>
                <w:spacing w:val="-1"/>
                <w:sz w:val="22"/>
                <w:szCs w:val="22"/>
                <w:vertAlign w:val="baseline"/>
                <w:lang w:val="en-US" w:eastAsia="zh-CN"/>
              </w:rPr>
              <w:t>具体内容</w:t>
            </w:r>
          </w:p>
        </w:tc>
      </w:tr>
      <w:tr w14:paraId="0BEB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Borders>
              <w:left w:val="nil"/>
            </w:tcBorders>
            <w:vAlign w:val="top"/>
          </w:tcPr>
          <w:p w14:paraId="122A116C">
            <w:pPr>
              <w:pStyle w:val="2"/>
              <w:widowControl w:val="0"/>
              <w:spacing w:before="116" w:line="220" w:lineRule="auto"/>
              <w:rPr>
                <w:rFonts w:hint="eastAsia" w:ascii="仿宋" w:hAnsi="仿宋" w:eastAsia="仿宋" w:cs="仿宋"/>
                <w:spacing w:val="-1"/>
                <w:sz w:val="24"/>
                <w:szCs w:val="24"/>
                <w:vertAlign w:val="baseline"/>
                <w:lang w:val="en-US" w:eastAsia="zh-CN"/>
              </w:rPr>
            </w:pPr>
            <w:r>
              <w:rPr>
                <w:rFonts w:hint="eastAsia" w:ascii="仿宋" w:hAnsi="仿宋" w:eastAsia="仿宋" w:cs="仿宋"/>
                <w:sz w:val="24"/>
                <w:szCs w:val="24"/>
                <w:lang w:eastAsia="zh-CN"/>
              </w:rPr>
              <w:t>战略规划</w:t>
            </w:r>
          </w:p>
        </w:tc>
        <w:tc>
          <w:tcPr>
            <w:tcW w:w="7163" w:type="dxa"/>
            <w:tcBorders>
              <w:right w:val="nil"/>
            </w:tcBorders>
            <w:vAlign w:val="top"/>
          </w:tcPr>
          <w:p w14:paraId="2B48DFC6">
            <w:pPr>
              <w:widowControl w:val="0"/>
              <w:rPr>
                <w:rFonts w:hint="eastAsia" w:ascii="仿宋" w:hAnsi="仿宋" w:eastAsia="仿宋" w:cs="仿宋"/>
                <w:spacing w:val="-1"/>
                <w:sz w:val="24"/>
                <w:szCs w:val="24"/>
                <w:vertAlign w:val="baseline"/>
                <w:lang w:val="en-US" w:eastAsia="zh-CN"/>
              </w:rPr>
            </w:pPr>
            <w:r>
              <w:rPr>
                <w:rFonts w:hint="eastAsia" w:ascii="仿宋" w:hAnsi="仿宋" w:eastAsia="仿宋" w:cs="仿宋"/>
                <w:sz w:val="24"/>
                <w:szCs w:val="24"/>
                <w:lang w:val="en-US" w:eastAsia="zh-CN"/>
              </w:rPr>
              <w:t>战略</w:t>
            </w:r>
            <w:r>
              <w:rPr>
                <w:rFonts w:hint="eastAsia" w:ascii="仿宋" w:hAnsi="仿宋" w:eastAsia="仿宋" w:cs="仿宋"/>
                <w:sz w:val="24"/>
                <w:szCs w:val="24"/>
                <w:lang w:eastAsia="zh-CN"/>
              </w:rPr>
              <w:t>规划者需要深入研究企业的内外部环境，包括市场趋势、竞争对手分析、行业动态以及公司的资源、能力和核心竞争力。基于这些信息，他们制定长期和短期的战略目标，明确企业的发展方向。此外，战略规划者还需要确保战略与公司使命、愿景和价值观相一致，并具备战略思维能力、市场洞察力和决策能力。</w:t>
            </w:r>
          </w:p>
        </w:tc>
      </w:tr>
      <w:tr w14:paraId="1C43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Borders>
              <w:left w:val="nil"/>
            </w:tcBorders>
            <w:vAlign w:val="top"/>
          </w:tcPr>
          <w:p w14:paraId="0FD39F9E">
            <w:pPr>
              <w:pStyle w:val="2"/>
              <w:widowControl w:val="0"/>
              <w:spacing w:before="116" w:line="220" w:lineRule="auto"/>
              <w:rPr>
                <w:rFonts w:hint="eastAsia" w:ascii="仿宋" w:hAnsi="仿宋" w:eastAsia="仿宋" w:cs="仿宋"/>
                <w:spacing w:val="-1"/>
                <w:sz w:val="24"/>
                <w:szCs w:val="24"/>
                <w:vertAlign w:val="baseline"/>
                <w:lang w:val="en-US" w:eastAsia="zh-CN"/>
              </w:rPr>
            </w:pPr>
            <w:r>
              <w:rPr>
                <w:rFonts w:hint="eastAsia" w:ascii="仿宋" w:hAnsi="仿宋" w:eastAsia="仿宋" w:cs="仿宋"/>
                <w:sz w:val="24"/>
                <w:szCs w:val="24"/>
                <w:lang w:eastAsia="zh-CN"/>
              </w:rPr>
              <w:t>战略实施</w:t>
            </w:r>
          </w:p>
        </w:tc>
        <w:tc>
          <w:tcPr>
            <w:tcW w:w="7163" w:type="dxa"/>
            <w:tcBorders>
              <w:right w:val="nil"/>
            </w:tcBorders>
            <w:vAlign w:val="top"/>
          </w:tcPr>
          <w:p w14:paraId="4E960FA5">
            <w:pPr>
              <w:widowControl w:val="0"/>
              <w:rPr>
                <w:rFonts w:hint="eastAsia" w:ascii="仿宋" w:hAnsi="仿宋" w:eastAsia="仿宋" w:cs="仿宋"/>
                <w:sz w:val="24"/>
                <w:szCs w:val="24"/>
                <w:lang w:val="en-US" w:eastAsia="zh-CN"/>
              </w:rPr>
            </w:pPr>
            <w:r>
              <w:rPr>
                <w:rFonts w:hint="eastAsia" w:ascii="仿宋" w:hAnsi="仿宋" w:eastAsia="仿宋" w:cs="仿宋"/>
                <w:sz w:val="24"/>
                <w:szCs w:val="24"/>
                <w:lang w:eastAsia="zh-CN"/>
              </w:rPr>
              <w:t>战略实施岗位负责将战略规划转化为具体的行动计划。他们需要与设计、研发、生产、销售等各个部门密切合作，确保各部门理解并遵循公司的战略方向。在实施过程中，战略实施者需要解决可能出现的问题和挑战，推动战略目标的达成。他们还需要关注战略实施的进度和效果，及时进行调整和优化。</w:t>
            </w:r>
          </w:p>
        </w:tc>
      </w:tr>
      <w:tr w14:paraId="4014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Borders>
              <w:left w:val="nil"/>
            </w:tcBorders>
            <w:vAlign w:val="top"/>
          </w:tcPr>
          <w:p w14:paraId="43234E0F">
            <w:pPr>
              <w:pStyle w:val="2"/>
              <w:widowControl w:val="0"/>
              <w:spacing w:before="116" w:line="220" w:lineRule="auto"/>
              <w:rPr>
                <w:rFonts w:hint="eastAsia" w:ascii="仿宋" w:hAnsi="仿宋" w:eastAsia="仿宋" w:cs="仿宋"/>
                <w:spacing w:val="-1"/>
                <w:sz w:val="24"/>
                <w:szCs w:val="24"/>
                <w:vertAlign w:val="baseline"/>
                <w:lang w:val="en-US" w:eastAsia="zh-CN"/>
              </w:rPr>
            </w:pPr>
            <w:r>
              <w:rPr>
                <w:rFonts w:hint="eastAsia" w:ascii="仿宋" w:hAnsi="仿宋" w:eastAsia="仿宋" w:cs="仿宋"/>
                <w:sz w:val="24"/>
                <w:szCs w:val="24"/>
                <w:lang w:eastAsia="zh-CN"/>
              </w:rPr>
              <w:t>战略监控</w:t>
            </w:r>
          </w:p>
        </w:tc>
        <w:tc>
          <w:tcPr>
            <w:tcW w:w="7163" w:type="dxa"/>
            <w:tcBorders>
              <w:right w:val="nil"/>
            </w:tcBorders>
            <w:vAlign w:val="top"/>
          </w:tcPr>
          <w:p w14:paraId="334F9466">
            <w:pPr>
              <w:pStyle w:val="2"/>
              <w:widowControl w:val="0"/>
              <w:spacing w:before="116" w:line="220" w:lineRule="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战略监控岗位负责监督战略实施的过程和结果。他们需要建立有效的监控机制，收集和分析相关数据，评估战略实施的效果。如果发现战略实施偏离了预定目标或出现不利情况，战略监控者需要及时向高层管理者报告，并提出改进建议。</w:t>
            </w:r>
          </w:p>
        </w:tc>
      </w:tr>
      <w:tr w14:paraId="7EB3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Borders>
              <w:left w:val="nil"/>
              <w:bottom w:val="single" w:color="auto" w:sz="12" w:space="0"/>
            </w:tcBorders>
            <w:vAlign w:val="top"/>
          </w:tcPr>
          <w:p w14:paraId="73A14E5B">
            <w:pPr>
              <w:pStyle w:val="2"/>
              <w:widowControl w:val="0"/>
              <w:spacing w:before="116" w:line="220" w:lineRule="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战略评估</w:t>
            </w:r>
          </w:p>
        </w:tc>
        <w:tc>
          <w:tcPr>
            <w:tcW w:w="7163" w:type="dxa"/>
            <w:tcBorders>
              <w:bottom w:val="single" w:color="auto" w:sz="12" w:space="0"/>
              <w:right w:val="nil"/>
            </w:tcBorders>
            <w:vAlign w:val="top"/>
          </w:tcPr>
          <w:p w14:paraId="5A761099">
            <w:pPr>
              <w:widowControl w:val="0"/>
              <w:rPr>
                <w:rFonts w:hint="eastAsia" w:ascii="仿宋" w:hAnsi="仿宋" w:eastAsia="仿宋" w:cs="仿宋"/>
                <w:sz w:val="24"/>
                <w:szCs w:val="24"/>
                <w:lang w:val="en-US" w:eastAsia="zh-CN"/>
              </w:rPr>
            </w:pPr>
            <w:r>
              <w:rPr>
                <w:rFonts w:hint="eastAsia" w:ascii="仿宋" w:hAnsi="仿宋" w:eastAsia="仿宋" w:cs="仿宋"/>
                <w:sz w:val="24"/>
                <w:szCs w:val="24"/>
                <w:lang w:eastAsia="zh-CN"/>
              </w:rPr>
              <w:t>战略评估岗位负责对战略管理的全面评估。他们通过对比实际结果与预期目标，分析战略管理的成功因素和不足之处。基于评估结果，战略评估者提出改进和优化战略管理的建议，为下一轮的战略规划提供有价值的参考。</w:t>
            </w:r>
          </w:p>
        </w:tc>
      </w:tr>
    </w:tbl>
    <w:p w14:paraId="67D12FE6">
      <w:pPr>
        <w:pStyle w:val="2"/>
        <w:keepNext w:val="0"/>
        <w:keepLines w:val="0"/>
        <w:pageBreakBefore w:val="0"/>
        <w:widowControl/>
        <w:kinsoku w:val="0"/>
        <w:wordWrap/>
        <w:overflowPunct/>
        <w:topLinePunct w:val="0"/>
        <w:autoSpaceDE w:val="0"/>
        <w:autoSpaceDN w:val="0"/>
        <w:bidi w:val="0"/>
        <w:adjustRightInd w:val="0"/>
        <w:snapToGrid w:val="0"/>
        <w:spacing w:line="221" w:lineRule="auto"/>
        <w:textAlignment w:val="baseline"/>
        <w:rPr>
          <w:spacing w:val="-1"/>
        </w:rPr>
      </w:pPr>
    </w:p>
    <w:p w14:paraId="639D753E">
      <w:pPr>
        <w:spacing w:line="272" w:lineRule="auto"/>
        <w:rPr>
          <w:rFonts w:ascii="Arial"/>
          <w:sz w:val="21"/>
        </w:rPr>
      </w:pPr>
    </w:p>
    <w:p w14:paraId="3F1A9EA8">
      <w:pPr>
        <w:spacing w:before="98" w:line="271" w:lineRule="auto"/>
        <w:ind w:right="1769"/>
        <w:outlineLvl w:val="0"/>
        <w:rPr>
          <w:rFonts w:ascii="黑体" w:hAnsi="黑体" w:eastAsia="黑体" w:cs="黑体"/>
          <w:spacing w:val="-2"/>
          <w:sz w:val="28"/>
          <w:szCs w:val="28"/>
        </w:rPr>
      </w:pPr>
      <w:r>
        <w:rPr>
          <w:rFonts w:ascii="黑体" w:hAnsi="黑体" w:eastAsia="黑体" w:cs="黑体"/>
          <w:spacing w:val="-2"/>
          <w:sz w:val="28"/>
          <w:szCs w:val="28"/>
        </w:rPr>
        <w:t>三、课程目标</w:t>
      </w:r>
    </w:p>
    <w:p w14:paraId="6A4454FE">
      <w:pPr>
        <w:pStyle w:val="2"/>
        <w:spacing w:before="232" w:line="222" w:lineRule="auto"/>
      </w:pPr>
      <w:r>
        <w:rPr>
          <w:spacing w:val="-3"/>
        </w:rPr>
        <w:t>（一）总体目标：</w:t>
      </w:r>
    </w:p>
    <w:p w14:paraId="76C9AD3E">
      <w:pPr>
        <w:pStyle w:val="2"/>
        <w:spacing w:before="175" w:line="360" w:lineRule="auto"/>
        <w:ind w:firstLine="472" w:firstLineChars="200"/>
        <w:rPr>
          <w:rFonts w:hint="eastAsia"/>
          <w:spacing w:val="-2"/>
          <w:lang w:val="en-US" w:eastAsia="zh-CN"/>
        </w:rPr>
      </w:pPr>
      <w:r>
        <w:rPr>
          <w:rFonts w:hint="eastAsia"/>
          <w:spacing w:val="-2"/>
          <w:lang w:val="en-US" w:eastAsia="zh-CN"/>
        </w:rPr>
        <w:t>企业战略管理课程的总目标旨在培养学生具备有效制定、实施和评估企业战略的能力，以应对复杂多变的商业环境，实现企业的长期生存和可持续发展。具体而言：</w:t>
      </w:r>
    </w:p>
    <w:p w14:paraId="702A4D4E">
      <w:pPr>
        <w:pStyle w:val="2"/>
        <w:numPr>
          <w:ilvl w:val="0"/>
          <w:numId w:val="0"/>
        </w:numPr>
        <w:spacing w:before="175" w:line="360" w:lineRule="auto"/>
        <w:ind w:firstLine="472" w:firstLineChars="200"/>
        <w:rPr>
          <w:rFonts w:hint="eastAsia"/>
          <w:spacing w:val="-2"/>
          <w:lang w:val="en-US" w:eastAsia="zh-CN"/>
        </w:rPr>
      </w:pPr>
      <w:r>
        <w:rPr>
          <w:rFonts w:hint="eastAsia"/>
          <w:spacing w:val="-2"/>
          <w:lang w:val="en-US" w:eastAsia="zh-CN"/>
        </w:rPr>
        <w:t>1.学生能够深入理解企业战略管理的基本理论、方法和工具。</w:t>
      </w:r>
    </w:p>
    <w:p w14:paraId="6B8D8D2A">
      <w:pPr>
        <w:pStyle w:val="2"/>
        <w:numPr>
          <w:ilvl w:val="0"/>
          <w:numId w:val="0"/>
        </w:numPr>
        <w:spacing w:before="175" w:line="360" w:lineRule="auto"/>
        <w:ind w:firstLine="472" w:firstLineChars="200"/>
        <w:rPr>
          <w:rFonts w:hint="eastAsia"/>
          <w:spacing w:val="-2"/>
          <w:lang w:val="en-US" w:eastAsia="zh-CN"/>
        </w:rPr>
      </w:pPr>
      <w:r>
        <w:rPr>
          <w:rFonts w:hint="eastAsia"/>
          <w:spacing w:val="-2"/>
          <w:lang w:val="en-US" w:eastAsia="zh-CN"/>
        </w:rPr>
        <w:t>2.掌握如何分析企业内外部环境和资源条件，制定符合企业实际情况的战略方案，并有效实施和监控战略的执行过程。</w:t>
      </w:r>
    </w:p>
    <w:p w14:paraId="674133D3">
      <w:pPr>
        <w:pStyle w:val="2"/>
        <w:numPr>
          <w:ilvl w:val="0"/>
          <w:numId w:val="0"/>
        </w:numPr>
        <w:spacing w:before="175" w:line="360" w:lineRule="auto"/>
        <w:ind w:firstLine="472" w:firstLineChars="200"/>
        <w:rPr>
          <w:rFonts w:hint="eastAsia"/>
          <w:spacing w:val="-2"/>
          <w:lang w:val="en-US" w:eastAsia="zh-CN"/>
        </w:rPr>
      </w:pPr>
      <w:r>
        <w:rPr>
          <w:rFonts w:hint="eastAsia"/>
          <w:spacing w:val="-2"/>
          <w:lang w:val="en-US" w:eastAsia="zh-CN"/>
        </w:rPr>
        <w:t>3.学生还应具备评估战略实施效果的能力，以便及时调整和优化战略方案，确保企业战略目标的实现。</w:t>
      </w:r>
    </w:p>
    <w:p w14:paraId="4EE87248">
      <w:pPr>
        <w:pStyle w:val="2"/>
        <w:spacing w:before="175" w:line="360" w:lineRule="auto"/>
        <w:ind w:firstLine="472" w:firstLineChars="200"/>
        <w:rPr>
          <w:rFonts w:hint="eastAsia"/>
          <w:spacing w:val="-2"/>
          <w:lang w:val="en-US" w:eastAsia="zh-CN"/>
        </w:rPr>
      </w:pPr>
      <w:r>
        <w:rPr>
          <w:rFonts w:hint="eastAsia"/>
          <w:spacing w:val="-2"/>
          <w:lang w:val="en-US" w:eastAsia="zh-CN"/>
        </w:rPr>
        <w:t>4.培养学生的创新思维和解决问题的能力，以应对不断变化的商业挑战。通过课程学习和实践案例的分析，学生将学会运用战略思维来解决实际问题，为企业的发展提供有力的战略支持。</w:t>
      </w:r>
    </w:p>
    <w:p w14:paraId="5E271F24">
      <w:pPr>
        <w:pStyle w:val="2"/>
        <w:numPr>
          <w:ilvl w:val="0"/>
          <w:numId w:val="3"/>
        </w:numPr>
        <w:spacing w:before="78" w:line="225" w:lineRule="auto"/>
        <w:ind w:left="0" w:leftChars="0" w:firstLine="0" w:firstLineChars="0"/>
        <w:rPr>
          <w:rFonts w:ascii="楷体" w:hAnsi="楷体" w:eastAsia="楷体" w:cs="楷体"/>
          <w:spacing w:val="-3"/>
        </w:rPr>
      </w:pPr>
      <w:r>
        <w:rPr>
          <w:rFonts w:ascii="楷体" w:hAnsi="楷体" w:eastAsia="楷体" w:cs="楷体"/>
          <w:spacing w:val="-3"/>
        </w:rPr>
        <w:t>知识目标：</w:t>
      </w:r>
    </w:p>
    <w:p w14:paraId="517CFC82">
      <w:pPr>
        <w:keepNext w:val="0"/>
        <w:keepLines w:val="0"/>
        <w:widowControl/>
        <w:numPr>
          <w:ilvl w:val="0"/>
          <w:numId w:val="4"/>
        </w:numPr>
        <w:suppressLineNumbers w:val="0"/>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掌握企业战略的概念与特征</w:t>
      </w:r>
    </w:p>
    <w:p w14:paraId="2C71CC92">
      <w:pPr>
        <w:keepNext w:val="0"/>
        <w:keepLines w:val="0"/>
        <w:widowControl/>
        <w:numPr>
          <w:ilvl w:val="0"/>
          <w:numId w:val="4"/>
        </w:numPr>
        <w:suppressLineNumbers w:val="0"/>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掌握企业战略管理的含义、层次与作用。</w:t>
      </w:r>
    </w:p>
    <w:p w14:paraId="7F158882">
      <w:pPr>
        <w:keepNext w:val="0"/>
        <w:keepLines w:val="0"/>
        <w:widowControl/>
        <w:numPr>
          <w:ilvl w:val="0"/>
          <w:numId w:val="4"/>
        </w:numPr>
        <w:suppressLineNumbers w:val="0"/>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掌握企业战略管理的过程</w:t>
      </w:r>
    </w:p>
    <w:p w14:paraId="52F781D5">
      <w:pPr>
        <w:keepNext w:val="0"/>
        <w:keepLines w:val="0"/>
        <w:widowControl/>
        <w:numPr>
          <w:ilvl w:val="0"/>
          <w:numId w:val="4"/>
        </w:numPr>
        <w:suppressLineNumbers w:val="0"/>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掌握战略环境的概念与特点</w:t>
      </w:r>
    </w:p>
    <w:p w14:paraId="7440BDD8">
      <w:pPr>
        <w:keepNext w:val="0"/>
        <w:keepLines w:val="0"/>
        <w:widowControl/>
        <w:numPr>
          <w:ilvl w:val="0"/>
          <w:numId w:val="4"/>
        </w:numPr>
        <w:suppressLineNumbers w:val="0"/>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了解影响企业战略的直接与间接环境因素</w:t>
      </w:r>
    </w:p>
    <w:p w14:paraId="27249383">
      <w:pPr>
        <w:keepNext w:val="0"/>
        <w:keepLines w:val="0"/>
        <w:widowControl/>
        <w:numPr>
          <w:ilvl w:val="0"/>
          <w:numId w:val="4"/>
        </w:numPr>
        <w:suppressLineNumbers w:val="0"/>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认识企业竞争对手的类型</w:t>
      </w:r>
    </w:p>
    <w:p w14:paraId="76F76E2F">
      <w:pPr>
        <w:keepNext w:val="0"/>
        <w:keepLines w:val="0"/>
        <w:widowControl/>
        <w:numPr>
          <w:ilvl w:val="0"/>
          <w:numId w:val="4"/>
        </w:numPr>
        <w:suppressLineNumbers w:val="0"/>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掌握行业波特五力分析模型</w:t>
      </w:r>
    </w:p>
    <w:p w14:paraId="089A1449">
      <w:pPr>
        <w:keepNext w:val="0"/>
        <w:keepLines w:val="0"/>
        <w:widowControl/>
        <w:numPr>
          <w:ilvl w:val="0"/>
          <w:numId w:val="4"/>
        </w:numPr>
        <w:suppressLineNumbers w:val="0"/>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了解企业资源类型</w:t>
      </w:r>
    </w:p>
    <w:p w14:paraId="567E9030">
      <w:pPr>
        <w:keepNext w:val="0"/>
        <w:keepLines w:val="0"/>
        <w:widowControl/>
        <w:numPr>
          <w:ilvl w:val="0"/>
          <w:numId w:val="4"/>
        </w:numPr>
        <w:suppressLineNumbers w:val="0"/>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了解企业能力类型</w:t>
      </w:r>
    </w:p>
    <w:p w14:paraId="4179FDD2">
      <w:pPr>
        <w:keepNext w:val="0"/>
        <w:keepLines w:val="0"/>
        <w:widowControl/>
        <w:numPr>
          <w:ilvl w:val="0"/>
          <w:numId w:val="4"/>
        </w:numPr>
        <w:suppressLineNumbers w:val="0"/>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掌握价值链分析法、SWOT分析法</w:t>
      </w:r>
    </w:p>
    <w:p w14:paraId="2946F810">
      <w:pPr>
        <w:keepNext w:val="0"/>
        <w:keepLines w:val="0"/>
        <w:widowControl/>
        <w:numPr>
          <w:ilvl w:val="0"/>
          <w:numId w:val="4"/>
        </w:numPr>
        <w:suppressLineNumbers w:val="0"/>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掌握企业竞争力的构成、核心能力的概念</w:t>
      </w:r>
    </w:p>
    <w:p w14:paraId="1570AA7B">
      <w:pPr>
        <w:keepNext w:val="0"/>
        <w:keepLines w:val="0"/>
        <w:widowControl/>
        <w:numPr>
          <w:ilvl w:val="0"/>
          <w:numId w:val="4"/>
        </w:numPr>
        <w:suppressLineNumbers w:val="0"/>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掌握企业使命、企业愿景和企业战略目标</w:t>
      </w:r>
    </w:p>
    <w:p w14:paraId="1AD46D7E">
      <w:pPr>
        <w:keepNext w:val="0"/>
        <w:keepLines w:val="0"/>
        <w:widowControl/>
        <w:numPr>
          <w:ilvl w:val="0"/>
          <w:numId w:val="4"/>
        </w:numPr>
        <w:suppressLineNumbers w:val="0"/>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理解企业使命、企业愿景和企业战略目标之间的关系</w:t>
      </w:r>
    </w:p>
    <w:p w14:paraId="41D9F192">
      <w:pPr>
        <w:keepNext w:val="0"/>
        <w:keepLines w:val="0"/>
        <w:widowControl/>
        <w:numPr>
          <w:ilvl w:val="0"/>
          <w:numId w:val="4"/>
        </w:numPr>
        <w:suppressLineNumbers w:val="0"/>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了解企业发展所采用的相关战略的概念及其特点</w:t>
      </w:r>
    </w:p>
    <w:p w14:paraId="63B0A327">
      <w:pPr>
        <w:keepNext w:val="0"/>
        <w:keepLines w:val="0"/>
        <w:widowControl/>
        <w:numPr>
          <w:ilvl w:val="0"/>
          <w:numId w:val="4"/>
        </w:numPr>
        <w:suppressLineNumbers w:val="0"/>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理解不同的发展战略之间的联系与区别、优势与劣势，以及在企业发展的阶段企业采用的不同战略</w:t>
      </w:r>
    </w:p>
    <w:p w14:paraId="4CE042FB">
      <w:pPr>
        <w:keepNext w:val="0"/>
        <w:keepLines w:val="0"/>
        <w:widowControl/>
        <w:numPr>
          <w:ilvl w:val="0"/>
          <w:numId w:val="4"/>
        </w:numPr>
        <w:suppressLineNumbers w:val="0"/>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掌握一体化战略、多元战略、全球化战略的概念与特点</w:t>
      </w:r>
    </w:p>
    <w:p w14:paraId="37042FF4">
      <w:pPr>
        <w:keepNext w:val="0"/>
        <w:keepLines w:val="0"/>
        <w:widowControl/>
        <w:numPr>
          <w:ilvl w:val="0"/>
          <w:numId w:val="4"/>
        </w:numPr>
        <w:suppressLineNumbers w:val="0"/>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掌握成本领先战略内涵、适用条件、获得途径</w:t>
      </w:r>
    </w:p>
    <w:p w14:paraId="3D111B66">
      <w:pPr>
        <w:keepNext w:val="0"/>
        <w:keepLines w:val="0"/>
        <w:widowControl/>
        <w:numPr>
          <w:ilvl w:val="0"/>
          <w:numId w:val="4"/>
        </w:numPr>
        <w:suppressLineNumbers w:val="0"/>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掌握差异化战略的内涵、适用条件、优势、风险等</w:t>
      </w:r>
    </w:p>
    <w:p w14:paraId="471055DF">
      <w:pPr>
        <w:keepNext w:val="0"/>
        <w:keepLines w:val="0"/>
        <w:widowControl/>
        <w:numPr>
          <w:ilvl w:val="0"/>
          <w:numId w:val="4"/>
        </w:numPr>
        <w:suppressLineNumbers w:val="0"/>
        <w:tabs>
          <w:tab w:val="left" w:pos="6528"/>
        </w:tabs>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掌握目标集聚战略内涵、适用条件、风险及实施误区</w:t>
      </w:r>
    </w:p>
    <w:p w14:paraId="3B087150">
      <w:pPr>
        <w:keepNext w:val="0"/>
        <w:keepLines w:val="0"/>
        <w:widowControl/>
        <w:numPr>
          <w:ilvl w:val="0"/>
          <w:numId w:val="4"/>
        </w:numPr>
        <w:suppressLineNumbers w:val="0"/>
        <w:tabs>
          <w:tab w:val="left" w:pos="6528"/>
        </w:tabs>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掌握企业战略联盟的概念</w:t>
      </w:r>
    </w:p>
    <w:p w14:paraId="0F9BCAE7">
      <w:pPr>
        <w:keepNext w:val="0"/>
        <w:keepLines w:val="0"/>
        <w:widowControl/>
        <w:numPr>
          <w:ilvl w:val="0"/>
          <w:numId w:val="4"/>
        </w:numPr>
        <w:suppressLineNumbers w:val="0"/>
        <w:tabs>
          <w:tab w:val="left" w:pos="6528"/>
        </w:tabs>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了解企业虚拟经营</w:t>
      </w:r>
    </w:p>
    <w:p w14:paraId="7A89D003">
      <w:pPr>
        <w:keepNext w:val="0"/>
        <w:keepLines w:val="0"/>
        <w:widowControl/>
        <w:numPr>
          <w:ilvl w:val="0"/>
          <w:numId w:val="4"/>
        </w:numPr>
        <w:suppressLineNumbers w:val="0"/>
        <w:tabs>
          <w:tab w:val="left" w:pos="6528"/>
        </w:tabs>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了解集群战略及其影响因素</w:t>
      </w:r>
    </w:p>
    <w:p w14:paraId="4D0B9BB1">
      <w:pPr>
        <w:keepNext w:val="0"/>
        <w:keepLines w:val="0"/>
        <w:widowControl/>
        <w:numPr>
          <w:ilvl w:val="0"/>
          <w:numId w:val="4"/>
        </w:numPr>
        <w:suppressLineNumbers w:val="0"/>
        <w:tabs>
          <w:tab w:val="left" w:pos="2568"/>
        </w:tabs>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掌握波士顿矩阵</w:t>
      </w:r>
    </w:p>
    <w:p w14:paraId="262B9424">
      <w:pPr>
        <w:keepNext w:val="0"/>
        <w:keepLines w:val="0"/>
        <w:widowControl/>
        <w:numPr>
          <w:ilvl w:val="0"/>
          <w:numId w:val="4"/>
        </w:numPr>
        <w:suppressLineNumbers w:val="0"/>
        <w:tabs>
          <w:tab w:val="left" w:pos="2568"/>
        </w:tabs>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掌握GE矩阵分析法</w:t>
      </w:r>
    </w:p>
    <w:p w14:paraId="5BAFCA72">
      <w:pPr>
        <w:keepNext w:val="0"/>
        <w:keepLines w:val="0"/>
        <w:widowControl/>
        <w:numPr>
          <w:ilvl w:val="0"/>
          <w:numId w:val="4"/>
        </w:numPr>
        <w:suppressLineNumbers w:val="0"/>
        <w:tabs>
          <w:tab w:val="left" w:pos="2568"/>
        </w:tabs>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掌握生命周期矩阵分析法</w:t>
      </w:r>
    </w:p>
    <w:p w14:paraId="482BEC8C">
      <w:pPr>
        <w:keepNext w:val="0"/>
        <w:keepLines w:val="0"/>
        <w:widowControl/>
        <w:numPr>
          <w:ilvl w:val="0"/>
          <w:numId w:val="4"/>
        </w:numPr>
        <w:suppressLineNumbers w:val="0"/>
        <w:tabs>
          <w:tab w:val="left" w:pos="2568"/>
        </w:tabs>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掌握战略选择的影响因素</w:t>
      </w:r>
    </w:p>
    <w:p w14:paraId="4CF8C450">
      <w:pPr>
        <w:keepNext w:val="0"/>
        <w:keepLines w:val="0"/>
        <w:widowControl/>
        <w:numPr>
          <w:ilvl w:val="0"/>
          <w:numId w:val="4"/>
        </w:numPr>
        <w:suppressLineNumbers w:val="0"/>
        <w:tabs>
          <w:tab w:val="left" w:pos="2568"/>
        </w:tabs>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掌握企业战略实施的内容和战略实施的模式</w:t>
      </w:r>
    </w:p>
    <w:p w14:paraId="471844F6">
      <w:pPr>
        <w:keepNext w:val="0"/>
        <w:keepLines w:val="0"/>
        <w:widowControl/>
        <w:numPr>
          <w:ilvl w:val="0"/>
          <w:numId w:val="4"/>
        </w:numPr>
        <w:suppressLineNumbers w:val="0"/>
        <w:tabs>
          <w:tab w:val="left" w:pos="2568"/>
        </w:tabs>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掌握战略实施与组织结构的关系</w:t>
      </w:r>
    </w:p>
    <w:p w14:paraId="33B610C7">
      <w:pPr>
        <w:keepNext w:val="0"/>
        <w:keepLines w:val="0"/>
        <w:widowControl/>
        <w:numPr>
          <w:ilvl w:val="0"/>
          <w:numId w:val="4"/>
        </w:numPr>
        <w:suppressLineNumbers w:val="0"/>
        <w:tabs>
          <w:tab w:val="left" w:pos="2568"/>
        </w:tabs>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掌握战略实施与资源配置的关系</w:t>
      </w:r>
    </w:p>
    <w:p w14:paraId="35005149">
      <w:pPr>
        <w:keepNext w:val="0"/>
        <w:keepLines w:val="0"/>
        <w:widowControl/>
        <w:numPr>
          <w:ilvl w:val="0"/>
          <w:numId w:val="4"/>
        </w:numPr>
        <w:suppressLineNumbers w:val="0"/>
        <w:tabs>
          <w:tab w:val="left" w:pos="2568"/>
        </w:tabs>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掌握战略实施与企业文化的关系</w:t>
      </w:r>
    </w:p>
    <w:p w14:paraId="33865B97">
      <w:pPr>
        <w:keepNext w:val="0"/>
        <w:keepLines w:val="0"/>
        <w:widowControl/>
        <w:numPr>
          <w:ilvl w:val="0"/>
          <w:numId w:val="4"/>
        </w:numPr>
        <w:suppressLineNumbers w:val="0"/>
        <w:tabs>
          <w:tab w:val="left" w:pos="2568"/>
        </w:tabs>
        <w:spacing w:before="0" w:beforeAutospacing="1" w:after="0" w:afterAutospacing="1"/>
        <w:ind w:left="720" w:hanging="360"/>
        <w:rPr>
          <w:rFonts w:ascii="仿宋" w:hAnsi="仿宋" w:eastAsia="仿宋" w:cs="仿宋"/>
          <w:snapToGrid w:val="0"/>
          <w:color w:val="000000"/>
          <w:spacing w:val="-3"/>
          <w:kern w:val="0"/>
          <w:position w:val="17"/>
          <w:sz w:val="24"/>
          <w:szCs w:val="24"/>
          <w:lang w:val="en-US" w:eastAsia="en-US" w:bidi="ar-SA"/>
        </w:rPr>
      </w:pPr>
      <w:r>
        <w:rPr>
          <w:rFonts w:hint="eastAsia" w:ascii="仿宋" w:hAnsi="仿宋" w:eastAsia="仿宋" w:cs="仿宋"/>
          <w:snapToGrid w:val="0"/>
          <w:color w:val="000000"/>
          <w:spacing w:val="-3"/>
          <w:kern w:val="0"/>
          <w:position w:val="17"/>
          <w:sz w:val="24"/>
          <w:szCs w:val="24"/>
          <w:lang w:val="en-US" w:eastAsia="zh-CN" w:bidi="ar-SA"/>
        </w:rPr>
        <w:t>了解企业家对战略实施的影响</w:t>
      </w:r>
    </w:p>
    <w:p w14:paraId="6E221B6D">
      <w:pPr>
        <w:keepNext w:val="0"/>
        <w:keepLines w:val="0"/>
        <w:widowControl/>
        <w:numPr>
          <w:ilvl w:val="0"/>
          <w:numId w:val="3"/>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4"/>
          <w:szCs w:val="24"/>
          <w:lang w:val="en-US" w:eastAsia="zh-CN" w:bidi="ar-SA"/>
        </w:rPr>
      </w:pPr>
      <w:r>
        <w:rPr>
          <w:rFonts w:hint="eastAsia" w:ascii="仿宋" w:hAnsi="仿宋" w:eastAsia="仿宋" w:cs="仿宋"/>
          <w:snapToGrid w:val="0"/>
          <w:color w:val="000000"/>
          <w:spacing w:val="-3"/>
          <w:kern w:val="0"/>
          <w:position w:val="17"/>
          <w:sz w:val="24"/>
          <w:szCs w:val="24"/>
          <w:lang w:val="en-US" w:eastAsia="zh-CN" w:bidi="ar-SA"/>
        </w:rPr>
        <w:t>能力目标</w:t>
      </w:r>
    </w:p>
    <w:p w14:paraId="32E2B346">
      <w:pPr>
        <w:keepNext w:val="0"/>
        <w:keepLines w:val="0"/>
        <w:widowControl/>
        <w:numPr>
          <w:ilvl w:val="0"/>
          <w:numId w:val="5"/>
        </w:numPr>
        <w:suppressLineNumbers w:val="0"/>
        <w:spacing w:before="0" w:beforeAutospacing="1" w:after="0" w:afterAutospacing="1"/>
        <w:ind w:left="0" w:leftChars="0" w:firstLine="468" w:firstLineChars="200"/>
        <w:rPr>
          <w:rFonts w:hint="eastAsia" w:ascii="仿宋" w:hAnsi="仿宋" w:eastAsia="仿宋" w:cs="仿宋"/>
          <w:snapToGrid w:val="0"/>
          <w:color w:val="000000"/>
          <w:spacing w:val="-3"/>
          <w:kern w:val="0"/>
          <w:position w:val="17"/>
          <w:sz w:val="24"/>
          <w:szCs w:val="24"/>
          <w:lang w:val="en-US" w:eastAsia="zh-CN" w:bidi="ar-SA"/>
        </w:rPr>
      </w:pPr>
      <w:r>
        <w:rPr>
          <w:rFonts w:hint="eastAsia" w:ascii="仿宋" w:hAnsi="仿宋" w:eastAsia="仿宋" w:cs="仿宋"/>
          <w:snapToGrid w:val="0"/>
          <w:color w:val="000000"/>
          <w:spacing w:val="-3"/>
          <w:kern w:val="0"/>
          <w:position w:val="17"/>
          <w:sz w:val="24"/>
          <w:szCs w:val="24"/>
          <w:lang w:val="en-US" w:eastAsia="zh-CN" w:bidi="ar-SA"/>
        </w:rPr>
        <w:t>能够创建模拟公司</w:t>
      </w:r>
    </w:p>
    <w:p w14:paraId="7CCEC735">
      <w:pPr>
        <w:keepNext w:val="0"/>
        <w:keepLines w:val="0"/>
        <w:widowControl/>
        <w:numPr>
          <w:ilvl w:val="0"/>
          <w:numId w:val="5"/>
        </w:numPr>
        <w:suppressLineNumbers w:val="0"/>
        <w:spacing w:before="0" w:beforeAutospacing="1" w:after="0" w:afterAutospacing="1"/>
        <w:ind w:left="0" w:leftChars="0" w:firstLine="468" w:firstLineChars="200"/>
        <w:rPr>
          <w:rFonts w:hint="eastAsia" w:ascii="仿宋" w:hAnsi="仿宋" w:eastAsia="仿宋" w:cs="仿宋"/>
          <w:snapToGrid w:val="0"/>
          <w:color w:val="000000"/>
          <w:spacing w:val="-3"/>
          <w:kern w:val="0"/>
          <w:position w:val="17"/>
          <w:sz w:val="24"/>
          <w:szCs w:val="24"/>
          <w:lang w:val="en-US" w:eastAsia="zh-CN" w:bidi="ar-SA"/>
        </w:rPr>
      </w:pPr>
      <w:r>
        <w:rPr>
          <w:rFonts w:hint="eastAsia" w:ascii="仿宋" w:hAnsi="仿宋" w:eastAsia="仿宋" w:cs="仿宋"/>
          <w:snapToGrid w:val="0"/>
          <w:color w:val="000000"/>
          <w:spacing w:val="-3"/>
          <w:kern w:val="0"/>
          <w:position w:val="17"/>
          <w:sz w:val="24"/>
          <w:szCs w:val="24"/>
          <w:lang w:val="en-US" w:eastAsia="zh-CN" w:bidi="ar-SA"/>
        </w:rPr>
        <w:t>能够划分企业战略管理的层次</w:t>
      </w:r>
    </w:p>
    <w:p w14:paraId="7CDF012A">
      <w:pPr>
        <w:keepNext w:val="0"/>
        <w:keepLines w:val="0"/>
        <w:widowControl/>
        <w:numPr>
          <w:ilvl w:val="0"/>
          <w:numId w:val="5"/>
        </w:numPr>
        <w:suppressLineNumbers w:val="0"/>
        <w:spacing w:before="0" w:beforeAutospacing="1" w:after="0" w:afterAutospacing="1"/>
        <w:ind w:left="0" w:leftChars="0" w:firstLine="468" w:firstLineChars="200"/>
        <w:rPr>
          <w:rFonts w:hint="eastAsia" w:ascii="仿宋" w:hAnsi="仿宋" w:eastAsia="仿宋" w:cs="仿宋"/>
          <w:snapToGrid w:val="0"/>
          <w:color w:val="000000"/>
          <w:spacing w:val="-3"/>
          <w:kern w:val="0"/>
          <w:position w:val="17"/>
          <w:sz w:val="24"/>
          <w:szCs w:val="24"/>
          <w:lang w:val="en-US" w:eastAsia="zh-CN" w:bidi="ar-SA"/>
        </w:rPr>
      </w:pPr>
      <w:r>
        <w:rPr>
          <w:rFonts w:hint="eastAsia" w:ascii="仿宋" w:hAnsi="仿宋" w:eastAsia="仿宋" w:cs="仿宋"/>
          <w:snapToGrid w:val="0"/>
          <w:color w:val="000000"/>
          <w:spacing w:val="-3"/>
          <w:kern w:val="0"/>
          <w:position w:val="17"/>
          <w:sz w:val="24"/>
          <w:szCs w:val="24"/>
          <w:lang w:val="en-US" w:eastAsia="zh-CN" w:bidi="ar-SA"/>
        </w:rPr>
        <w:t>能够分析企业所处的外部战略环境</w:t>
      </w:r>
    </w:p>
    <w:p w14:paraId="3228D132">
      <w:pPr>
        <w:keepNext w:val="0"/>
        <w:keepLines w:val="0"/>
        <w:widowControl/>
        <w:numPr>
          <w:ilvl w:val="0"/>
          <w:numId w:val="5"/>
        </w:numPr>
        <w:suppressLineNumbers w:val="0"/>
        <w:spacing w:before="0" w:beforeAutospacing="1" w:after="0" w:afterAutospacing="1"/>
        <w:ind w:left="0" w:leftChars="0" w:firstLine="468" w:firstLineChars="200"/>
        <w:rPr>
          <w:rFonts w:hint="eastAsia" w:ascii="仿宋" w:hAnsi="仿宋" w:eastAsia="仿宋" w:cs="仿宋"/>
          <w:snapToGrid w:val="0"/>
          <w:color w:val="000000"/>
          <w:spacing w:val="-3"/>
          <w:kern w:val="0"/>
          <w:position w:val="17"/>
          <w:sz w:val="24"/>
          <w:szCs w:val="24"/>
          <w:lang w:val="en-US" w:eastAsia="zh-CN" w:bidi="ar-SA"/>
        </w:rPr>
      </w:pPr>
      <w:r>
        <w:rPr>
          <w:rFonts w:hint="eastAsia" w:ascii="仿宋" w:hAnsi="仿宋" w:eastAsia="仿宋" w:cs="仿宋"/>
          <w:snapToGrid w:val="0"/>
          <w:color w:val="000000"/>
          <w:spacing w:val="-3"/>
          <w:kern w:val="0"/>
          <w:position w:val="17"/>
          <w:sz w:val="24"/>
          <w:szCs w:val="24"/>
          <w:lang w:val="en-US" w:eastAsia="zh-CN" w:bidi="ar-SA"/>
        </w:rPr>
        <w:t>能够对企业所面临的竞争者和竞争行业进行分析</w:t>
      </w:r>
    </w:p>
    <w:p w14:paraId="2E943489">
      <w:pPr>
        <w:keepNext w:val="0"/>
        <w:keepLines w:val="0"/>
        <w:widowControl/>
        <w:numPr>
          <w:ilvl w:val="0"/>
          <w:numId w:val="5"/>
        </w:numPr>
        <w:suppressLineNumbers w:val="0"/>
        <w:spacing w:before="0" w:beforeAutospacing="1" w:after="0" w:afterAutospacing="1"/>
        <w:ind w:left="0" w:leftChars="0" w:firstLine="468" w:firstLineChars="200"/>
        <w:rPr>
          <w:rFonts w:hint="eastAsia" w:ascii="仿宋" w:hAnsi="仿宋" w:eastAsia="仿宋" w:cs="仿宋"/>
          <w:snapToGrid w:val="0"/>
          <w:color w:val="000000"/>
          <w:spacing w:val="-3"/>
          <w:kern w:val="0"/>
          <w:position w:val="17"/>
          <w:sz w:val="24"/>
          <w:szCs w:val="24"/>
          <w:lang w:val="en-US" w:eastAsia="zh-CN" w:bidi="ar-SA"/>
        </w:rPr>
      </w:pPr>
      <w:r>
        <w:rPr>
          <w:rFonts w:hint="eastAsia" w:ascii="仿宋" w:hAnsi="仿宋" w:eastAsia="仿宋" w:cs="仿宋"/>
          <w:snapToGrid w:val="0"/>
          <w:color w:val="000000"/>
          <w:spacing w:val="-3"/>
          <w:kern w:val="0"/>
          <w:position w:val="17"/>
          <w:sz w:val="24"/>
          <w:szCs w:val="24"/>
          <w:lang w:val="en-US" w:eastAsia="zh-CN" w:bidi="ar-SA"/>
        </w:rPr>
        <w:t>培养学生分析企业内部环境能力</w:t>
      </w:r>
    </w:p>
    <w:p w14:paraId="44EBDFCE">
      <w:pPr>
        <w:keepNext w:val="0"/>
        <w:keepLines w:val="0"/>
        <w:widowControl/>
        <w:numPr>
          <w:ilvl w:val="0"/>
          <w:numId w:val="5"/>
        </w:numPr>
        <w:suppressLineNumbers w:val="0"/>
        <w:spacing w:before="0" w:beforeAutospacing="1" w:after="0" w:afterAutospacing="1"/>
        <w:ind w:left="0" w:leftChars="0" w:firstLine="468" w:firstLineChars="200"/>
        <w:rPr>
          <w:rFonts w:hint="eastAsia" w:ascii="仿宋" w:hAnsi="仿宋" w:eastAsia="仿宋" w:cs="仿宋"/>
          <w:snapToGrid w:val="0"/>
          <w:color w:val="000000"/>
          <w:spacing w:val="-3"/>
          <w:kern w:val="0"/>
          <w:position w:val="17"/>
          <w:sz w:val="24"/>
          <w:szCs w:val="24"/>
          <w:lang w:val="en-US" w:eastAsia="zh-CN" w:bidi="ar-SA"/>
        </w:rPr>
      </w:pPr>
      <w:r>
        <w:rPr>
          <w:rFonts w:hint="eastAsia" w:ascii="仿宋" w:hAnsi="仿宋" w:eastAsia="仿宋" w:cs="仿宋"/>
          <w:snapToGrid w:val="0"/>
          <w:color w:val="000000"/>
          <w:spacing w:val="-3"/>
          <w:kern w:val="0"/>
          <w:position w:val="17"/>
          <w:sz w:val="24"/>
          <w:szCs w:val="24"/>
          <w:lang w:val="en-US" w:eastAsia="zh-CN" w:bidi="ar-SA"/>
        </w:rPr>
        <w:t>用财务与非财务指标评估企业内部环境</w:t>
      </w:r>
    </w:p>
    <w:p w14:paraId="61F560CF">
      <w:pPr>
        <w:keepNext w:val="0"/>
        <w:keepLines w:val="0"/>
        <w:widowControl/>
        <w:numPr>
          <w:ilvl w:val="0"/>
          <w:numId w:val="5"/>
        </w:numPr>
        <w:suppressLineNumbers w:val="0"/>
        <w:spacing w:before="0" w:beforeAutospacing="1" w:after="0" w:afterAutospacing="1"/>
        <w:ind w:left="0" w:leftChars="0" w:firstLine="468" w:firstLineChars="200"/>
        <w:rPr>
          <w:rFonts w:hint="eastAsia" w:ascii="仿宋" w:hAnsi="仿宋" w:eastAsia="仿宋" w:cs="仿宋"/>
          <w:snapToGrid w:val="0"/>
          <w:color w:val="000000"/>
          <w:spacing w:val="-3"/>
          <w:kern w:val="0"/>
          <w:position w:val="17"/>
          <w:sz w:val="24"/>
          <w:szCs w:val="24"/>
          <w:lang w:val="en-US" w:eastAsia="zh-CN" w:bidi="ar-SA"/>
        </w:rPr>
      </w:pPr>
      <w:r>
        <w:rPr>
          <w:rFonts w:hint="eastAsia" w:ascii="仿宋" w:hAnsi="仿宋" w:eastAsia="仿宋" w:cs="仿宋"/>
          <w:snapToGrid w:val="0"/>
          <w:color w:val="000000"/>
          <w:spacing w:val="-3"/>
          <w:kern w:val="0"/>
          <w:position w:val="17"/>
          <w:sz w:val="24"/>
          <w:szCs w:val="24"/>
          <w:lang w:val="en-US" w:eastAsia="zh-CN" w:bidi="ar-SA"/>
        </w:rPr>
        <w:t>掌握企业使命、企业愿景和战略目标制定的要求和方法</w:t>
      </w:r>
    </w:p>
    <w:p w14:paraId="64ACE8AB">
      <w:pPr>
        <w:keepNext w:val="0"/>
        <w:keepLines w:val="0"/>
        <w:widowControl/>
        <w:numPr>
          <w:ilvl w:val="0"/>
          <w:numId w:val="5"/>
        </w:numPr>
        <w:suppressLineNumbers w:val="0"/>
        <w:spacing w:before="0" w:beforeAutospacing="1" w:after="0" w:afterAutospacing="1"/>
        <w:ind w:left="0" w:leftChars="0" w:firstLine="468" w:firstLineChars="200"/>
        <w:rPr>
          <w:rFonts w:hint="eastAsia" w:ascii="仿宋" w:hAnsi="仿宋" w:eastAsia="仿宋" w:cs="仿宋"/>
          <w:snapToGrid w:val="0"/>
          <w:color w:val="000000"/>
          <w:spacing w:val="-3"/>
          <w:kern w:val="0"/>
          <w:position w:val="17"/>
          <w:sz w:val="24"/>
          <w:szCs w:val="24"/>
          <w:lang w:val="en-US" w:eastAsia="zh-CN" w:bidi="ar-SA"/>
        </w:rPr>
      </w:pPr>
      <w:r>
        <w:rPr>
          <w:rFonts w:hint="eastAsia" w:ascii="仿宋" w:hAnsi="仿宋" w:eastAsia="仿宋" w:cs="仿宋"/>
          <w:snapToGrid w:val="0"/>
          <w:color w:val="000000"/>
          <w:spacing w:val="-3"/>
          <w:kern w:val="0"/>
          <w:position w:val="17"/>
          <w:sz w:val="24"/>
          <w:szCs w:val="24"/>
          <w:lang w:val="en-US" w:eastAsia="zh-CN" w:bidi="ar-SA"/>
        </w:rPr>
        <w:t>结合有关理论、分析具体的企业使命、企业愿景和战略目标</w:t>
      </w:r>
    </w:p>
    <w:p w14:paraId="60B9FFE1">
      <w:pPr>
        <w:keepNext w:val="0"/>
        <w:keepLines w:val="0"/>
        <w:widowControl/>
        <w:numPr>
          <w:ilvl w:val="0"/>
          <w:numId w:val="5"/>
        </w:numPr>
        <w:suppressLineNumbers w:val="0"/>
        <w:spacing w:before="0" w:beforeAutospacing="1" w:after="0" w:afterAutospacing="1"/>
        <w:ind w:left="0" w:leftChars="0" w:firstLine="468" w:firstLineChars="200"/>
        <w:rPr>
          <w:rFonts w:hint="eastAsia" w:ascii="仿宋" w:hAnsi="仿宋" w:eastAsia="仿宋" w:cs="仿宋"/>
          <w:snapToGrid w:val="0"/>
          <w:color w:val="000000"/>
          <w:spacing w:val="-3"/>
          <w:kern w:val="0"/>
          <w:position w:val="17"/>
          <w:sz w:val="24"/>
          <w:szCs w:val="24"/>
          <w:lang w:val="en-US" w:eastAsia="zh-CN" w:bidi="ar-SA"/>
        </w:rPr>
      </w:pPr>
      <w:r>
        <w:rPr>
          <w:rFonts w:hint="eastAsia" w:ascii="仿宋" w:hAnsi="仿宋" w:eastAsia="仿宋" w:cs="仿宋"/>
          <w:snapToGrid w:val="0"/>
          <w:color w:val="000000"/>
          <w:spacing w:val="-3"/>
          <w:kern w:val="0"/>
          <w:position w:val="17"/>
          <w:sz w:val="24"/>
          <w:szCs w:val="24"/>
          <w:lang w:val="en-US" w:eastAsia="zh-CN" w:bidi="ar-SA"/>
        </w:rPr>
        <w:t>能够结合组建的模拟公司、通过团队合作，制定该公司的企业使命、企业愿景和企业战略目标</w:t>
      </w:r>
    </w:p>
    <w:p w14:paraId="1E7BD62C">
      <w:pPr>
        <w:keepNext w:val="0"/>
        <w:keepLines w:val="0"/>
        <w:widowControl/>
        <w:numPr>
          <w:ilvl w:val="0"/>
          <w:numId w:val="5"/>
        </w:numPr>
        <w:suppressLineNumbers w:val="0"/>
        <w:spacing w:before="0" w:beforeAutospacing="1" w:after="0" w:afterAutospacing="1"/>
        <w:ind w:left="0" w:leftChars="0" w:firstLine="468" w:firstLineChars="200"/>
        <w:rPr>
          <w:rFonts w:hint="eastAsia" w:ascii="仿宋" w:hAnsi="仿宋" w:eastAsia="仿宋" w:cs="仿宋"/>
          <w:snapToGrid w:val="0"/>
          <w:color w:val="000000"/>
          <w:spacing w:val="-3"/>
          <w:kern w:val="0"/>
          <w:position w:val="17"/>
          <w:sz w:val="24"/>
          <w:szCs w:val="24"/>
          <w:lang w:val="en-US" w:eastAsia="zh-CN" w:bidi="ar-SA"/>
        </w:rPr>
      </w:pPr>
      <w:r>
        <w:rPr>
          <w:rFonts w:hint="eastAsia" w:ascii="仿宋" w:hAnsi="仿宋" w:eastAsia="仿宋" w:cs="仿宋"/>
          <w:snapToGrid w:val="0"/>
          <w:color w:val="000000"/>
          <w:spacing w:val="-3"/>
          <w:kern w:val="0"/>
          <w:position w:val="17"/>
          <w:sz w:val="24"/>
          <w:szCs w:val="24"/>
          <w:lang w:val="en-US" w:eastAsia="zh-CN" w:bidi="ar-SA"/>
        </w:rPr>
        <w:t>能够理论联系实际地为企业制定一套发展战略</w:t>
      </w:r>
    </w:p>
    <w:p w14:paraId="593789E0">
      <w:pPr>
        <w:keepNext w:val="0"/>
        <w:keepLines w:val="0"/>
        <w:widowControl/>
        <w:numPr>
          <w:ilvl w:val="0"/>
          <w:numId w:val="5"/>
        </w:numPr>
        <w:suppressLineNumbers w:val="0"/>
        <w:spacing w:before="0" w:beforeAutospacing="1" w:after="0" w:afterAutospacing="1"/>
        <w:ind w:left="0" w:leftChars="0" w:firstLine="468" w:firstLineChars="200"/>
        <w:rPr>
          <w:rFonts w:hint="eastAsia" w:ascii="仿宋" w:hAnsi="仿宋" w:eastAsia="仿宋" w:cs="仿宋"/>
          <w:snapToGrid w:val="0"/>
          <w:color w:val="000000"/>
          <w:spacing w:val="-3"/>
          <w:kern w:val="0"/>
          <w:position w:val="17"/>
          <w:sz w:val="24"/>
          <w:szCs w:val="24"/>
          <w:lang w:val="en-US" w:eastAsia="zh-CN" w:bidi="ar-SA"/>
        </w:rPr>
      </w:pPr>
      <w:r>
        <w:rPr>
          <w:rFonts w:hint="eastAsia" w:ascii="仿宋" w:hAnsi="仿宋" w:eastAsia="仿宋" w:cs="仿宋"/>
          <w:snapToGrid w:val="0"/>
          <w:color w:val="000000"/>
          <w:spacing w:val="-3"/>
          <w:kern w:val="0"/>
          <w:position w:val="17"/>
          <w:sz w:val="24"/>
          <w:szCs w:val="24"/>
          <w:lang w:val="en-US" w:eastAsia="zh-CN" w:bidi="ar-SA"/>
        </w:rPr>
        <w:t>学会运用三种基本竞争战略及分散型行业竞争战略、集中行业竞争战略、新兴行业竞争战略、衰退行业竞争战略</w:t>
      </w:r>
    </w:p>
    <w:p w14:paraId="069117D0">
      <w:pPr>
        <w:keepNext w:val="0"/>
        <w:keepLines w:val="0"/>
        <w:widowControl/>
        <w:numPr>
          <w:ilvl w:val="0"/>
          <w:numId w:val="5"/>
        </w:numPr>
        <w:suppressLineNumbers w:val="0"/>
        <w:spacing w:before="0" w:beforeAutospacing="1" w:after="0" w:afterAutospacing="1"/>
        <w:ind w:left="0" w:leftChars="0" w:firstLine="468" w:firstLineChars="200"/>
        <w:rPr>
          <w:rFonts w:hint="eastAsia" w:ascii="仿宋" w:hAnsi="仿宋" w:eastAsia="仿宋" w:cs="仿宋"/>
          <w:snapToGrid w:val="0"/>
          <w:color w:val="000000"/>
          <w:spacing w:val="-3"/>
          <w:kern w:val="0"/>
          <w:position w:val="17"/>
          <w:sz w:val="24"/>
          <w:szCs w:val="24"/>
          <w:lang w:val="en-US" w:eastAsia="zh-CN" w:bidi="ar-SA"/>
        </w:rPr>
      </w:pPr>
      <w:r>
        <w:rPr>
          <w:rFonts w:hint="eastAsia" w:ascii="仿宋" w:hAnsi="仿宋" w:eastAsia="仿宋" w:cs="仿宋"/>
          <w:snapToGrid w:val="0"/>
          <w:color w:val="000000"/>
          <w:spacing w:val="-3"/>
          <w:kern w:val="0"/>
          <w:position w:val="17"/>
          <w:sz w:val="24"/>
          <w:szCs w:val="24"/>
          <w:lang w:val="en-US" w:eastAsia="zh-CN" w:bidi="ar-SA"/>
        </w:rPr>
        <w:t>能够分析企业战略联盟的冬季</w:t>
      </w:r>
    </w:p>
    <w:p w14:paraId="693F6DC7">
      <w:pPr>
        <w:keepNext w:val="0"/>
        <w:keepLines w:val="0"/>
        <w:widowControl/>
        <w:numPr>
          <w:ilvl w:val="0"/>
          <w:numId w:val="5"/>
        </w:numPr>
        <w:suppressLineNumbers w:val="0"/>
        <w:spacing w:before="0" w:beforeAutospacing="1" w:after="0" w:afterAutospacing="1"/>
        <w:ind w:left="0" w:leftChars="0" w:firstLine="468" w:firstLineChars="200"/>
        <w:rPr>
          <w:rFonts w:hint="eastAsia" w:ascii="仿宋" w:hAnsi="仿宋" w:eastAsia="仿宋" w:cs="仿宋"/>
          <w:snapToGrid w:val="0"/>
          <w:color w:val="000000"/>
          <w:spacing w:val="-3"/>
          <w:kern w:val="0"/>
          <w:position w:val="17"/>
          <w:sz w:val="24"/>
          <w:szCs w:val="24"/>
          <w:lang w:val="en-US" w:eastAsia="zh-CN" w:bidi="ar-SA"/>
        </w:rPr>
      </w:pPr>
      <w:r>
        <w:rPr>
          <w:rFonts w:hint="eastAsia" w:ascii="仿宋" w:hAnsi="仿宋" w:eastAsia="仿宋" w:cs="仿宋"/>
          <w:snapToGrid w:val="0"/>
          <w:color w:val="000000"/>
          <w:spacing w:val="-3"/>
          <w:kern w:val="0"/>
          <w:position w:val="17"/>
          <w:sz w:val="24"/>
          <w:szCs w:val="24"/>
          <w:lang w:val="en-US" w:eastAsia="zh-CN" w:bidi="ar-SA"/>
        </w:rPr>
        <w:t>能够正确使用战略联盟方式进行评价与选择</w:t>
      </w:r>
    </w:p>
    <w:p w14:paraId="7EFF2F87">
      <w:pPr>
        <w:keepNext w:val="0"/>
        <w:keepLines w:val="0"/>
        <w:widowControl/>
        <w:numPr>
          <w:ilvl w:val="0"/>
          <w:numId w:val="5"/>
        </w:numPr>
        <w:suppressLineNumbers w:val="0"/>
        <w:spacing w:before="0" w:beforeAutospacing="1" w:after="0" w:afterAutospacing="1"/>
        <w:ind w:left="0" w:leftChars="0" w:firstLine="468" w:firstLineChars="200"/>
        <w:rPr>
          <w:rFonts w:hint="eastAsia" w:ascii="仿宋" w:hAnsi="仿宋" w:eastAsia="仿宋" w:cs="仿宋"/>
          <w:snapToGrid w:val="0"/>
          <w:color w:val="000000"/>
          <w:spacing w:val="-3"/>
          <w:kern w:val="0"/>
          <w:position w:val="17"/>
          <w:sz w:val="24"/>
          <w:szCs w:val="24"/>
          <w:lang w:val="en-US" w:eastAsia="zh-CN" w:bidi="ar-SA"/>
        </w:rPr>
      </w:pPr>
      <w:r>
        <w:rPr>
          <w:rFonts w:hint="eastAsia" w:ascii="仿宋" w:hAnsi="仿宋" w:eastAsia="仿宋" w:cs="仿宋"/>
          <w:snapToGrid w:val="0"/>
          <w:color w:val="000000"/>
          <w:spacing w:val="-3"/>
          <w:kern w:val="0"/>
          <w:position w:val="17"/>
          <w:sz w:val="24"/>
          <w:szCs w:val="24"/>
          <w:lang w:val="en-US" w:eastAsia="zh-CN" w:bidi="ar-SA"/>
        </w:rPr>
        <w:t>能够分析虚拟经营和企业集群对企业产生的影响</w:t>
      </w:r>
    </w:p>
    <w:p w14:paraId="2203ECD3">
      <w:pPr>
        <w:keepNext w:val="0"/>
        <w:keepLines w:val="0"/>
        <w:widowControl/>
        <w:numPr>
          <w:ilvl w:val="0"/>
          <w:numId w:val="5"/>
        </w:numPr>
        <w:suppressLineNumbers w:val="0"/>
        <w:spacing w:before="0" w:beforeAutospacing="1" w:after="0" w:afterAutospacing="1"/>
        <w:ind w:left="0" w:leftChars="0" w:firstLine="468" w:firstLineChars="200"/>
        <w:rPr>
          <w:rFonts w:hint="eastAsia" w:ascii="仿宋" w:hAnsi="仿宋" w:eastAsia="仿宋" w:cs="仿宋"/>
          <w:snapToGrid w:val="0"/>
          <w:color w:val="000000"/>
          <w:spacing w:val="-3"/>
          <w:kern w:val="0"/>
          <w:position w:val="17"/>
          <w:sz w:val="24"/>
          <w:szCs w:val="24"/>
          <w:lang w:val="en-US" w:eastAsia="zh-CN" w:bidi="ar-SA"/>
        </w:rPr>
      </w:pPr>
      <w:r>
        <w:rPr>
          <w:rFonts w:hint="eastAsia" w:ascii="仿宋" w:hAnsi="仿宋" w:eastAsia="仿宋" w:cs="仿宋"/>
          <w:snapToGrid w:val="0"/>
          <w:color w:val="000000"/>
          <w:spacing w:val="-3"/>
          <w:kern w:val="0"/>
          <w:position w:val="17"/>
          <w:sz w:val="24"/>
          <w:szCs w:val="24"/>
          <w:lang w:val="en-US" w:eastAsia="zh-CN" w:bidi="ar-SA"/>
        </w:rPr>
        <w:t>能够用波士顿矩阵法进行战略评价与战略选择</w:t>
      </w:r>
    </w:p>
    <w:p w14:paraId="190D41C2">
      <w:pPr>
        <w:keepNext w:val="0"/>
        <w:keepLines w:val="0"/>
        <w:widowControl/>
        <w:numPr>
          <w:ilvl w:val="0"/>
          <w:numId w:val="5"/>
        </w:numPr>
        <w:suppressLineNumbers w:val="0"/>
        <w:spacing w:before="0" w:beforeAutospacing="1" w:after="0" w:afterAutospacing="1"/>
        <w:ind w:left="0" w:leftChars="0" w:firstLine="468" w:firstLineChars="200"/>
        <w:rPr>
          <w:rFonts w:hint="eastAsia" w:ascii="仿宋" w:hAnsi="仿宋" w:eastAsia="仿宋" w:cs="仿宋"/>
          <w:snapToGrid w:val="0"/>
          <w:color w:val="000000"/>
          <w:spacing w:val="-3"/>
          <w:kern w:val="0"/>
          <w:position w:val="17"/>
          <w:sz w:val="24"/>
          <w:szCs w:val="24"/>
          <w:lang w:val="en-US" w:eastAsia="zh-CN" w:bidi="ar-SA"/>
        </w:rPr>
      </w:pPr>
      <w:r>
        <w:rPr>
          <w:rFonts w:hint="eastAsia" w:ascii="仿宋" w:hAnsi="仿宋" w:eastAsia="仿宋" w:cs="仿宋"/>
          <w:snapToGrid w:val="0"/>
          <w:color w:val="000000"/>
          <w:spacing w:val="-3"/>
          <w:kern w:val="0"/>
          <w:position w:val="17"/>
          <w:sz w:val="24"/>
          <w:szCs w:val="24"/>
          <w:lang w:val="en-US" w:eastAsia="zh-CN" w:bidi="ar-SA"/>
        </w:rPr>
        <w:t>能够用GE矩阵法进行战略评价与战略选择</w:t>
      </w:r>
    </w:p>
    <w:p w14:paraId="52129E52">
      <w:pPr>
        <w:keepNext w:val="0"/>
        <w:keepLines w:val="0"/>
        <w:widowControl/>
        <w:numPr>
          <w:ilvl w:val="0"/>
          <w:numId w:val="5"/>
        </w:numPr>
        <w:suppressLineNumbers w:val="0"/>
        <w:spacing w:before="0" w:beforeAutospacing="1" w:after="0" w:afterAutospacing="1"/>
        <w:ind w:left="0" w:leftChars="0" w:firstLine="468" w:firstLineChars="200"/>
        <w:rPr>
          <w:rFonts w:hint="eastAsia" w:ascii="仿宋" w:hAnsi="仿宋" w:eastAsia="仿宋" w:cs="仿宋"/>
          <w:snapToGrid w:val="0"/>
          <w:color w:val="000000"/>
          <w:spacing w:val="-3"/>
          <w:kern w:val="0"/>
          <w:position w:val="17"/>
          <w:sz w:val="24"/>
          <w:szCs w:val="24"/>
          <w:lang w:val="en-US" w:eastAsia="zh-CN" w:bidi="ar-SA"/>
        </w:rPr>
      </w:pPr>
      <w:r>
        <w:rPr>
          <w:rFonts w:hint="eastAsia" w:ascii="仿宋" w:hAnsi="仿宋" w:eastAsia="仿宋" w:cs="仿宋"/>
          <w:snapToGrid w:val="0"/>
          <w:color w:val="000000"/>
          <w:spacing w:val="-3"/>
          <w:kern w:val="0"/>
          <w:position w:val="17"/>
          <w:sz w:val="24"/>
          <w:szCs w:val="24"/>
          <w:lang w:val="en-US" w:eastAsia="zh-CN" w:bidi="ar-SA"/>
        </w:rPr>
        <w:t>能够用生命周期矩阵分析法进行战略评价与战略选择</w:t>
      </w:r>
    </w:p>
    <w:p w14:paraId="45CB555C">
      <w:pPr>
        <w:keepNext w:val="0"/>
        <w:keepLines w:val="0"/>
        <w:widowControl/>
        <w:numPr>
          <w:ilvl w:val="0"/>
          <w:numId w:val="5"/>
        </w:numPr>
        <w:suppressLineNumbers w:val="0"/>
        <w:spacing w:before="0" w:beforeAutospacing="1" w:after="0" w:afterAutospacing="1"/>
        <w:ind w:left="0" w:leftChars="0" w:firstLine="468" w:firstLineChars="200"/>
        <w:rPr>
          <w:rFonts w:hint="eastAsia" w:ascii="仿宋" w:hAnsi="仿宋" w:eastAsia="仿宋" w:cs="仿宋"/>
          <w:snapToGrid w:val="0"/>
          <w:color w:val="000000"/>
          <w:spacing w:val="-3"/>
          <w:kern w:val="0"/>
          <w:position w:val="17"/>
          <w:sz w:val="24"/>
          <w:szCs w:val="24"/>
          <w:lang w:val="en-US" w:eastAsia="zh-CN" w:bidi="ar-SA"/>
        </w:rPr>
      </w:pPr>
      <w:r>
        <w:rPr>
          <w:rFonts w:hint="eastAsia" w:ascii="仿宋" w:hAnsi="仿宋" w:eastAsia="仿宋" w:cs="仿宋"/>
          <w:snapToGrid w:val="0"/>
          <w:color w:val="000000"/>
          <w:spacing w:val="-3"/>
          <w:kern w:val="0"/>
          <w:position w:val="17"/>
          <w:sz w:val="24"/>
          <w:szCs w:val="24"/>
          <w:lang w:val="en-US" w:eastAsia="zh-CN" w:bidi="ar-SA"/>
        </w:rPr>
        <w:t>能够对战略实施过程进行评价、分析并提出改进措施</w:t>
      </w:r>
    </w:p>
    <w:p w14:paraId="7484014B">
      <w:pPr>
        <w:keepNext w:val="0"/>
        <w:keepLines w:val="0"/>
        <w:widowControl/>
        <w:numPr>
          <w:ilvl w:val="0"/>
          <w:numId w:val="5"/>
        </w:numPr>
        <w:suppressLineNumbers w:val="0"/>
        <w:spacing w:before="0" w:beforeAutospacing="1" w:after="0" w:afterAutospacing="1"/>
        <w:ind w:left="0" w:leftChars="0" w:firstLine="468" w:firstLineChars="200"/>
        <w:rPr>
          <w:rFonts w:hint="eastAsia" w:ascii="仿宋" w:hAnsi="仿宋" w:eastAsia="仿宋" w:cs="仿宋"/>
          <w:snapToGrid w:val="0"/>
          <w:color w:val="000000"/>
          <w:spacing w:val="-3"/>
          <w:kern w:val="0"/>
          <w:position w:val="17"/>
          <w:sz w:val="24"/>
          <w:szCs w:val="24"/>
          <w:lang w:val="en-US" w:eastAsia="zh-CN" w:bidi="ar-SA"/>
        </w:rPr>
      </w:pPr>
      <w:r>
        <w:rPr>
          <w:rFonts w:hint="eastAsia" w:ascii="仿宋" w:hAnsi="仿宋" w:eastAsia="仿宋" w:cs="仿宋"/>
          <w:snapToGrid w:val="0"/>
          <w:color w:val="000000"/>
          <w:spacing w:val="-3"/>
          <w:kern w:val="0"/>
          <w:position w:val="17"/>
          <w:sz w:val="24"/>
          <w:szCs w:val="24"/>
          <w:lang w:val="en-US" w:eastAsia="zh-CN" w:bidi="ar-SA"/>
        </w:rPr>
        <w:t>能够对战略实施内容进行分析</w:t>
      </w:r>
    </w:p>
    <w:p w14:paraId="488127D3">
      <w:pPr>
        <w:keepNext w:val="0"/>
        <w:keepLines w:val="0"/>
        <w:widowControl/>
        <w:numPr>
          <w:ilvl w:val="0"/>
          <w:numId w:val="3"/>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4"/>
          <w:szCs w:val="24"/>
          <w:lang w:val="en-US" w:eastAsia="zh-CN" w:bidi="ar-SA"/>
        </w:rPr>
      </w:pPr>
      <w:r>
        <w:rPr>
          <w:rFonts w:hint="eastAsia" w:ascii="仿宋" w:hAnsi="仿宋" w:eastAsia="仿宋" w:cs="仿宋"/>
          <w:snapToGrid w:val="0"/>
          <w:color w:val="000000"/>
          <w:spacing w:val="-3"/>
          <w:kern w:val="0"/>
          <w:position w:val="17"/>
          <w:sz w:val="24"/>
          <w:szCs w:val="24"/>
          <w:lang w:val="en-US" w:eastAsia="zh-CN" w:bidi="ar-SA"/>
        </w:rPr>
        <w:t>素质目标</w:t>
      </w:r>
    </w:p>
    <w:p w14:paraId="2D3F5091">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企业战略管理课程的素质目标主要聚焦于培养学员的综合素质，以适应企业战略管理的实际需要。</w:t>
      </w:r>
    </w:p>
    <w:p w14:paraId="62152622">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1.培养集体荣誉感与增强自信</w:t>
      </w:r>
    </w:p>
    <w:p w14:paraId="75070265">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通过团队项目和协作活动，增强学员的集体荣誉感，促进团队成员间的相互信任和支持。</w:t>
      </w:r>
    </w:p>
    <w:p w14:paraId="51DE7CD2">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鼓励学员积极参与课堂讨论和案例分析，增强自信心，提高表达能力。</w:t>
      </w:r>
    </w:p>
    <w:p w14:paraId="1072A5EE">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2.压力处理能力</w:t>
      </w:r>
    </w:p>
    <w:p w14:paraId="385B15A9">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 模拟企业实际工作环境中的压力情境，训练学员在压力下保持冷静、理智思考的能力。</w:t>
      </w:r>
    </w:p>
    <w:p w14:paraId="00F1D86B">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教授应对压力的方法和技巧，如时间管理、情绪调节等，帮助学员有效应对工作中的压力。</w:t>
      </w:r>
    </w:p>
    <w:p w14:paraId="3DA7D790">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爱岗敬业与乐于奉献的精神：</w:t>
      </w:r>
    </w:p>
    <w:p w14:paraId="425BC29B">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 强调企业战略管理对企业和社会的重要性，激发学员对职业的热爱和敬业精神。</w:t>
      </w:r>
    </w:p>
    <w:p w14:paraId="70F1CCBB">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 通过案例分析、企业参观等活动，让学员了解成功企业的文化和价值观，培养乐于奉献的精神。</w:t>
      </w:r>
    </w:p>
    <w:p w14:paraId="60797619">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高尚的职业道德</w:t>
      </w:r>
    </w:p>
    <w:p w14:paraId="254B4611">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 教授企业伦理和职业道德规范，强调诚信、责任、公正等核心价值观。</w:t>
      </w:r>
    </w:p>
    <w:p w14:paraId="2B8D688A">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 通过案例分析、角色扮演等方式，让学员了解违反职业道德的危害和后果，培养高尚的职业道德。</w:t>
      </w:r>
    </w:p>
    <w:p w14:paraId="2ED44F4B">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 宏观把握事物的能力：</w:t>
      </w:r>
    </w:p>
    <w:p w14:paraId="53DF424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 培养学员从全局、长远的角度分析问题的能力，提高对企业战略管理的认识和理解。</w:t>
      </w:r>
    </w:p>
    <w:p w14:paraId="7FE9DEEC">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 教授战略分析方法和工具，帮助学员更好地把握市场动态和企业发展趋势。</w:t>
      </w:r>
    </w:p>
    <w:p w14:paraId="4FA9B7F6">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团队协作与自律能力</w:t>
      </w:r>
    </w:p>
    <w:p w14:paraId="5C578AF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 通过团队项目和协作活动，培养学员的团队协作能力和默契度。</w:t>
      </w:r>
    </w:p>
    <w:p w14:paraId="6B73F43E">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强调自律和自我管理的重要性，教授时间管理、目标设定等方法，提高学员的自律能力。</w:t>
      </w:r>
    </w:p>
    <w:p w14:paraId="584BC998">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 语言表达与人际沟通能力</w:t>
      </w:r>
    </w:p>
    <w:p w14:paraId="48C5F27B">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 鼓励学员积极参与课堂讨论和案例分析，提高语言表达和沟通能力。</w:t>
      </w:r>
    </w:p>
    <w:p w14:paraId="7AD6F860">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教授有效的沟通技巧和策略，帮助学员更好地与他人合作和交流。</w:t>
      </w:r>
    </w:p>
    <w:p w14:paraId="4A6D9FB9">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 心理素质与应急处理能力</w:t>
      </w:r>
    </w:p>
    <w:p w14:paraId="2068F4A6">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 培养学员面对困难和挑战时的积极心态和应对能力。</w:t>
      </w:r>
    </w:p>
    <w:p w14:paraId="342D5254">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教授应急处理方法和技巧，如危机管理、风险评估等，提高学员处理突发事件的能力。</w:t>
      </w:r>
    </w:p>
    <w:p w14:paraId="77C75A59">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 组织执行与策划能力：</w:t>
      </w:r>
    </w:p>
    <w:p w14:paraId="5372CE53">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通过项目管理和案例研究等活动，培养学员的组织执行和策划能力。</w:t>
      </w:r>
    </w:p>
    <w:p w14:paraId="240E2A5E">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教授项目管理方法和工具，帮助学员更好地规划和执行企业战略。</w:t>
      </w:r>
    </w:p>
    <w:p w14:paraId="5D7C899A">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 文案撰写与演讲能力：</w:t>
      </w:r>
    </w:p>
    <w:p w14:paraId="2B029823">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 训练学员撰写专业、清晰的文案和报告的能力，以适应企业战略管理的实际需要。</w:t>
      </w:r>
    </w:p>
    <w:p w14:paraId="52C3E56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 培养学员的演讲技巧和能力，提高他们在公共场合的表达能力。</w:t>
      </w:r>
    </w:p>
    <w:p w14:paraId="34CE2212">
      <w:pPr>
        <w:keepNext w:val="0"/>
        <w:keepLines w:val="0"/>
        <w:pageBreakBefore w:val="0"/>
        <w:widowControl/>
        <w:numPr>
          <w:ilvl w:val="0"/>
          <w:numId w:val="3"/>
        </w:numPr>
        <w:suppressLineNumbers w:val="0"/>
        <w:kinsoku w:val="0"/>
        <w:wordWrap/>
        <w:overflowPunct/>
        <w:topLinePunct w:val="0"/>
        <w:autoSpaceDE w:val="0"/>
        <w:autoSpaceDN w:val="0"/>
        <w:bidi w:val="0"/>
        <w:adjustRightInd w:val="0"/>
        <w:snapToGrid w:val="0"/>
        <w:spacing w:before="0" w:beforeAutospacing="1" w:after="0" w:afterAutospacing="1"/>
        <w:ind w:left="0" w:leftChars="0" w:firstLine="0" w:firstLineChars="0"/>
        <w:textAlignment w:val="baseline"/>
        <w:rPr>
          <w:rFonts w:hint="eastAsia" w:ascii="仿宋" w:hAnsi="仿宋" w:eastAsia="仿宋" w:cs="仿宋"/>
          <w:snapToGrid w:val="0"/>
          <w:color w:val="FF0000"/>
          <w:spacing w:val="-3"/>
          <w:kern w:val="0"/>
          <w:position w:val="17"/>
          <w:sz w:val="24"/>
          <w:szCs w:val="24"/>
          <w:lang w:val="en-US" w:eastAsia="zh-CN" w:bidi="ar-SA"/>
        </w:rPr>
      </w:pPr>
      <w:r>
        <w:rPr>
          <w:rFonts w:hint="eastAsia" w:ascii="仿宋" w:hAnsi="仿宋" w:eastAsia="仿宋" w:cs="仿宋"/>
          <w:snapToGrid w:val="0"/>
          <w:color w:val="FF0000"/>
          <w:spacing w:val="-3"/>
          <w:kern w:val="0"/>
          <w:position w:val="17"/>
          <w:sz w:val="24"/>
          <w:szCs w:val="24"/>
          <w:lang w:val="en-US" w:eastAsia="zh-CN" w:bidi="ar-SA"/>
        </w:rPr>
        <w:t>思政目标</w:t>
      </w:r>
    </w:p>
    <w:p w14:paraId="3498B9BA">
      <w:pPr>
        <w:rPr>
          <w:rFonts w:hint="eastAsia" w:ascii="仿宋" w:hAnsi="仿宋" w:eastAsia="仿宋" w:cs="仿宋"/>
          <w:sz w:val="24"/>
          <w:szCs w:val="24"/>
          <w:lang w:eastAsia="zh-CN"/>
        </w:rPr>
      </w:pPr>
      <w:r>
        <w:rPr>
          <w:rFonts w:hint="eastAsia" w:ascii="仿宋" w:hAnsi="仿宋" w:eastAsia="仿宋" w:cs="仿宋"/>
          <w:sz w:val="24"/>
          <w:szCs w:val="24"/>
          <w:lang w:eastAsia="zh-CN"/>
        </w:rPr>
        <w:t>1. 培养学生正确的价值观：</w:t>
      </w:r>
    </w:p>
    <w:p w14:paraId="6BFE4A1A">
      <w:pPr>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 强调企业社会责任，引导学生认识到企业在追求经济效益的同时，也应关注社会、环境和员工的利益。</w:t>
      </w:r>
    </w:p>
    <w:p w14:paraId="3F3012E2">
      <w:pPr>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 培养学生的诚信意识，强调在商业活动中要遵循道德和法律规范，避免不正当竞争和欺诈行为。</w:t>
      </w:r>
    </w:p>
    <w:p w14:paraId="1A70A45B">
      <w:pPr>
        <w:rPr>
          <w:rFonts w:hint="eastAsia" w:ascii="仿宋" w:hAnsi="仿宋" w:eastAsia="仿宋" w:cs="仿宋"/>
          <w:sz w:val="24"/>
          <w:szCs w:val="24"/>
          <w:lang w:eastAsia="zh-CN"/>
        </w:rPr>
      </w:pPr>
      <w:r>
        <w:rPr>
          <w:rFonts w:hint="eastAsia" w:ascii="仿宋" w:hAnsi="仿宋" w:eastAsia="仿宋" w:cs="仿宋"/>
          <w:sz w:val="24"/>
          <w:szCs w:val="24"/>
          <w:lang w:eastAsia="zh-CN"/>
        </w:rPr>
        <w:t>2. 提升学生的道德修养：</w:t>
      </w:r>
    </w:p>
    <w:p w14:paraId="4DB52DDA">
      <w:pPr>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 培养学生的团队协作精神，让他们理解在企业管理中，合作与沟通的重要性，并学会尊重他人、理解差异。</w:t>
      </w:r>
    </w:p>
    <w:p w14:paraId="7B421516">
      <w:pPr>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 强调职业操守，让学生明白在职业生涯中要坚守职业道德，保持职业操守的纯洁性和高尚性。</w:t>
      </w:r>
    </w:p>
    <w:p w14:paraId="2344B712">
      <w:pPr>
        <w:rPr>
          <w:rFonts w:hint="eastAsia" w:ascii="仿宋" w:hAnsi="仿宋" w:eastAsia="仿宋" w:cs="仿宋"/>
          <w:sz w:val="24"/>
          <w:szCs w:val="24"/>
          <w:lang w:eastAsia="zh-CN"/>
        </w:rPr>
      </w:pPr>
      <w:r>
        <w:rPr>
          <w:rFonts w:hint="eastAsia" w:ascii="仿宋" w:hAnsi="仿宋" w:eastAsia="仿宋" w:cs="仿宋"/>
          <w:sz w:val="24"/>
          <w:szCs w:val="24"/>
          <w:lang w:eastAsia="zh-CN"/>
        </w:rPr>
        <w:t>3. 培养学生的全球视野和战略眼光：</w:t>
      </w:r>
    </w:p>
    <w:p w14:paraId="44D07FFB">
      <w:pPr>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 引导学生关注全球经济发展趋势，了解不同国家和地区的商业文化和价值观，培养学生的跨文化交流能力。</w:t>
      </w:r>
    </w:p>
    <w:p w14:paraId="7BDD9195">
      <w:pPr>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 培养学生的战略思维和决策能力，让他们学会从全局出发，制定符合企业长期发展的战略规划。</w:t>
      </w:r>
    </w:p>
    <w:p w14:paraId="057295C3">
      <w:pPr>
        <w:rPr>
          <w:rFonts w:hint="eastAsia" w:ascii="仿宋" w:hAnsi="仿宋" w:eastAsia="仿宋" w:cs="仿宋"/>
          <w:sz w:val="24"/>
          <w:szCs w:val="24"/>
          <w:lang w:eastAsia="zh-CN"/>
        </w:rPr>
      </w:pPr>
      <w:r>
        <w:rPr>
          <w:rFonts w:hint="eastAsia" w:ascii="仿宋" w:hAnsi="仿宋" w:eastAsia="仿宋" w:cs="仿宋"/>
          <w:sz w:val="24"/>
          <w:szCs w:val="24"/>
          <w:lang w:eastAsia="zh-CN"/>
        </w:rPr>
        <w:t>4. 增强学生的创新能力和实践精神：</w:t>
      </w:r>
    </w:p>
    <w:p w14:paraId="2EA8EDEB">
      <w:pPr>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 鼓励学生敢于创新，勇于尝试新的商业模式和管理方法，培养学生的创新意识和创业精神。</w:t>
      </w:r>
    </w:p>
    <w:p w14:paraId="7135C5B5">
      <w:pPr>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 通过案例分析、角色扮演等实践教学方式，让学生将所学知识应用于实际情境，提高他们的实践能力。</w:t>
      </w:r>
    </w:p>
    <w:p w14:paraId="120670CD">
      <w:pPr>
        <w:rPr>
          <w:rFonts w:hint="eastAsia" w:ascii="仿宋" w:hAnsi="仿宋" w:eastAsia="仿宋" w:cs="仿宋"/>
          <w:sz w:val="24"/>
          <w:szCs w:val="24"/>
          <w:lang w:eastAsia="zh-CN"/>
        </w:rPr>
      </w:pPr>
      <w:r>
        <w:rPr>
          <w:rFonts w:hint="eastAsia" w:ascii="仿宋" w:hAnsi="仿宋" w:eastAsia="仿宋" w:cs="仿宋"/>
          <w:sz w:val="24"/>
          <w:szCs w:val="24"/>
          <w:lang w:eastAsia="zh-CN"/>
        </w:rPr>
        <w:t>5. 培养学生的批判性思维和独立思考能力：</w:t>
      </w:r>
    </w:p>
    <w:p w14:paraId="5026FD4F">
      <w:pPr>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 引导学生学会独立思考，不盲从、不迷信权威，培养他们对商业现象和管理问题的批判性思维能力。</w:t>
      </w:r>
    </w:p>
    <w:p w14:paraId="2D562AB7">
      <w:pPr>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 鼓励学生积极参与课堂讨论和课外研究，培养他们的学术素养和独立思考习惯。</w:t>
      </w:r>
    </w:p>
    <w:p w14:paraId="0CEB5F1D">
      <w:pPr>
        <w:rPr>
          <w:rFonts w:hint="eastAsia" w:ascii="仿宋" w:hAnsi="仿宋" w:eastAsia="仿宋" w:cs="仿宋"/>
          <w:sz w:val="24"/>
          <w:szCs w:val="24"/>
          <w:lang w:eastAsia="zh-CN"/>
        </w:rPr>
      </w:pPr>
      <w:r>
        <w:rPr>
          <w:rFonts w:hint="eastAsia" w:ascii="仿宋" w:hAnsi="仿宋" w:eastAsia="仿宋" w:cs="仿宋"/>
          <w:sz w:val="24"/>
          <w:szCs w:val="24"/>
          <w:lang w:eastAsia="zh-CN"/>
        </w:rPr>
        <w:t>6. 培养学生的社会责任感：</w:t>
      </w:r>
    </w:p>
    <w:p w14:paraId="6BD2A740">
      <w:pPr>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 强调企业对于社会的贡献和回馈，引导学生关注社会问题，积极参与公益事业，培养他们的社会责任感和奉献精神。</w:t>
      </w:r>
    </w:p>
    <w:p w14:paraId="623CC113">
      <w:pPr>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 引导学生关注可持续发展，理解企业在推动可持续发展中的重要角色，培养他们的环保意识和可持续发展观念。</w:t>
      </w:r>
    </w:p>
    <w:p w14:paraId="527916C1">
      <w:pPr>
        <w:spacing w:before="98" w:line="271" w:lineRule="auto"/>
        <w:ind w:right="1769"/>
        <w:outlineLvl w:val="0"/>
        <w:rPr>
          <w:rFonts w:hint="eastAsia" w:ascii="黑体" w:hAnsi="黑体" w:eastAsia="黑体" w:cs="黑体"/>
          <w:spacing w:val="-2"/>
          <w:sz w:val="28"/>
          <w:szCs w:val="28"/>
          <w:lang w:val="en-US" w:eastAsia="zh-CN"/>
        </w:rPr>
      </w:pPr>
      <w:r>
        <w:rPr>
          <w:rFonts w:hint="eastAsia" w:ascii="黑体" w:hAnsi="黑体" w:eastAsia="黑体" w:cs="黑体"/>
          <w:spacing w:val="-2"/>
          <w:sz w:val="28"/>
          <w:szCs w:val="28"/>
          <w:lang w:val="en-US" w:eastAsia="zh-CN"/>
        </w:rPr>
        <w:t>四、课程内容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2195"/>
        <w:gridCol w:w="4280"/>
        <w:gridCol w:w="1199"/>
      </w:tblGrid>
      <w:tr w14:paraId="798E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14:paraId="6FEBAF89">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序号</w:t>
            </w:r>
          </w:p>
        </w:tc>
        <w:tc>
          <w:tcPr>
            <w:tcW w:w="2195" w:type="dxa"/>
          </w:tcPr>
          <w:p w14:paraId="3C03A41A">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项目（模块）</w:t>
            </w:r>
          </w:p>
        </w:tc>
        <w:tc>
          <w:tcPr>
            <w:tcW w:w="4280" w:type="dxa"/>
          </w:tcPr>
          <w:p w14:paraId="2ABE3BDA">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工作任务</w:t>
            </w:r>
          </w:p>
        </w:tc>
        <w:tc>
          <w:tcPr>
            <w:tcW w:w="1199" w:type="dxa"/>
          </w:tcPr>
          <w:p w14:paraId="2109960B">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学时</w:t>
            </w:r>
          </w:p>
        </w:tc>
      </w:tr>
      <w:tr w14:paraId="7F1D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26" w:type="dxa"/>
          </w:tcPr>
          <w:p w14:paraId="108A947A">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1</w:t>
            </w:r>
          </w:p>
        </w:tc>
        <w:tc>
          <w:tcPr>
            <w:tcW w:w="2195" w:type="dxa"/>
          </w:tcPr>
          <w:p w14:paraId="3592F503">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走进战略</w:t>
            </w:r>
          </w:p>
        </w:tc>
        <w:tc>
          <w:tcPr>
            <w:tcW w:w="4280" w:type="dxa"/>
          </w:tcPr>
          <w:p w14:paraId="2C5C2FB2">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1.战略的起源和企业战略内涵</w:t>
            </w:r>
          </w:p>
        </w:tc>
        <w:tc>
          <w:tcPr>
            <w:tcW w:w="1199" w:type="dxa"/>
          </w:tcPr>
          <w:p w14:paraId="4357DE59">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r>
      <w:tr w14:paraId="47F09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26" w:type="dxa"/>
          </w:tcPr>
          <w:p w14:paraId="50619769">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4"/>
                <w:szCs w:val="24"/>
                <w:vertAlign w:val="baseline"/>
                <w:lang w:val="en-US" w:eastAsia="zh-CN" w:bidi="ar-SA"/>
              </w:rPr>
            </w:pPr>
          </w:p>
        </w:tc>
        <w:tc>
          <w:tcPr>
            <w:tcW w:w="2195" w:type="dxa"/>
          </w:tcPr>
          <w:p w14:paraId="26F2025E">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p>
        </w:tc>
        <w:tc>
          <w:tcPr>
            <w:tcW w:w="4280" w:type="dxa"/>
          </w:tcPr>
          <w:p w14:paraId="04B76AAA">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2.企业战略管理的含义、层次与作用</w:t>
            </w:r>
          </w:p>
        </w:tc>
        <w:tc>
          <w:tcPr>
            <w:tcW w:w="1199" w:type="dxa"/>
          </w:tcPr>
          <w:p w14:paraId="0D0DBD4F">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r>
      <w:tr w14:paraId="0882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26" w:type="dxa"/>
          </w:tcPr>
          <w:p w14:paraId="36E3DC09">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4"/>
                <w:szCs w:val="24"/>
                <w:vertAlign w:val="baseline"/>
                <w:lang w:val="en-US" w:eastAsia="zh-CN" w:bidi="ar-SA"/>
              </w:rPr>
            </w:pPr>
          </w:p>
        </w:tc>
        <w:tc>
          <w:tcPr>
            <w:tcW w:w="2195" w:type="dxa"/>
          </w:tcPr>
          <w:p w14:paraId="2FD1B12B">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p>
        </w:tc>
        <w:tc>
          <w:tcPr>
            <w:tcW w:w="4280" w:type="dxa"/>
          </w:tcPr>
          <w:p w14:paraId="3BF4026D">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3.企业战略管理的过程</w:t>
            </w:r>
          </w:p>
        </w:tc>
        <w:tc>
          <w:tcPr>
            <w:tcW w:w="1199" w:type="dxa"/>
          </w:tcPr>
          <w:p w14:paraId="57CADE2C">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r>
      <w:tr w14:paraId="01E5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14:paraId="03DBA0B5">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c>
          <w:tcPr>
            <w:tcW w:w="2195" w:type="dxa"/>
          </w:tcPr>
          <w:p w14:paraId="3100B41E">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外部环境分析</w:t>
            </w:r>
          </w:p>
        </w:tc>
        <w:tc>
          <w:tcPr>
            <w:tcW w:w="4280" w:type="dxa"/>
          </w:tcPr>
          <w:p w14:paraId="1CD44741">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1.分析企业宏观环境</w:t>
            </w:r>
          </w:p>
        </w:tc>
        <w:tc>
          <w:tcPr>
            <w:tcW w:w="1199" w:type="dxa"/>
          </w:tcPr>
          <w:p w14:paraId="0C3B1CD2">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r>
      <w:tr w14:paraId="2A05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14:paraId="10711550">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4"/>
                <w:szCs w:val="24"/>
                <w:vertAlign w:val="baseline"/>
                <w:lang w:val="en-US" w:eastAsia="zh-CN" w:bidi="ar-SA"/>
              </w:rPr>
            </w:pPr>
          </w:p>
        </w:tc>
        <w:tc>
          <w:tcPr>
            <w:tcW w:w="2195" w:type="dxa"/>
          </w:tcPr>
          <w:p w14:paraId="5794C516">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p>
        </w:tc>
        <w:tc>
          <w:tcPr>
            <w:tcW w:w="4280" w:type="dxa"/>
          </w:tcPr>
          <w:p w14:paraId="139A6805">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2.行业结构分析</w:t>
            </w:r>
          </w:p>
        </w:tc>
        <w:tc>
          <w:tcPr>
            <w:tcW w:w="1199" w:type="dxa"/>
          </w:tcPr>
          <w:p w14:paraId="4B15EBDD">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r>
      <w:tr w14:paraId="0D50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14:paraId="3BB55F13">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3</w:t>
            </w:r>
          </w:p>
        </w:tc>
        <w:tc>
          <w:tcPr>
            <w:tcW w:w="2195" w:type="dxa"/>
          </w:tcPr>
          <w:p w14:paraId="6620B9D2">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内部环境分析</w:t>
            </w:r>
          </w:p>
        </w:tc>
        <w:tc>
          <w:tcPr>
            <w:tcW w:w="4280" w:type="dxa"/>
          </w:tcPr>
          <w:p w14:paraId="331D51B0">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1.企业资源与能力</w:t>
            </w:r>
          </w:p>
        </w:tc>
        <w:tc>
          <w:tcPr>
            <w:tcW w:w="1199" w:type="dxa"/>
          </w:tcPr>
          <w:p w14:paraId="36ECEF19">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r>
      <w:tr w14:paraId="6AD7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14:paraId="146907A8">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4"/>
                <w:szCs w:val="24"/>
                <w:vertAlign w:val="baseline"/>
                <w:lang w:val="en-US" w:eastAsia="zh-CN" w:bidi="ar-SA"/>
              </w:rPr>
            </w:pPr>
          </w:p>
        </w:tc>
        <w:tc>
          <w:tcPr>
            <w:tcW w:w="2195" w:type="dxa"/>
          </w:tcPr>
          <w:p w14:paraId="34F38572">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p>
        </w:tc>
        <w:tc>
          <w:tcPr>
            <w:tcW w:w="4280" w:type="dxa"/>
          </w:tcPr>
          <w:p w14:paraId="6C9EE196">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2.企业内部环境分析技术</w:t>
            </w:r>
          </w:p>
        </w:tc>
        <w:tc>
          <w:tcPr>
            <w:tcW w:w="1199" w:type="dxa"/>
          </w:tcPr>
          <w:p w14:paraId="40CE01D8">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r>
      <w:tr w14:paraId="1B7C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26" w:type="dxa"/>
          </w:tcPr>
          <w:p w14:paraId="44102ACE">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4</w:t>
            </w:r>
          </w:p>
        </w:tc>
        <w:tc>
          <w:tcPr>
            <w:tcW w:w="2195" w:type="dxa"/>
          </w:tcPr>
          <w:p w14:paraId="0DD8D416">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确立企业经营方面</w:t>
            </w:r>
          </w:p>
        </w:tc>
        <w:tc>
          <w:tcPr>
            <w:tcW w:w="4280" w:type="dxa"/>
          </w:tcPr>
          <w:p w14:paraId="783143FF">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1.企业使命</w:t>
            </w:r>
          </w:p>
        </w:tc>
        <w:tc>
          <w:tcPr>
            <w:tcW w:w="1199" w:type="dxa"/>
          </w:tcPr>
          <w:p w14:paraId="5603DA12">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r>
      <w:tr w14:paraId="0660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14:paraId="7332350E">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4"/>
                <w:szCs w:val="24"/>
                <w:vertAlign w:val="baseline"/>
                <w:lang w:val="en-US" w:eastAsia="zh-CN" w:bidi="ar-SA"/>
              </w:rPr>
            </w:pPr>
          </w:p>
        </w:tc>
        <w:tc>
          <w:tcPr>
            <w:tcW w:w="2195" w:type="dxa"/>
          </w:tcPr>
          <w:p w14:paraId="52AD9C5D">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p>
        </w:tc>
        <w:tc>
          <w:tcPr>
            <w:tcW w:w="4280" w:type="dxa"/>
          </w:tcPr>
          <w:p w14:paraId="1C35D98D">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2.企业愿景</w:t>
            </w:r>
          </w:p>
        </w:tc>
        <w:tc>
          <w:tcPr>
            <w:tcW w:w="1199" w:type="dxa"/>
          </w:tcPr>
          <w:p w14:paraId="500529A1">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r>
      <w:tr w14:paraId="37F3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14:paraId="1BCD9AAC">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4"/>
                <w:szCs w:val="24"/>
                <w:vertAlign w:val="baseline"/>
                <w:lang w:val="en-US" w:eastAsia="zh-CN" w:bidi="ar-SA"/>
              </w:rPr>
            </w:pPr>
          </w:p>
        </w:tc>
        <w:tc>
          <w:tcPr>
            <w:tcW w:w="2195" w:type="dxa"/>
          </w:tcPr>
          <w:p w14:paraId="080D92FD">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p>
        </w:tc>
        <w:tc>
          <w:tcPr>
            <w:tcW w:w="4280" w:type="dxa"/>
          </w:tcPr>
          <w:p w14:paraId="15EC43EA">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3.企业战略目标</w:t>
            </w:r>
          </w:p>
        </w:tc>
        <w:tc>
          <w:tcPr>
            <w:tcW w:w="1199" w:type="dxa"/>
          </w:tcPr>
          <w:p w14:paraId="621CD39A">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r>
      <w:tr w14:paraId="023D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14:paraId="16E9CD73">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5</w:t>
            </w:r>
          </w:p>
        </w:tc>
        <w:tc>
          <w:tcPr>
            <w:tcW w:w="2195" w:type="dxa"/>
          </w:tcPr>
          <w:p w14:paraId="14D0B75F">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企业发展战略</w:t>
            </w:r>
          </w:p>
        </w:tc>
        <w:tc>
          <w:tcPr>
            <w:tcW w:w="4280" w:type="dxa"/>
          </w:tcPr>
          <w:p w14:paraId="0B95D069">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1.一体化战略</w:t>
            </w:r>
          </w:p>
        </w:tc>
        <w:tc>
          <w:tcPr>
            <w:tcW w:w="1199" w:type="dxa"/>
          </w:tcPr>
          <w:p w14:paraId="6677BA4F">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r>
      <w:tr w14:paraId="4694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26" w:type="dxa"/>
          </w:tcPr>
          <w:p w14:paraId="0457FBD0">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4"/>
                <w:szCs w:val="24"/>
                <w:vertAlign w:val="baseline"/>
                <w:lang w:val="en-US" w:eastAsia="zh-CN" w:bidi="ar-SA"/>
              </w:rPr>
            </w:pPr>
          </w:p>
        </w:tc>
        <w:tc>
          <w:tcPr>
            <w:tcW w:w="2195" w:type="dxa"/>
          </w:tcPr>
          <w:p w14:paraId="13823999">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p>
        </w:tc>
        <w:tc>
          <w:tcPr>
            <w:tcW w:w="4280" w:type="dxa"/>
          </w:tcPr>
          <w:p w14:paraId="5514D241">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2.多元化战略</w:t>
            </w:r>
          </w:p>
        </w:tc>
        <w:tc>
          <w:tcPr>
            <w:tcW w:w="1199" w:type="dxa"/>
          </w:tcPr>
          <w:p w14:paraId="34CF6855">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r>
      <w:tr w14:paraId="7C0A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26" w:type="dxa"/>
          </w:tcPr>
          <w:p w14:paraId="0ACE3C37">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4"/>
                <w:szCs w:val="24"/>
                <w:vertAlign w:val="baseline"/>
                <w:lang w:val="en-US" w:eastAsia="zh-CN" w:bidi="ar-SA"/>
              </w:rPr>
            </w:pPr>
          </w:p>
        </w:tc>
        <w:tc>
          <w:tcPr>
            <w:tcW w:w="2195" w:type="dxa"/>
          </w:tcPr>
          <w:p w14:paraId="63F35476">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p>
        </w:tc>
        <w:tc>
          <w:tcPr>
            <w:tcW w:w="4280" w:type="dxa"/>
          </w:tcPr>
          <w:p w14:paraId="12D1E03D">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3.全球化战略</w:t>
            </w:r>
          </w:p>
        </w:tc>
        <w:tc>
          <w:tcPr>
            <w:tcW w:w="1199" w:type="dxa"/>
          </w:tcPr>
          <w:p w14:paraId="5834A6DA">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r>
      <w:tr w14:paraId="6214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26" w:type="dxa"/>
          </w:tcPr>
          <w:p w14:paraId="070EDA23">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4"/>
                <w:szCs w:val="24"/>
                <w:vertAlign w:val="baseline"/>
                <w:lang w:val="en-US" w:eastAsia="zh-CN" w:bidi="ar-SA"/>
              </w:rPr>
            </w:pPr>
          </w:p>
        </w:tc>
        <w:tc>
          <w:tcPr>
            <w:tcW w:w="2195" w:type="dxa"/>
          </w:tcPr>
          <w:p w14:paraId="146CCA98">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p>
        </w:tc>
        <w:tc>
          <w:tcPr>
            <w:tcW w:w="4280" w:type="dxa"/>
          </w:tcPr>
          <w:p w14:paraId="116BAF15">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4.电子商务战略</w:t>
            </w:r>
          </w:p>
        </w:tc>
        <w:tc>
          <w:tcPr>
            <w:tcW w:w="1199" w:type="dxa"/>
          </w:tcPr>
          <w:p w14:paraId="5C39F789">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r>
      <w:tr w14:paraId="544A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26" w:type="dxa"/>
          </w:tcPr>
          <w:p w14:paraId="2931939B">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4"/>
                <w:szCs w:val="24"/>
                <w:vertAlign w:val="baseline"/>
                <w:lang w:val="en-US" w:eastAsia="zh-CN" w:bidi="ar-SA"/>
              </w:rPr>
            </w:pPr>
          </w:p>
        </w:tc>
        <w:tc>
          <w:tcPr>
            <w:tcW w:w="2195" w:type="dxa"/>
          </w:tcPr>
          <w:p w14:paraId="4634C1E0">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p>
        </w:tc>
        <w:tc>
          <w:tcPr>
            <w:tcW w:w="4280" w:type="dxa"/>
          </w:tcPr>
          <w:p w14:paraId="06DD5CA3">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5.虚拟经营战略</w:t>
            </w:r>
          </w:p>
        </w:tc>
        <w:tc>
          <w:tcPr>
            <w:tcW w:w="1199" w:type="dxa"/>
          </w:tcPr>
          <w:p w14:paraId="2E69C250">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r>
      <w:tr w14:paraId="5779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14:paraId="2CEF9D1B">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6</w:t>
            </w:r>
          </w:p>
        </w:tc>
        <w:tc>
          <w:tcPr>
            <w:tcW w:w="2195" w:type="dxa"/>
          </w:tcPr>
          <w:p w14:paraId="1ADDAE75">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企业竞争战略</w:t>
            </w:r>
          </w:p>
        </w:tc>
        <w:tc>
          <w:tcPr>
            <w:tcW w:w="4280" w:type="dxa"/>
          </w:tcPr>
          <w:p w14:paraId="18E41A72">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1.三种基本的企业竞争战略</w:t>
            </w:r>
          </w:p>
        </w:tc>
        <w:tc>
          <w:tcPr>
            <w:tcW w:w="1199" w:type="dxa"/>
          </w:tcPr>
          <w:p w14:paraId="1DC40F85">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r>
      <w:tr w14:paraId="19F1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14:paraId="1CE07269">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4"/>
                <w:szCs w:val="24"/>
                <w:vertAlign w:val="baseline"/>
                <w:lang w:val="en-US" w:eastAsia="zh-CN" w:bidi="ar-SA"/>
              </w:rPr>
            </w:pPr>
          </w:p>
        </w:tc>
        <w:tc>
          <w:tcPr>
            <w:tcW w:w="2195" w:type="dxa"/>
          </w:tcPr>
          <w:p w14:paraId="77A17803">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p>
        </w:tc>
        <w:tc>
          <w:tcPr>
            <w:tcW w:w="4280" w:type="dxa"/>
          </w:tcPr>
          <w:p w14:paraId="7BC26FBD">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2.不同行业类型中的企业竞争战略</w:t>
            </w:r>
          </w:p>
        </w:tc>
        <w:tc>
          <w:tcPr>
            <w:tcW w:w="1199" w:type="dxa"/>
          </w:tcPr>
          <w:p w14:paraId="1F4D8571">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r>
      <w:tr w14:paraId="159A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26" w:type="dxa"/>
          </w:tcPr>
          <w:p w14:paraId="1B699180">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7</w:t>
            </w:r>
          </w:p>
        </w:tc>
        <w:tc>
          <w:tcPr>
            <w:tcW w:w="2195" w:type="dxa"/>
          </w:tcPr>
          <w:p w14:paraId="0484A294">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企业合作战略</w:t>
            </w:r>
          </w:p>
        </w:tc>
        <w:tc>
          <w:tcPr>
            <w:tcW w:w="4280" w:type="dxa"/>
          </w:tcPr>
          <w:p w14:paraId="43DF241D">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1.产业集群与集群企业合作</w:t>
            </w:r>
          </w:p>
        </w:tc>
        <w:tc>
          <w:tcPr>
            <w:tcW w:w="1199" w:type="dxa"/>
          </w:tcPr>
          <w:p w14:paraId="75463998">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r>
      <w:tr w14:paraId="0965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14:paraId="19E2DA9B">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4"/>
                <w:szCs w:val="24"/>
                <w:vertAlign w:val="baseline"/>
                <w:lang w:val="en-US" w:eastAsia="zh-CN" w:bidi="ar-SA"/>
              </w:rPr>
            </w:pPr>
          </w:p>
        </w:tc>
        <w:tc>
          <w:tcPr>
            <w:tcW w:w="2195" w:type="dxa"/>
          </w:tcPr>
          <w:p w14:paraId="372B5C63">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p>
        </w:tc>
        <w:tc>
          <w:tcPr>
            <w:tcW w:w="4280" w:type="dxa"/>
          </w:tcPr>
          <w:p w14:paraId="27BF59D1">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2.企业并购战略</w:t>
            </w:r>
          </w:p>
        </w:tc>
        <w:tc>
          <w:tcPr>
            <w:tcW w:w="1199" w:type="dxa"/>
          </w:tcPr>
          <w:p w14:paraId="77AE56C2">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r>
      <w:tr w14:paraId="52EA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14:paraId="2DA0A4CB">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4"/>
                <w:szCs w:val="24"/>
                <w:vertAlign w:val="baseline"/>
                <w:lang w:val="en-US" w:eastAsia="zh-CN" w:bidi="ar-SA"/>
              </w:rPr>
            </w:pPr>
          </w:p>
        </w:tc>
        <w:tc>
          <w:tcPr>
            <w:tcW w:w="2195" w:type="dxa"/>
          </w:tcPr>
          <w:p w14:paraId="5FA9A8BD">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p>
        </w:tc>
        <w:tc>
          <w:tcPr>
            <w:tcW w:w="4280" w:type="dxa"/>
          </w:tcPr>
          <w:p w14:paraId="2E8D5D39">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3.战略联盟</w:t>
            </w:r>
          </w:p>
        </w:tc>
        <w:tc>
          <w:tcPr>
            <w:tcW w:w="1199" w:type="dxa"/>
          </w:tcPr>
          <w:p w14:paraId="797075B0">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r>
      <w:tr w14:paraId="4D2B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14:paraId="0E80D27C">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8</w:t>
            </w:r>
          </w:p>
        </w:tc>
        <w:tc>
          <w:tcPr>
            <w:tcW w:w="2195" w:type="dxa"/>
          </w:tcPr>
          <w:p w14:paraId="01AD38C4">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企业战略方案的评价与选择</w:t>
            </w:r>
          </w:p>
        </w:tc>
        <w:tc>
          <w:tcPr>
            <w:tcW w:w="4280" w:type="dxa"/>
          </w:tcPr>
          <w:p w14:paraId="10691D25">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1.用波士顿矩阵法进行战略评价与选择</w:t>
            </w:r>
          </w:p>
        </w:tc>
        <w:tc>
          <w:tcPr>
            <w:tcW w:w="1199" w:type="dxa"/>
          </w:tcPr>
          <w:p w14:paraId="3ADBB1A7">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r>
      <w:tr w14:paraId="04F1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14:paraId="73D2D1A9">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4"/>
                <w:szCs w:val="24"/>
                <w:vertAlign w:val="baseline"/>
                <w:lang w:val="en-US" w:eastAsia="zh-CN" w:bidi="ar-SA"/>
              </w:rPr>
            </w:pPr>
          </w:p>
        </w:tc>
        <w:tc>
          <w:tcPr>
            <w:tcW w:w="2195" w:type="dxa"/>
          </w:tcPr>
          <w:p w14:paraId="3A3337C7">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p>
        </w:tc>
        <w:tc>
          <w:tcPr>
            <w:tcW w:w="4280" w:type="dxa"/>
          </w:tcPr>
          <w:p w14:paraId="3D48E1E5">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2.用GE矩阵分析法进行战略评价与选择</w:t>
            </w:r>
          </w:p>
        </w:tc>
        <w:tc>
          <w:tcPr>
            <w:tcW w:w="1199" w:type="dxa"/>
          </w:tcPr>
          <w:p w14:paraId="692F64DF">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r>
      <w:tr w14:paraId="5820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14:paraId="7B3D100F">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4"/>
                <w:szCs w:val="24"/>
                <w:vertAlign w:val="baseline"/>
                <w:lang w:val="en-US" w:eastAsia="zh-CN" w:bidi="ar-SA"/>
              </w:rPr>
            </w:pPr>
          </w:p>
        </w:tc>
        <w:tc>
          <w:tcPr>
            <w:tcW w:w="2195" w:type="dxa"/>
          </w:tcPr>
          <w:p w14:paraId="7CB6E7B8">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p>
        </w:tc>
        <w:tc>
          <w:tcPr>
            <w:tcW w:w="4280" w:type="dxa"/>
          </w:tcPr>
          <w:p w14:paraId="28F7F989">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3.用生命周期法进行战略评价与选择</w:t>
            </w:r>
          </w:p>
        </w:tc>
        <w:tc>
          <w:tcPr>
            <w:tcW w:w="1199" w:type="dxa"/>
          </w:tcPr>
          <w:p w14:paraId="00A50B10">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r>
      <w:tr w14:paraId="159A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14:paraId="2A481D92">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4"/>
                <w:szCs w:val="24"/>
                <w:vertAlign w:val="baseline"/>
                <w:lang w:val="en-US" w:eastAsia="zh-CN" w:bidi="ar-SA"/>
              </w:rPr>
            </w:pPr>
          </w:p>
        </w:tc>
        <w:tc>
          <w:tcPr>
            <w:tcW w:w="2195" w:type="dxa"/>
          </w:tcPr>
          <w:p w14:paraId="7A113E7B">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p>
        </w:tc>
        <w:tc>
          <w:tcPr>
            <w:tcW w:w="4280" w:type="dxa"/>
          </w:tcPr>
          <w:p w14:paraId="53FEDF9F">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4.战略选择的影响因素</w:t>
            </w:r>
          </w:p>
        </w:tc>
        <w:tc>
          <w:tcPr>
            <w:tcW w:w="1199" w:type="dxa"/>
          </w:tcPr>
          <w:p w14:paraId="34704D9C">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r>
      <w:tr w14:paraId="51F7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14:paraId="74B570DF">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9</w:t>
            </w:r>
          </w:p>
        </w:tc>
        <w:tc>
          <w:tcPr>
            <w:tcW w:w="2195" w:type="dxa"/>
          </w:tcPr>
          <w:p w14:paraId="73A75785">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企业战略实施</w:t>
            </w:r>
          </w:p>
        </w:tc>
        <w:tc>
          <w:tcPr>
            <w:tcW w:w="4280" w:type="dxa"/>
          </w:tcPr>
          <w:p w14:paraId="0ACA4C51">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1.战略实施的重要性</w:t>
            </w:r>
          </w:p>
        </w:tc>
        <w:tc>
          <w:tcPr>
            <w:tcW w:w="1199" w:type="dxa"/>
          </w:tcPr>
          <w:p w14:paraId="566CE31F">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r>
      <w:tr w14:paraId="3AF8C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14:paraId="4DC730D2">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4"/>
                <w:szCs w:val="24"/>
                <w:vertAlign w:val="baseline"/>
                <w:lang w:val="en-US" w:eastAsia="zh-CN" w:bidi="ar-SA"/>
              </w:rPr>
            </w:pPr>
          </w:p>
        </w:tc>
        <w:tc>
          <w:tcPr>
            <w:tcW w:w="2195" w:type="dxa"/>
          </w:tcPr>
          <w:p w14:paraId="1F1CE92A">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p>
        </w:tc>
        <w:tc>
          <w:tcPr>
            <w:tcW w:w="4280" w:type="dxa"/>
          </w:tcPr>
          <w:p w14:paraId="33F806D5">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2.战略实施的模式</w:t>
            </w:r>
          </w:p>
        </w:tc>
        <w:tc>
          <w:tcPr>
            <w:tcW w:w="1199" w:type="dxa"/>
          </w:tcPr>
          <w:p w14:paraId="7D3AC02F">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r>
      <w:tr w14:paraId="7092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14:paraId="2CFBE004">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4"/>
                <w:szCs w:val="24"/>
                <w:vertAlign w:val="baseline"/>
                <w:lang w:val="en-US" w:eastAsia="zh-CN" w:bidi="ar-SA"/>
              </w:rPr>
            </w:pPr>
          </w:p>
        </w:tc>
        <w:tc>
          <w:tcPr>
            <w:tcW w:w="2195" w:type="dxa"/>
          </w:tcPr>
          <w:p w14:paraId="27590396">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p>
        </w:tc>
        <w:tc>
          <w:tcPr>
            <w:tcW w:w="4280" w:type="dxa"/>
          </w:tcPr>
          <w:p w14:paraId="38735273">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3.战略实施的考核与激励</w:t>
            </w:r>
          </w:p>
        </w:tc>
        <w:tc>
          <w:tcPr>
            <w:tcW w:w="1199" w:type="dxa"/>
          </w:tcPr>
          <w:p w14:paraId="3791B979">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r>
      <w:tr w14:paraId="676F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14:paraId="57FF552C">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4"/>
                <w:szCs w:val="24"/>
                <w:vertAlign w:val="baseline"/>
                <w:lang w:val="en-US" w:eastAsia="zh-CN" w:bidi="ar-SA"/>
              </w:rPr>
            </w:pPr>
          </w:p>
        </w:tc>
        <w:tc>
          <w:tcPr>
            <w:tcW w:w="2195" w:type="dxa"/>
          </w:tcPr>
          <w:p w14:paraId="1984DF40">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p>
        </w:tc>
        <w:tc>
          <w:tcPr>
            <w:tcW w:w="4280" w:type="dxa"/>
          </w:tcPr>
          <w:p w14:paraId="78F8AE5A">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4.战略控制</w:t>
            </w:r>
          </w:p>
        </w:tc>
        <w:tc>
          <w:tcPr>
            <w:tcW w:w="1199" w:type="dxa"/>
          </w:tcPr>
          <w:p w14:paraId="4AF75090">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2</w:t>
            </w:r>
          </w:p>
        </w:tc>
      </w:tr>
    </w:tbl>
    <w:p w14:paraId="60FD2016">
      <w:pPr>
        <w:keepNext w:val="0"/>
        <w:keepLines w:val="0"/>
        <w:widowControl/>
        <w:numPr>
          <w:ilvl w:val="0"/>
          <w:numId w:val="0"/>
        </w:numPr>
        <w:suppressLineNumbers w:val="0"/>
        <w:spacing w:before="53" w:beforeAutospacing="0" w:after="0" w:afterAutospacing="1"/>
        <w:ind w:leftChars="0"/>
        <w:rPr>
          <w:rFonts w:hint="default" w:ascii="仿宋" w:hAnsi="仿宋" w:eastAsia="仿宋" w:cs="仿宋"/>
          <w:b/>
          <w:bCs/>
          <w:snapToGrid w:val="0"/>
          <w:color w:val="000000"/>
          <w:spacing w:val="-3"/>
          <w:kern w:val="0"/>
          <w:position w:val="17"/>
          <w:sz w:val="28"/>
          <w:szCs w:val="28"/>
          <w:lang w:val="en-US" w:eastAsia="zh-CN" w:bidi="ar-SA"/>
        </w:rPr>
      </w:pPr>
    </w:p>
    <w:p w14:paraId="6A546247">
      <w:pPr>
        <w:keepNext w:val="0"/>
        <w:keepLines w:val="0"/>
        <w:widowControl/>
        <w:numPr>
          <w:ilvl w:val="0"/>
          <w:numId w:val="0"/>
        </w:numPr>
        <w:suppressLineNumbers w:val="0"/>
        <w:spacing w:before="53" w:beforeAutospacing="0" w:after="0" w:afterAutospacing="1"/>
        <w:ind w:leftChars="0"/>
        <w:rPr>
          <w:rFonts w:hint="default" w:ascii="仿宋" w:hAnsi="仿宋" w:eastAsia="仿宋" w:cs="仿宋"/>
          <w:snapToGrid w:val="0"/>
          <w:color w:val="000000"/>
          <w:spacing w:val="-3"/>
          <w:kern w:val="0"/>
          <w:position w:val="17"/>
          <w:sz w:val="24"/>
          <w:szCs w:val="24"/>
          <w:lang w:val="en-US" w:eastAsia="zh-CN" w:bidi="ar-SA"/>
        </w:rPr>
      </w:pPr>
    </w:p>
    <w:p w14:paraId="6B9F741A">
      <w:pPr>
        <w:keepNext w:val="0"/>
        <w:keepLines w:val="0"/>
        <w:widowControl/>
        <w:numPr>
          <w:ilvl w:val="0"/>
          <w:numId w:val="0"/>
        </w:numPr>
        <w:suppressLineNumbers w:val="0"/>
        <w:spacing w:before="53" w:beforeAutospacing="0" w:after="0" w:afterAutospacing="1"/>
        <w:ind w:leftChars="0"/>
        <w:rPr>
          <w:rFonts w:hint="default" w:ascii="仿宋" w:hAnsi="仿宋" w:eastAsia="仿宋" w:cs="仿宋"/>
          <w:snapToGrid w:val="0"/>
          <w:color w:val="000000"/>
          <w:spacing w:val="-3"/>
          <w:kern w:val="0"/>
          <w:position w:val="17"/>
          <w:sz w:val="24"/>
          <w:szCs w:val="24"/>
          <w:lang w:val="en-US" w:eastAsia="zh-CN" w:bidi="ar-SA"/>
        </w:rPr>
        <w:sectPr>
          <w:headerReference r:id="rId5" w:type="default"/>
          <w:footerReference r:id="rId6" w:type="default"/>
          <w:pgSz w:w="11906" w:h="16839"/>
          <w:pgMar w:top="400" w:right="1737" w:bottom="1153" w:left="1785" w:header="0" w:footer="994" w:gutter="0"/>
          <w:pgBorders>
            <w:top w:val="none" w:sz="0" w:space="0"/>
            <w:left w:val="none" w:sz="0" w:space="0"/>
            <w:bottom w:val="none" w:sz="0" w:space="0"/>
            <w:right w:val="none" w:sz="0" w:space="0"/>
          </w:pgBorders>
          <w:pgNumType w:fmt="decimal"/>
          <w:cols w:space="720" w:num="1"/>
        </w:sectPr>
      </w:pPr>
    </w:p>
    <w:p w14:paraId="512B1D36">
      <w:pPr>
        <w:spacing w:before="98" w:line="271" w:lineRule="auto"/>
        <w:ind w:right="1769"/>
        <w:outlineLvl w:val="0"/>
        <w:rPr>
          <w:rFonts w:hint="default" w:ascii="黑体" w:hAnsi="黑体" w:eastAsia="黑体" w:cs="黑体"/>
          <w:spacing w:val="-2"/>
          <w:sz w:val="28"/>
          <w:szCs w:val="28"/>
          <w:lang w:val="en-US" w:eastAsia="zh-CN"/>
        </w:rPr>
      </w:pPr>
      <w:r>
        <w:rPr>
          <w:rFonts w:hint="eastAsia" w:ascii="黑体" w:hAnsi="黑体" w:eastAsia="黑体" w:cs="黑体"/>
          <w:spacing w:val="-2"/>
          <w:sz w:val="28"/>
          <w:szCs w:val="28"/>
          <w:lang w:val="en-US" w:eastAsia="zh-CN"/>
        </w:rPr>
        <w:t>五、实训项目设计</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1"/>
        <w:gridCol w:w="4609"/>
        <w:gridCol w:w="1730"/>
        <w:gridCol w:w="1490"/>
        <w:gridCol w:w="3080"/>
        <w:gridCol w:w="3192"/>
      </w:tblGrid>
      <w:tr w14:paraId="52B4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BEBEBE" w:themeFill="background1" w:themeFillShade="BF"/>
          </w:tcPr>
          <w:p w14:paraId="7410DABA">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第X次</w:t>
            </w:r>
          </w:p>
        </w:tc>
        <w:tc>
          <w:tcPr>
            <w:tcW w:w="4609" w:type="dxa"/>
          </w:tcPr>
          <w:p w14:paraId="38BD699B">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1</w:t>
            </w:r>
          </w:p>
        </w:tc>
        <w:tc>
          <w:tcPr>
            <w:tcW w:w="3220" w:type="dxa"/>
            <w:gridSpan w:val="2"/>
          </w:tcPr>
          <w:p w14:paraId="144B8EAD">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3080" w:type="dxa"/>
          </w:tcPr>
          <w:p w14:paraId="46F7AA40">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3</w:t>
            </w:r>
          </w:p>
        </w:tc>
        <w:tc>
          <w:tcPr>
            <w:tcW w:w="3192" w:type="dxa"/>
          </w:tcPr>
          <w:p w14:paraId="122DCF8B">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4</w:t>
            </w:r>
          </w:p>
        </w:tc>
      </w:tr>
      <w:tr w14:paraId="0AB2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BEBEBE" w:themeFill="background1" w:themeFillShade="BF"/>
          </w:tcPr>
          <w:p w14:paraId="1694D789">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周次</w:t>
            </w:r>
          </w:p>
        </w:tc>
        <w:tc>
          <w:tcPr>
            <w:tcW w:w="4609" w:type="dxa"/>
          </w:tcPr>
          <w:p w14:paraId="11B75D39">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1</w:t>
            </w:r>
          </w:p>
        </w:tc>
        <w:tc>
          <w:tcPr>
            <w:tcW w:w="3220" w:type="dxa"/>
            <w:gridSpan w:val="2"/>
          </w:tcPr>
          <w:p w14:paraId="0CF98361">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3</w:t>
            </w:r>
          </w:p>
        </w:tc>
        <w:tc>
          <w:tcPr>
            <w:tcW w:w="3080" w:type="dxa"/>
          </w:tcPr>
          <w:p w14:paraId="020A4541">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4</w:t>
            </w:r>
          </w:p>
        </w:tc>
        <w:tc>
          <w:tcPr>
            <w:tcW w:w="3192" w:type="dxa"/>
          </w:tcPr>
          <w:p w14:paraId="2644F765">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4</w:t>
            </w:r>
          </w:p>
        </w:tc>
      </w:tr>
      <w:tr w14:paraId="667C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BEBEBE" w:themeFill="background1" w:themeFillShade="BF"/>
          </w:tcPr>
          <w:p w14:paraId="3011B7BB">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总情境</w:t>
            </w:r>
          </w:p>
        </w:tc>
        <w:tc>
          <w:tcPr>
            <w:tcW w:w="14101" w:type="dxa"/>
            <w:gridSpan w:val="5"/>
          </w:tcPr>
          <w:p w14:paraId="58B90386">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学生进入某市海汇制造公司工作，学生被分配到了运营部，负责整个公司战略管理工作</w:t>
            </w:r>
          </w:p>
        </w:tc>
      </w:tr>
      <w:tr w14:paraId="5484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BEBEBE" w:themeFill="background1" w:themeFillShade="BF"/>
          </w:tcPr>
          <w:p w14:paraId="63E5F07E">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项目名称</w:t>
            </w:r>
          </w:p>
        </w:tc>
        <w:tc>
          <w:tcPr>
            <w:tcW w:w="4609" w:type="dxa"/>
          </w:tcPr>
          <w:p w14:paraId="4E3A824A">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分析某公司的战略现状</w:t>
            </w:r>
          </w:p>
        </w:tc>
        <w:tc>
          <w:tcPr>
            <w:tcW w:w="3220" w:type="dxa"/>
            <w:gridSpan w:val="2"/>
          </w:tcPr>
          <w:p w14:paraId="7ADE7B26">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为某公司做宏观环境分析</w:t>
            </w:r>
          </w:p>
        </w:tc>
        <w:tc>
          <w:tcPr>
            <w:tcW w:w="3080" w:type="dxa"/>
          </w:tcPr>
          <w:p w14:paraId="09F73386">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SWOT分析</w:t>
            </w:r>
          </w:p>
        </w:tc>
        <w:tc>
          <w:tcPr>
            <w:tcW w:w="3192" w:type="dxa"/>
          </w:tcPr>
          <w:p w14:paraId="6DD9804D">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分析价值链</w:t>
            </w:r>
          </w:p>
        </w:tc>
      </w:tr>
      <w:tr w14:paraId="5E7B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BEBEBE" w:themeFill="background1" w:themeFillShade="BF"/>
          </w:tcPr>
          <w:p w14:paraId="26ECC4B2">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任务</w:t>
            </w:r>
          </w:p>
        </w:tc>
        <w:tc>
          <w:tcPr>
            <w:tcW w:w="4609" w:type="dxa"/>
          </w:tcPr>
          <w:p w14:paraId="1E9C0761">
            <w:pPr>
              <w:keepNext w:val="0"/>
              <w:keepLines w:val="0"/>
              <w:widowControl/>
              <w:suppressLineNumbers w:val="0"/>
              <w:jc w:val="left"/>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每组选择一个上市公司，按照要求收集资料，分析该公司的战略现状，并给出战略建议</w:t>
            </w:r>
          </w:p>
          <w:p w14:paraId="7A3D72EB">
            <w:pPr>
              <w:keepNext w:val="0"/>
              <w:keepLines w:val="0"/>
              <w:widowControl/>
              <w:suppressLineNumbers w:val="0"/>
              <w:jc w:val="left"/>
              <w:rPr>
                <w:rFonts w:hint="eastAsia" w:ascii="仿宋" w:hAnsi="仿宋" w:eastAsia="仿宋" w:cs="仿宋"/>
                <w:snapToGrid w:val="0"/>
                <w:color w:val="000000"/>
                <w:spacing w:val="-3"/>
                <w:kern w:val="0"/>
                <w:position w:val="17"/>
                <w:sz w:val="22"/>
                <w:szCs w:val="22"/>
                <w:vertAlign w:val="baseline"/>
                <w:lang w:val="en-US" w:eastAsia="zh-CN" w:bidi="ar-SA"/>
              </w:rPr>
            </w:pPr>
          </w:p>
        </w:tc>
        <w:tc>
          <w:tcPr>
            <w:tcW w:w="3220" w:type="dxa"/>
            <w:gridSpan w:val="2"/>
          </w:tcPr>
          <w:p w14:paraId="23FB4B81">
            <w:pPr>
              <w:keepNext w:val="0"/>
              <w:keepLines w:val="0"/>
              <w:widowControl/>
              <w:numPr>
                <w:ilvl w:val="0"/>
                <w:numId w:val="6"/>
              </w:numPr>
              <w:suppressLineNumbers w:val="0"/>
              <w:jc w:val="left"/>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在本市选择一家企业，了解该企业的经营情况和销售的产品。</w:t>
            </w:r>
          </w:p>
          <w:p w14:paraId="3AF76BB2">
            <w:pPr>
              <w:keepNext w:val="0"/>
              <w:keepLines w:val="0"/>
              <w:widowControl/>
              <w:numPr>
                <w:ilvl w:val="0"/>
                <w:numId w:val="6"/>
              </w:numPr>
              <w:suppressLineNumbers w:val="0"/>
              <w:jc w:val="left"/>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根据调研资料，从外部宏观环境每一个方面对所调研的企业进行分析</w:t>
            </w:r>
          </w:p>
        </w:tc>
        <w:tc>
          <w:tcPr>
            <w:tcW w:w="3080" w:type="dxa"/>
          </w:tcPr>
          <w:p w14:paraId="71925DBE">
            <w:pPr>
              <w:keepNext w:val="0"/>
              <w:keepLines w:val="0"/>
              <w:widowControl/>
              <w:suppressLineNumbers w:val="0"/>
              <w:jc w:val="left"/>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每个学生设计并分析自己的SWOT</w:t>
            </w:r>
          </w:p>
        </w:tc>
        <w:tc>
          <w:tcPr>
            <w:tcW w:w="3192" w:type="dxa"/>
          </w:tcPr>
          <w:p w14:paraId="4E9EF074">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每个实训小组分析一个企业的价值链，对该企业的价值链进行评价，并提出改进建议</w:t>
            </w:r>
          </w:p>
        </w:tc>
      </w:tr>
      <w:tr w14:paraId="32DE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BEBEBE" w:themeFill="background1" w:themeFillShade="BF"/>
          </w:tcPr>
          <w:p w14:paraId="20D4EFDB">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实训目的</w:t>
            </w:r>
          </w:p>
        </w:tc>
        <w:tc>
          <w:tcPr>
            <w:tcW w:w="4609" w:type="dxa"/>
          </w:tcPr>
          <w:p w14:paraId="468358B2">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通过小组合作，搜集、分析资料，增强学生对战略管理层次与过程的掌握程度，提升学生运用此方法解决问题的能力</w:t>
            </w:r>
          </w:p>
        </w:tc>
        <w:tc>
          <w:tcPr>
            <w:tcW w:w="3220" w:type="dxa"/>
            <w:gridSpan w:val="2"/>
          </w:tcPr>
          <w:p w14:paraId="2B20EF66">
            <w:pPr>
              <w:keepNext w:val="0"/>
              <w:keepLines w:val="0"/>
              <w:widowControl/>
              <w:numPr>
                <w:ilvl w:val="0"/>
                <w:numId w:val="7"/>
              </w:numPr>
              <w:suppressLineNumbers w:val="0"/>
              <w:jc w:val="left"/>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能够对企业外部环境做调研</w:t>
            </w:r>
          </w:p>
          <w:p w14:paraId="3B133CF8">
            <w:pPr>
              <w:keepNext w:val="0"/>
              <w:keepLines w:val="0"/>
              <w:widowControl/>
              <w:numPr>
                <w:ilvl w:val="0"/>
                <w:numId w:val="7"/>
              </w:numPr>
              <w:suppressLineNumbers w:val="0"/>
              <w:jc w:val="left"/>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能够分析、整理、归纳所搜集的资料</w:t>
            </w:r>
          </w:p>
          <w:p w14:paraId="325B49D1">
            <w:pPr>
              <w:keepNext w:val="0"/>
              <w:keepLines w:val="0"/>
              <w:widowControl/>
              <w:numPr>
                <w:ilvl w:val="0"/>
                <w:numId w:val="7"/>
              </w:numPr>
              <w:suppressLineNumbers w:val="0"/>
              <w:jc w:val="left"/>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能够根据资料的出所调研公司的外部宏观环境</w:t>
            </w:r>
          </w:p>
        </w:tc>
        <w:tc>
          <w:tcPr>
            <w:tcW w:w="3080" w:type="dxa"/>
          </w:tcPr>
          <w:p w14:paraId="033A938A">
            <w:pPr>
              <w:keepNext w:val="0"/>
              <w:keepLines w:val="0"/>
              <w:widowControl/>
              <w:suppressLineNumbers w:val="0"/>
              <w:jc w:val="left"/>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通过每个学生为自己做SWOT分析考查学生对SWOT分析方法的掌握程度，并提升学生运用此方法解决实际问题的能力。</w:t>
            </w:r>
          </w:p>
        </w:tc>
        <w:tc>
          <w:tcPr>
            <w:tcW w:w="3192" w:type="dxa"/>
          </w:tcPr>
          <w:p w14:paraId="7A9DE30D">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通过每个实训小组对企业价值链的考查与分析，提升学生对价值链分析法的运用能力</w:t>
            </w:r>
          </w:p>
        </w:tc>
      </w:tr>
      <w:tr w14:paraId="7FEF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BEBEBE" w:themeFill="background1" w:themeFillShade="BF"/>
          </w:tcPr>
          <w:p w14:paraId="3E1B0DC6">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具体任务</w:t>
            </w:r>
          </w:p>
        </w:tc>
        <w:tc>
          <w:tcPr>
            <w:tcW w:w="4609" w:type="dxa"/>
          </w:tcPr>
          <w:p w14:paraId="099E1E30">
            <w:pPr>
              <w:keepNext w:val="0"/>
              <w:keepLines w:val="0"/>
              <w:widowControl/>
              <w:numPr>
                <w:ilvl w:val="0"/>
                <w:numId w:val="8"/>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列出公司背景</w:t>
            </w:r>
          </w:p>
          <w:p w14:paraId="0D10A2C4">
            <w:pPr>
              <w:keepNext w:val="0"/>
              <w:keepLines w:val="0"/>
              <w:widowControl/>
              <w:numPr>
                <w:ilvl w:val="0"/>
                <w:numId w:val="8"/>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列出公司的任务</w:t>
            </w:r>
          </w:p>
          <w:p w14:paraId="7C509018">
            <w:pPr>
              <w:keepNext w:val="0"/>
              <w:keepLines w:val="0"/>
              <w:widowControl/>
              <w:numPr>
                <w:ilvl w:val="0"/>
                <w:numId w:val="8"/>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列出补充性材料</w:t>
            </w:r>
          </w:p>
          <w:p w14:paraId="0B5EED98">
            <w:pPr>
              <w:keepNext w:val="0"/>
              <w:keepLines w:val="0"/>
              <w:widowControl/>
              <w:numPr>
                <w:ilvl w:val="0"/>
                <w:numId w:val="8"/>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列出公司的主要目标</w:t>
            </w:r>
          </w:p>
        </w:tc>
        <w:tc>
          <w:tcPr>
            <w:tcW w:w="3220" w:type="dxa"/>
            <w:gridSpan w:val="2"/>
          </w:tcPr>
          <w:p w14:paraId="6E227F01">
            <w:pPr>
              <w:keepNext w:val="0"/>
              <w:keepLines w:val="0"/>
              <w:widowControl/>
              <w:numPr>
                <w:ilvl w:val="0"/>
                <w:numId w:val="9"/>
              </w:numPr>
              <w:suppressLineNumbers w:val="0"/>
              <w:spacing w:before="53" w:beforeAutospacing="0" w:after="0" w:afterAutospacing="1"/>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以学生个人为单位完成此任务</w:t>
            </w:r>
          </w:p>
          <w:p w14:paraId="1D0F916E">
            <w:pPr>
              <w:keepNext w:val="0"/>
              <w:keepLines w:val="0"/>
              <w:widowControl/>
              <w:numPr>
                <w:ilvl w:val="0"/>
                <w:numId w:val="9"/>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制作完成后，要求学生针对该企业外部环境进行说明，在班级内进行交流展示</w:t>
            </w:r>
          </w:p>
        </w:tc>
        <w:tc>
          <w:tcPr>
            <w:tcW w:w="3080" w:type="dxa"/>
          </w:tcPr>
          <w:p w14:paraId="022BABBB">
            <w:pPr>
              <w:keepNext w:val="0"/>
              <w:keepLines w:val="0"/>
              <w:widowControl/>
              <w:numPr>
                <w:ilvl w:val="0"/>
                <w:numId w:val="10"/>
              </w:numPr>
              <w:suppressLineNumbers w:val="0"/>
              <w:jc w:val="left"/>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在学习并掌握本项目SWOT分析实力的基础上，为自己做一个SWOT矩阵要求认真分析外部机遇。2与威胁、自身优势与劣势，特别是自身的分析</w:t>
            </w:r>
          </w:p>
        </w:tc>
        <w:tc>
          <w:tcPr>
            <w:tcW w:w="3192" w:type="dxa"/>
          </w:tcPr>
          <w:p w14:paraId="60037BE5">
            <w:pPr>
              <w:keepNext w:val="0"/>
              <w:keepLines w:val="0"/>
              <w:widowControl/>
              <w:numPr>
                <w:ilvl w:val="0"/>
                <w:numId w:val="11"/>
              </w:numPr>
              <w:suppressLineNumbers w:val="0"/>
              <w:spacing w:before="53" w:beforeAutospacing="0" w:after="0" w:afterAutospacing="1"/>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掌握分析价值链的内容和方法</w:t>
            </w:r>
          </w:p>
          <w:p w14:paraId="2E176E86">
            <w:pPr>
              <w:keepNext w:val="0"/>
              <w:keepLines w:val="0"/>
              <w:widowControl/>
              <w:numPr>
                <w:ilvl w:val="0"/>
                <w:numId w:val="11"/>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灵活运用价值链分析方法</w:t>
            </w:r>
          </w:p>
        </w:tc>
      </w:tr>
      <w:tr w14:paraId="0F17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BEBEBE" w:themeFill="background1" w:themeFillShade="BF"/>
          </w:tcPr>
          <w:p w14:paraId="69BA717B">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能力目标</w:t>
            </w:r>
          </w:p>
        </w:tc>
        <w:tc>
          <w:tcPr>
            <w:tcW w:w="4609" w:type="dxa"/>
          </w:tcPr>
          <w:p w14:paraId="066598D1">
            <w:pPr>
              <w:keepNext w:val="0"/>
              <w:keepLines w:val="0"/>
              <w:widowControl/>
              <w:numPr>
                <w:ilvl w:val="0"/>
                <w:numId w:val="12"/>
              </w:numPr>
              <w:suppressLineNumbers w:val="0"/>
              <w:spacing w:before="53" w:beforeAutospacing="0" w:after="0" w:afterAutospacing="1"/>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能够创建模拟公司</w:t>
            </w:r>
          </w:p>
          <w:p w14:paraId="59EF7ADC">
            <w:pPr>
              <w:keepNext w:val="0"/>
              <w:keepLines w:val="0"/>
              <w:widowControl/>
              <w:numPr>
                <w:ilvl w:val="0"/>
                <w:numId w:val="12"/>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能够划分企业战略管理的层次</w:t>
            </w:r>
          </w:p>
        </w:tc>
        <w:tc>
          <w:tcPr>
            <w:tcW w:w="3220" w:type="dxa"/>
            <w:gridSpan w:val="2"/>
          </w:tcPr>
          <w:p w14:paraId="06A6C4C2">
            <w:pPr>
              <w:keepNext w:val="0"/>
              <w:keepLines w:val="0"/>
              <w:widowControl/>
              <w:numPr>
                <w:ilvl w:val="0"/>
                <w:numId w:val="13"/>
              </w:numPr>
              <w:suppressLineNumbers w:val="0"/>
              <w:spacing w:before="53" w:beforeAutospacing="0" w:after="0" w:afterAutospacing="1"/>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能够分析企业所处的外部战略环境</w:t>
            </w:r>
          </w:p>
          <w:p w14:paraId="4F955F01">
            <w:pPr>
              <w:keepNext w:val="0"/>
              <w:keepLines w:val="0"/>
              <w:widowControl/>
              <w:numPr>
                <w:ilvl w:val="0"/>
                <w:numId w:val="13"/>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能够对企业所面临的竞争者和竞争行业进行分析</w:t>
            </w:r>
          </w:p>
        </w:tc>
        <w:tc>
          <w:tcPr>
            <w:tcW w:w="3080" w:type="dxa"/>
          </w:tcPr>
          <w:p w14:paraId="060A3C6D">
            <w:pPr>
              <w:keepNext w:val="0"/>
              <w:keepLines w:val="0"/>
              <w:widowControl/>
              <w:numPr>
                <w:ilvl w:val="0"/>
                <w:numId w:val="14"/>
              </w:numPr>
              <w:suppressLineNumbers w:val="0"/>
              <w:jc w:val="left"/>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培养学生分析企业内部环境能力</w:t>
            </w:r>
          </w:p>
          <w:p w14:paraId="6E47ABC4">
            <w:pPr>
              <w:keepNext w:val="0"/>
              <w:keepLines w:val="0"/>
              <w:widowControl/>
              <w:numPr>
                <w:ilvl w:val="0"/>
                <w:numId w:val="14"/>
              </w:numPr>
              <w:suppressLineNumbers w:val="0"/>
              <w:jc w:val="left"/>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用财务与非财务指标评估企业内部环境</w:t>
            </w:r>
          </w:p>
        </w:tc>
        <w:tc>
          <w:tcPr>
            <w:tcW w:w="3192" w:type="dxa"/>
          </w:tcPr>
          <w:p w14:paraId="20C54C1C">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1.培养学生分析企业内部环境能力</w:t>
            </w:r>
          </w:p>
          <w:p w14:paraId="28564544">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2.用财务与非财务指标评估企业内部环境</w:t>
            </w:r>
          </w:p>
        </w:tc>
      </w:tr>
      <w:tr w14:paraId="4F60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1401" w:type="dxa"/>
            <w:shd w:val="clear" w:color="auto" w:fill="BEBEBE" w:themeFill="background1" w:themeFillShade="BF"/>
          </w:tcPr>
          <w:p w14:paraId="34BEFFBB">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知识目标</w:t>
            </w:r>
          </w:p>
        </w:tc>
        <w:tc>
          <w:tcPr>
            <w:tcW w:w="4609" w:type="dxa"/>
          </w:tcPr>
          <w:p w14:paraId="73C7530C">
            <w:pPr>
              <w:keepNext w:val="0"/>
              <w:keepLines w:val="0"/>
              <w:widowControl/>
              <w:numPr>
                <w:ilvl w:val="0"/>
                <w:numId w:val="15"/>
              </w:numPr>
              <w:suppressLineNumbers w:val="0"/>
              <w:spacing w:before="53" w:beforeAutospacing="0" w:after="0" w:afterAutospacing="1"/>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掌握企业战略管理的概念与特征</w:t>
            </w:r>
          </w:p>
          <w:p w14:paraId="3F346CAD">
            <w:pPr>
              <w:keepNext w:val="0"/>
              <w:keepLines w:val="0"/>
              <w:widowControl/>
              <w:numPr>
                <w:ilvl w:val="0"/>
                <w:numId w:val="15"/>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掌握企业战略管理的含义、层次与作用</w:t>
            </w:r>
          </w:p>
          <w:p w14:paraId="67D64BA9">
            <w:pPr>
              <w:keepNext w:val="0"/>
              <w:keepLines w:val="0"/>
              <w:widowControl/>
              <w:numPr>
                <w:ilvl w:val="0"/>
                <w:numId w:val="15"/>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掌握企业战略管理的过程</w:t>
            </w:r>
          </w:p>
        </w:tc>
        <w:tc>
          <w:tcPr>
            <w:tcW w:w="3220" w:type="dxa"/>
            <w:gridSpan w:val="2"/>
          </w:tcPr>
          <w:p w14:paraId="31D9E052">
            <w:pPr>
              <w:widowControl w:val="0"/>
              <w:numPr>
                <w:ilvl w:val="0"/>
                <w:numId w:val="16"/>
              </w:numPr>
              <w:ind w:left="425" w:leftChars="0" w:hanging="425" w:firstLineChars="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掌握战略环境的概念与特点</w:t>
            </w:r>
          </w:p>
          <w:p w14:paraId="431A4959">
            <w:pPr>
              <w:widowControl w:val="0"/>
              <w:numPr>
                <w:ilvl w:val="0"/>
                <w:numId w:val="16"/>
              </w:numPr>
              <w:ind w:left="425" w:leftChars="0" w:hanging="425" w:firstLineChars="0"/>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了解影响企业战略的直接与间接环境因素</w:t>
            </w:r>
          </w:p>
          <w:p w14:paraId="575E70AC">
            <w:pPr>
              <w:widowControl w:val="0"/>
              <w:numPr>
                <w:ilvl w:val="0"/>
                <w:numId w:val="16"/>
              </w:numPr>
              <w:ind w:left="425" w:leftChars="0" w:hanging="425" w:firstLineChars="0"/>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认识企业竞争对手的类型</w:t>
            </w:r>
          </w:p>
          <w:p w14:paraId="77FF6E4D">
            <w:pPr>
              <w:widowControl w:val="0"/>
              <w:numPr>
                <w:ilvl w:val="0"/>
                <w:numId w:val="16"/>
              </w:numPr>
              <w:ind w:left="425" w:leftChars="0" w:hanging="425" w:firstLineChars="0"/>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掌握行业沃特五力分析模型</w:t>
            </w:r>
          </w:p>
        </w:tc>
        <w:tc>
          <w:tcPr>
            <w:tcW w:w="3080" w:type="dxa"/>
          </w:tcPr>
          <w:p w14:paraId="140E6A64">
            <w:pPr>
              <w:widowControl w:val="0"/>
              <w:numPr>
                <w:ilvl w:val="0"/>
                <w:numId w:val="17"/>
              </w:numPr>
              <w:ind w:left="425" w:leftChars="0" w:hanging="425" w:firstLineChars="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了解企业资源类型</w:t>
            </w:r>
          </w:p>
          <w:p w14:paraId="01EE56C7">
            <w:pPr>
              <w:widowControl w:val="0"/>
              <w:numPr>
                <w:ilvl w:val="0"/>
                <w:numId w:val="17"/>
              </w:numPr>
              <w:ind w:left="425" w:leftChars="0" w:hanging="425" w:firstLineChars="0"/>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了解企业能力类型</w:t>
            </w:r>
          </w:p>
          <w:p w14:paraId="615A9D8F">
            <w:pPr>
              <w:widowControl w:val="0"/>
              <w:numPr>
                <w:ilvl w:val="0"/>
                <w:numId w:val="17"/>
              </w:numPr>
              <w:ind w:left="425" w:leftChars="0" w:hanging="425" w:firstLineChars="0"/>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掌握价值链分析法、SWOT分析法</w:t>
            </w:r>
          </w:p>
          <w:p w14:paraId="471E3426">
            <w:pPr>
              <w:widowControl w:val="0"/>
              <w:numPr>
                <w:ilvl w:val="0"/>
                <w:numId w:val="17"/>
              </w:numPr>
              <w:ind w:left="425" w:leftChars="0" w:hanging="425" w:firstLineChars="0"/>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掌握企业竞争力的构成、核心能力的概念</w:t>
            </w:r>
          </w:p>
        </w:tc>
        <w:tc>
          <w:tcPr>
            <w:tcW w:w="3192" w:type="dxa"/>
          </w:tcPr>
          <w:p w14:paraId="2E0DAD55">
            <w:pPr>
              <w:widowControl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1.了解企业资源类型</w:t>
            </w:r>
          </w:p>
          <w:p w14:paraId="56936810">
            <w:pPr>
              <w:widowControl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2.了解企业能力类型</w:t>
            </w:r>
          </w:p>
          <w:p w14:paraId="373F4C79">
            <w:pPr>
              <w:widowControl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3.掌握价值链分析法、SWOT分析法</w:t>
            </w:r>
          </w:p>
          <w:p w14:paraId="55634C18">
            <w:pPr>
              <w:widowControl w:val="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z w:val="22"/>
                <w:szCs w:val="22"/>
                <w:lang w:val="en-US" w:eastAsia="zh-CN"/>
              </w:rPr>
              <w:t>4.掌握企业竞争力的构成、核心能力的概念</w:t>
            </w:r>
          </w:p>
        </w:tc>
      </w:tr>
      <w:tr w14:paraId="53EC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1401" w:type="dxa"/>
            <w:shd w:val="clear" w:color="auto" w:fill="BEBEBE" w:themeFill="background1" w:themeFillShade="BF"/>
          </w:tcPr>
          <w:p w14:paraId="0226FF85">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素质目标</w:t>
            </w:r>
          </w:p>
        </w:tc>
        <w:tc>
          <w:tcPr>
            <w:tcW w:w="4609" w:type="dxa"/>
          </w:tcPr>
          <w:p w14:paraId="62ADFC8E">
            <w:pPr>
              <w:widowControl w:val="0"/>
              <w:rPr>
                <w:rFonts w:hint="eastAsia"/>
                <w:lang w:eastAsia="zh-CN"/>
              </w:rPr>
            </w:pPr>
            <w:r>
              <w:rPr>
                <w:rFonts w:hint="eastAsia" w:ascii="仿宋" w:hAnsi="仿宋" w:eastAsia="仿宋" w:cs="仿宋"/>
                <w:snapToGrid w:val="0"/>
                <w:color w:val="000000"/>
                <w:spacing w:val="-3"/>
                <w:kern w:val="0"/>
                <w:position w:val="17"/>
                <w:sz w:val="22"/>
                <w:szCs w:val="22"/>
                <w:vertAlign w:val="baseline"/>
                <w:lang w:val="en-US" w:eastAsia="zh-CN" w:bidi="ar-SA"/>
              </w:rPr>
              <w:t>1.培养学生全面、系统的思维方式，能够综合考虑组织的内部和外部环境，以及当前和未来的发展趋势。</w:t>
            </w:r>
          </w:p>
          <w:p w14:paraId="72DEE478">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2.培养学生的战略洞察力</w:t>
            </w:r>
          </w:p>
        </w:tc>
        <w:tc>
          <w:tcPr>
            <w:tcW w:w="3220" w:type="dxa"/>
            <w:gridSpan w:val="2"/>
          </w:tcPr>
          <w:p w14:paraId="175A90B2">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识别、评价并适应那些超出公司控制能力的外部发展趋势，以确保企业能够做出明智的决策，实现其长期战略目标。</w:t>
            </w:r>
          </w:p>
        </w:tc>
        <w:tc>
          <w:tcPr>
            <w:tcW w:w="3080" w:type="dxa"/>
          </w:tcPr>
          <w:p w14:paraId="0BF335CD">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培养学生爱岗敬业与乐于奉献的精神</w:t>
            </w:r>
          </w:p>
        </w:tc>
        <w:tc>
          <w:tcPr>
            <w:tcW w:w="3192" w:type="dxa"/>
          </w:tcPr>
          <w:p w14:paraId="3D946332">
            <w:pPr>
              <w:widowContro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培养学生高尚的职业道德以及诚信、责任、公正等核心价值观。</w:t>
            </w:r>
          </w:p>
          <w:p w14:paraId="7708FCE6">
            <w:pPr>
              <w:widowContro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67C7177F">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p>
        </w:tc>
      </w:tr>
      <w:tr w14:paraId="3EE3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BEBEBE" w:themeFill="background1" w:themeFillShade="BF"/>
          </w:tcPr>
          <w:p w14:paraId="570DC07D">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考核点</w:t>
            </w:r>
          </w:p>
        </w:tc>
        <w:tc>
          <w:tcPr>
            <w:tcW w:w="4609" w:type="dxa"/>
          </w:tcPr>
          <w:p w14:paraId="7748405A">
            <w:pPr>
              <w:widowControl w:val="0"/>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本项目完成后，需要提交的实训成果：</w:t>
            </w:r>
          </w:p>
          <w:p w14:paraId="517A8C66">
            <w:pPr>
              <w:widowControl w:val="0"/>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1.团队架构图、人员分工及职责表</w:t>
            </w:r>
          </w:p>
          <w:p w14:paraId="5451C49C">
            <w:pPr>
              <w:widowControl w:val="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2.公司的战略现状及发展建议</w:t>
            </w:r>
          </w:p>
        </w:tc>
        <w:tc>
          <w:tcPr>
            <w:tcW w:w="3220" w:type="dxa"/>
            <w:gridSpan w:val="2"/>
          </w:tcPr>
          <w:p w14:paraId="69944EB7">
            <w:pPr>
              <w:widowControl w:val="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本项目完成后，需要提交的实训成果：提交某真实公司外部环境分析的报告</w:t>
            </w:r>
          </w:p>
        </w:tc>
        <w:tc>
          <w:tcPr>
            <w:tcW w:w="3080" w:type="dxa"/>
          </w:tcPr>
          <w:p w14:paraId="66E2B334">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提交SWOT分析报告</w:t>
            </w:r>
          </w:p>
        </w:tc>
        <w:tc>
          <w:tcPr>
            <w:tcW w:w="3192" w:type="dxa"/>
          </w:tcPr>
          <w:p w14:paraId="197CE97E">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提交某公司的价值链报告</w:t>
            </w:r>
          </w:p>
        </w:tc>
      </w:tr>
      <w:tr w14:paraId="1D51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BEBEBE" w:themeFill="background1" w:themeFillShade="BF"/>
          </w:tcPr>
          <w:p w14:paraId="7FAE52D0">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第X次</w:t>
            </w:r>
          </w:p>
        </w:tc>
        <w:tc>
          <w:tcPr>
            <w:tcW w:w="4609" w:type="dxa"/>
          </w:tcPr>
          <w:p w14:paraId="650884BF">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4</w:t>
            </w:r>
          </w:p>
        </w:tc>
        <w:tc>
          <w:tcPr>
            <w:tcW w:w="3220" w:type="dxa"/>
            <w:gridSpan w:val="2"/>
          </w:tcPr>
          <w:p w14:paraId="30F589D6">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5</w:t>
            </w:r>
          </w:p>
        </w:tc>
        <w:tc>
          <w:tcPr>
            <w:tcW w:w="3080" w:type="dxa"/>
          </w:tcPr>
          <w:p w14:paraId="09D7E909">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6</w:t>
            </w:r>
          </w:p>
        </w:tc>
        <w:tc>
          <w:tcPr>
            <w:tcW w:w="3192" w:type="dxa"/>
          </w:tcPr>
          <w:p w14:paraId="7F9742D3">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7</w:t>
            </w:r>
          </w:p>
        </w:tc>
      </w:tr>
      <w:tr w14:paraId="4FBC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BEBEBE" w:themeFill="background1" w:themeFillShade="BF"/>
          </w:tcPr>
          <w:p w14:paraId="2BC2B210">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周次</w:t>
            </w:r>
          </w:p>
        </w:tc>
        <w:tc>
          <w:tcPr>
            <w:tcW w:w="4609" w:type="dxa"/>
          </w:tcPr>
          <w:p w14:paraId="2E99719A">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5</w:t>
            </w:r>
          </w:p>
        </w:tc>
        <w:tc>
          <w:tcPr>
            <w:tcW w:w="3220" w:type="dxa"/>
            <w:gridSpan w:val="2"/>
          </w:tcPr>
          <w:p w14:paraId="25816588">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7</w:t>
            </w:r>
          </w:p>
        </w:tc>
        <w:tc>
          <w:tcPr>
            <w:tcW w:w="3080" w:type="dxa"/>
          </w:tcPr>
          <w:p w14:paraId="1E11B300">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8</w:t>
            </w:r>
          </w:p>
        </w:tc>
        <w:tc>
          <w:tcPr>
            <w:tcW w:w="3192" w:type="dxa"/>
          </w:tcPr>
          <w:p w14:paraId="06CAE49D">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10</w:t>
            </w:r>
          </w:p>
        </w:tc>
      </w:tr>
      <w:tr w14:paraId="6954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BEBEBE" w:themeFill="background1" w:themeFillShade="BF"/>
          </w:tcPr>
          <w:p w14:paraId="0BF7802C">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情境</w:t>
            </w:r>
          </w:p>
        </w:tc>
        <w:tc>
          <w:tcPr>
            <w:tcW w:w="14101" w:type="dxa"/>
            <w:gridSpan w:val="5"/>
          </w:tcPr>
          <w:p w14:paraId="4DBE1669">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学生进入某市海汇制造公司工作，学生被分配到了运营部，负责整个公司战略管理工作</w:t>
            </w:r>
          </w:p>
        </w:tc>
      </w:tr>
      <w:tr w14:paraId="3EE7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BEBEBE" w:themeFill="background1" w:themeFillShade="BF"/>
          </w:tcPr>
          <w:p w14:paraId="419645A1">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项目名称</w:t>
            </w:r>
          </w:p>
        </w:tc>
        <w:tc>
          <w:tcPr>
            <w:tcW w:w="4609" w:type="dxa"/>
          </w:tcPr>
          <w:p w14:paraId="7AC5E7BC">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确定企业经营方向</w:t>
            </w:r>
          </w:p>
        </w:tc>
        <w:tc>
          <w:tcPr>
            <w:tcW w:w="3220" w:type="dxa"/>
            <w:gridSpan w:val="2"/>
          </w:tcPr>
          <w:p w14:paraId="6D0D789D">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企业发展战略</w:t>
            </w:r>
          </w:p>
        </w:tc>
        <w:tc>
          <w:tcPr>
            <w:tcW w:w="3080" w:type="dxa"/>
          </w:tcPr>
          <w:p w14:paraId="460F3543">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企业竞争战略</w:t>
            </w:r>
          </w:p>
        </w:tc>
        <w:tc>
          <w:tcPr>
            <w:tcW w:w="3192" w:type="dxa"/>
          </w:tcPr>
          <w:p w14:paraId="6CDF5DDE">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企业合作战略</w:t>
            </w:r>
          </w:p>
        </w:tc>
      </w:tr>
      <w:tr w14:paraId="6E63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BEBEBE" w:themeFill="background1" w:themeFillShade="BF"/>
          </w:tcPr>
          <w:p w14:paraId="5076FC81">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任务</w:t>
            </w:r>
          </w:p>
        </w:tc>
        <w:tc>
          <w:tcPr>
            <w:tcW w:w="4609" w:type="dxa"/>
          </w:tcPr>
          <w:p w14:paraId="41236215">
            <w:pPr>
              <w:keepNext w:val="0"/>
              <w:keepLines w:val="0"/>
              <w:widowControl/>
              <w:suppressLineNumbers w:val="0"/>
              <w:jc w:val="left"/>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组建模拟公司，参考其相关行业中其它公司的使命和愿景，制定本公司的企业使命、企业愿景。</w:t>
            </w:r>
          </w:p>
        </w:tc>
        <w:tc>
          <w:tcPr>
            <w:tcW w:w="3220" w:type="dxa"/>
            <w:gridSpan w:val="2"/>
          </w:tcPr>
          <w:p w14:paraId="5D5E958C">
            <w:pPr>
              <w:keepNext w:val="0"/>
              <w:keepLines w:val="0"/>
              <w:widowControl/>
              <w:suppressLineNumbers w:val="0"/>
              <w:jc w:val="left"/>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制定企业发展战略</w:t>
            </w:r>
          </w:p>
        </w:tc>
        <w:tc>
          <w:tcPr>
            <w:tcW w:w="3080" w:type="dxa"/>
          </w:tcPr>
          <w:p w14:paraId="63137844">
            <w:pPr>
              <w:keepNext w:val="0"/>
              <w:keepLines w:val="0"/>
              <w:widowControl/>
              <w:suppressLineNumbers w:val="0"/>
              <w:jc w:val="left"/>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每组选择一个熟悉的企业，分析其实施的差异化竞争战略，分析该竞争战略给企业带来哪些效益以及存在的问题，并给出战略建议</w:t>
            </w:r>
          </w:p>
        </w:tc>
        <w:tc>
          <w:tcPr>
            <w:tcW w:w="3192" w:type="dxa"/>
          </w:tcPr>
          <w:p w14:paraId="42C2AB3D">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每组选择一个熟悉的企业，分析其实施合作战略，分析该竞争战略会给企业带来哪些效益，以及存在的问题，并给出战略建议。</w:t>
            </w:r>
          </w:p>
        </w:tc>
      </w:tr>
      <w:tr w14:paraId="59A2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BEBEBE" w:themeFill="background1" w:themeFillShade="BF"/>
          </w:tcPr>
          <w:p w14:paraId="4788CC31">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实训目的</w:t>
            </w:r>
          </w:p>
        </w:tc>
        <w:tc>
          <w:tcPr>
            <w:tcW w:w="4609" w:type="dxa"/>
          </w:tcPr>
          <w:p w14:paraId="33FB64E4">
            <w:pPr>
              <w:keepNext w:val="0"/>
              <w:keepLines w:val="0"/>
              <w:widowControl/>
              <w:numPr>
                <w:ilvl w:val="0"/>
                <w:numId w:val="18"/>
              </w:numPr>
              <w:suppressLineNumbers w:val="0"/>
              <w:spacing w:before="53" w:beforeAutospacing="0" w:after="0" w:afterAutospacing="1"/>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学会网络搜索同行业中企业企业的使命和企业愿景</w:t>
            </w:r>
          </w:p>
          <w:p w14:paraId="4786F5F9">
            <w:pPr>
              <w:keepNext w:val="0"/>
              <w:keepLines w:val="0"/>
              <w:widowControl/>
              <w:numPr>
                <w:ilvl w:val="0"/>
                <w:numId w:val="18"/>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讨论并确定模拟公司的企业使命和企业愿景</w:t>
            </w:r>
          </w:p>
        </w:tc>
        <w:tc>
          <w:tcPr>
            <w:tcW w:w="3220" w:type="dxa"/>
            <w:gridSpan w:val="2"/>
          </w:tcPr>
          <w:p w14:paraId="4380B809">
            <w:pPr>
              <w:keepNext w:val="0"/>
              <w:keepLines w:val="0"/>
              <w:widowControl/>
              <w:suppressLineNumbers w:val="0"/>
              <w:jc w:val="left"/>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培养学生能够理论联系实际的为企业制定发展战略能力</w:t>
            </w:r>
          </w:p>
        </w:tc>
        <w:tc>
          <w:tcPr>
            <w:tcW w:w="3080" w:type="dxa"/>
          </w:tcPr>
          <w:p w14:paraId="23BF86AF">
            <w:pPr>
              <w:keepNext w:val="0"/>
              <w:keepLines w:val="0"/>
              <w:widowControl/>
              <w:suppressLineNumbers w:val="0"/>
              <w:jc w:val="left"/>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通过小组合作，搜集、整理资料，具体分析某企业在实践中实施的具体竞争战略，加强学生对差异化战略的掌握程度。</w:t>
            </w:r>
          </w:p>
        </w:tc>
        <w:tc>
          <w:tcPr>
            <w:tcW w:w="3192" w:type="dxa"/>
          </w:tcPr>
          <w:p w14:paraId="10193F79">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通过小组合作，搜集整理资料，具体分析某企业在实践中实施的具体竞争战略，加强学生对合作战略的掌握程度</w:t>
            </w:r>
          </w:p>
        </w:tc>
      </w:tr>
      <w:tr w14:paraId="5266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BEBEBE" w:themeFill="background1" w:themeFillShade="BF"/>
          </w:tcPr>
          <w:p w14:paraId="779367E6">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具体任务</w:t>
            </w:r>
          </w:p>
        </w:tc>
        <w:tc>
          <w:tcPr>
            <w:tcW w:w="4609" w:type="dxa"/>
          </w:tcPr>
          <w:p w14:paraId="521A07FA">
            <w:pPr>
              <w:widowControl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1.组建模拟公司，确定公司名称和行业属性</w:t>
            </w:r>
          </w:p>
          <w:p w14:paraId="187D42DA">
            <w:pPr>
              <w:widowControl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2.搜索同行业中企业公司的企业使命和企业愿景</w:t>
            </w:r>
          </w:p>
          <w:p w14:paraId="4D7F8440">
            <w:pPr>
              <w:widowControl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3.小组讨论模拟公司的企业使命和企业愿景的初步方案</w:t>
            </w:r>
          </w:p>
          <w:p w14:paraId="6B72CEA5">
            <w:pPr>
              <w:widowControl w:val="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z w:val="22"/>
                <w:szCs w:val="22"/>
                <w:lang w:val="en-US" w:eastAsia="zh-CN"/>
              </w:rPr>
              <w:t>4.小组确定模拟公司的企业使命和企业愿景</w:t>
            </w:r>
          </w:p>
        </w:tc>
        <w:tc>
          <w:tcPr>
            <w:tcW w:w="3220" w:type="dxa"/>
            <w:gridSpan w:val="2"/>
          </w:tcPr>
          <w:p w14:paraId="6889C7F2">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调查某一企业，搜集该企业的相关资料，根据企业的核心竞争力，市场需求变化，以及竞争对手的情况为企业制定发展战略。以小组为单位，要求制作PPT，各小组之间相互讨论和分享</w:t>
            </w:r>
          </w:p>
        </w:tc>
        <w:tc>
          <w:tcPr>
            <w:tcW w:w="3080" w:type="dxa"/>
          </w:tcPr>
          <w:p w14:paraId="43B12194">
            <w:pPr>
              <w:keepNext w:val="0"/>
              <w:keepLines w:val="0"/>
              <w:widowControl/>
              <w:numPr>
                <w:ilvl w:val="0"/>
                <w:numId w:val="19"/>
              </w:numPr>
              <w:suppressLineNumbers w:val="0"/>
              <w:jc w:val="left"/>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在学习并掌握本项目差异化战略的基础上，能搜集被分析企业的有用资料</w:t>
            </w:r>
          </w:p>
          <w:p w14:paraId="7C47735B">
            <w:pPr>
              <w:keepNext w:val="0"/>
              <w:keepLines w:val="0"/>
              <w:widowControl/>
              <w:numPr>
                <w:ilvl w:val="0"/>
                <w:numId w:val="19"/>
              </w:numPr>
              <w:suppressLineNumbers w:val="0"/>
              <w:jc w:val="left"/>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认真分析资料，并未企业的后续战略制定对策。</w:t>
            </w:r>
          </w:p>
          <w:p w14:paraId="1EDDBDA4">
            <w:pPr>
              <w:keepNext w:val="0"/>
              <w:keepLines w:val="0"/>
              <w:widowControl/>
              <w:numPr>
                <w:ilvl w:val="0"/>
                <w:numId w:val="19"/>
              </w:numPr>
              <w:suppressLineNumbers w:val="0"/>
              <w:jc w:val="left"/>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按照差异化流程步骤进行</w:t>
            </w:r>
          </w:p>
        </w:tc>
        <w:tc>
          <w:tcPr>
            <w:tcW w:w="3192" w:type="dxa"/>
          </w:tcPr>
          <w:p w14:paraId="69D4A32C">
            <w:pPr>
              <w:keepNext w:val="0"/>
              <w:keepLines w:val="0"/>
              <w:widowControl/>
              <w:numPr>
                <w:ilvl w:val="0"/>
                <w:numId w:val="20"/>
              </w:numPr>
              <w:suppressLineNumbers w:val="0"/>
              <w:spacing w:before="53" w:beforeAutospacing="0" w:after="0" w:afterAutospacing="1"/>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搜集被分析企业的有哦那个资料</w:t>
            </w:r>
          </w:p>
          <w:p w14:paraId="22984967">
            <w:pPr>
              <w:keepNext w:val="0"/>
              <w:keepLines w:val="0"/>
              <w:widowControl/>
              <w:numPr>
                <w:ilvl w:val="0"/>
                <w:numId w:val="2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分析资料，并为企业后续战略制定对策</w:t>
            </w:r>
          </w:p>
          <w:p w14:paraId="26901B4E">
            <w:pPr>
              <w:keepNext w:val="0"/>
              <w:keepLines w:val="0"/>
              <w:widowControl/>
              <w:numPr>
                <w:ilvl w:val="0"/>
                <w:numId w:val="2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按照差异化战略分析的流程步骤进行</w:t>
            </w:r>
          </w:p>
        </w:tc>
      </w:tr>
      <w:tr w14:paraId="23AF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BEBEBE" w:themeFill="background1" w:themeFillShade="BF"/>
          </w:tcPr>
          <w:p w14:paraId="202804C3">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能力目标</w:t>
            </w:r>
          </w:p>
        </w:tc>
        <w:tc>
          <w:tcPr>
            <w:tcW w:w="4609" w:type="dxa"/>
          </w:tcPr>
          <w:p w14:paraId="42652A0A">
            <w:pPr>
              <w:widowControl w:val="0"/>
              <w:numPr>
                <w:ilvl w:val="0"/>
                <w:numId w:val="0"/>
              </w:numPr>
              <w:jc w:val="both"/>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1.掌握企业使命、企业愿景和战略目标制定的要求和方法</w:t>
            </w:r>
          </w:p>
          <w:p w14:paraId="02011886">
            <w:pPr>
              <w:widowControl w:val="0"/>
              <w:numPr>
                <w:ilvl w:val="0"/>
                <w:numId w:val="0"/>
              </w:numPr>
              <w:jc w:val="both"/>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2.能够结合有关理论，分析具体的企业使命、愿景和战略目标</w:t>
            </w:r>
          </w:p>
          <w:p w14:paraId="50D31AB3">
            <w:pPr>
              <w:widowControl w:val="0"/>
              <w:numPr>
                <w:ilvl w:val="0"/>
                <w:numId w:val="0"/>
              </w:numPr>
              <w:jc w:val="both"/>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z w:val="22"/>
                <w:szCs w:val="22"/>
                <w:lang w:val="en-US" w:eastAsia="zh-CN"/>
              </w:rPr>
              <w:t>3.能结合组建的模拟公司、通过团队合作，试着制定该公司的企业使命、企业愿景和企业战略目标</w:t>
            </w:r>
          </w:p>
        </w:tc>
        <w:tc>
          <w:tcPr>
            <w:tcW w:w="3220" w:type="dxa"/>
            <w:gridSpan w:val="2"/>
          </w:tcPr>
          <w:p w14:paraId="0E8BDBD3">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能够理论联系实际的为企业制定一套发展战略。</w:t>
            </w:r>
          </w:p>
        </w:tc>
        <w:tc>
          <w:tcPr>
            <w:tcW w:w="3080" w:type="dxa"/>
          </w:tcPr>
          <w:p w14:paraId="7826A197">
            <w:pPr>
              <w:keepNext w:val="0"/>
              <w:keepLines w:val="0"/>
              <w:widowControl/>
              <w:numPr>
                <w:ilvl w:val="0"/>
                <w:numId w:val="0"/>
              </w:numPr>
              <w:suppressLineNumbers w:val="0"/>
              <w:spacing w:before="0" w:beforeAutospacing="1"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学会运用三种基本竞争战略及分散型、集中、新兴、衰退、行业竞争战略</w:t>
            </w:r>
          </w:p>
        </w:tc>
        <w:tc>
          <w:tcPr>
            <w:tcW w:w="3192" w:type="dxa"/>
          </w:tcPr>
          <w:p w14:paraId="558B1BE4">
            <w:pPr>
              <w:keepNext w:val="0"/>
              <w:keepLines w:val="0"/>
              <w:widowControl/>
              <w:numPr>
                <w:ilvl w:val="0"/>
                <w:numId w:val="21"/>
              </w:numPr>
              <w:suppressLineNumbers w:val="0"/>
              <w:spacing w:before="0" w:beforeAutospacing="1" w:after="0" w:afterAutospacing="1"/>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能够分析企业战略联盟的动机</w:t>
            </w:r>
          </w:p>
          <w:p w14:paraId="0EDCE6A7">
            <w:pPr>
              <w:keepNext w:val="0"/>
              <w:keepLines w:val="0"/>
              <w:widowControl/>
              <w:numPr>
                <w:ilvl w:val="0"/>
                <w:numId w:val="21"/>
              </w:numPr>
              <w:suppressLineNumbers w:val="0"/>
              <w:spacing w:before="0" w:beforeAutospacing="1"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能够正确使用战略联盟方式进行评价与选择</w:t>
            </w:r>
          </w:p>
          <w:p w14:paraId="0A2A21FB">
            <w:pPr>
              <w:keepNext w:val="0"/>
              <w:keepLines w:val="0"/>
              <w:widowControl/>
              <w:numPr>
                <w:ilvl w:val="0"/>
                <w:numId w:val="21"/>
              </w:numPr>
              <w:suppressLineNumbers w:val="0"/>
              <w:spacing w:before="0" w:beforeAutospacing="1"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能够分析虚拟经营和企业集群对企业产生的影响</w:t>
            </w:r>
          </w:p>
        </w:tc>
      </w:tr>
      <w:tr w14:paraId="0CA9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trPr>
        <w:tc>
          <w:tcPr>
            <w:tcW w:w="1401" w:type="dxa"/>
            <w:shd w:val="clear" w:color="auto" w:fill="BEBEBE" w:themeFill="background1" w:themeFillShade="BF"/>
          </w:tcPr>
          <w:p w14:paraId="36A96D11">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知识目标</w:t>
            </w:r>
          </w:p>
        </w:tc>
        <w:tc>
          <w:tcPr>
            <w:tcW w:w="4609" w:type="dxa"/>
          </w:tcPr>
          <w:p w14:paraId="5679233C">
            <w:pPr>
              <w:widowControl w:val="0"/>
              <w:numPr>
                <w:ilvl w:val="0"/>
                <w:numId w:val="0"/>
              </w:numPr>
              <w:rPr>
                <w:rFonts w:hint="eastAsia" w:ascii="仿宋" w:hAnsi="仿宋" w:eastAsia="仿宋" w:cs="仿宋"/>
                <w:lang w:val="en-US" w:eastAsia="zh-CN"/>
              </w:rPr>
            </w:pPr>
            <w:r>
              <w:rPr>
                <w:rFonts w:hint="eastAsia" w:ascii="仿宋" w:hAnsi="仿宋" w:eastAsia="仿宋" w:cs="仿宋"/>
                <w:lang w:val="en-US" w:eastAsia="zh-CN"/>
              </w:rPr>
              <w:t>1.掌握企业使命、企业愿景和企业战略目标的内涵</w:t>
            </w:r>
          </w:p>
          <w:p w14:paraId="37BF9BC7">
            <w:pPr>
              <w:widowControl w:val="0"/>
              <w:numPr>
                <w:ilvl w:val="0"/>
                <w:numId w:val="0"/>
              </w:numPr>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lang w:val="en-US" w:eastAsia="zh-CN"/>
              </w:rPr>
              <w:t>2.理解企业使命、企业愿景和企业战略目标之间的关系</w:t>
            </w:r>
          </w:p>
        </w:tc>
        <w:tc>
          <w:tcPr>
            <w:tcW w:w="3220" w:type="dxa"/>
            <w:gridSpan w:val="2"/>
          </w:tcPr>
          <w:p w14:paraId="332B2FDA">
            <w:pPr>
              <w:widowControl w:val="0"/>
              <w:numPr>
                <w:ilvl w:val="0"/>
                <w:numId w:val="0"/>
              </w:numP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1.了解企业发展所采取的相关战略的概念和特点</w:t>
            </w:r>
          </w:p>
          <w:p w14:paraId="6A6BF5B0">
            <w:pPr>
              <w:widowControl w:val="0"/>
              <w:numPr>
                <w:ilvl w:val="0"/>
                <w:numId w:val="0"/>
              </w:numP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2.理解不同的发展战略之间的联系与区别、优势与劣势，以及在企业发展的不同阶段企业采用的不同战略</w:t>
            </w:r>
          </w:p>
          <w:p w14:paraId="5083E2CC">
            <w:pPr>
              <w:widowControl w:val="0"/>
              <w:numPr>
                <w:ilvl w:val="0"/>
                <w:numId w:val="0"/>
              </w:numPr>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z w:val="22"/>
                <w:szCs w:val="22"/>
                <w:lang w:val="en-US" w:eastAsia="zh-CN"/>
              </w:rPr>
              <w:t>3.掌握一体化战略、多元化战略、全球化战略的概念特点</w:t>
            </w:r>
          </w:p>
        </w:tc>
        <w:tc>
          <w:tcPr>
            <w:tcW w:w="3080" w:type="dxa"/>
          </w:tcPr>
          <w:p w14:paraId="6172095B">
            <w:pPr>
              <w:keepNext w:val="0"/>
              <w:keepLines w:val="0"/>
              <w:widowControl/>
              <w:numPr>
                <w:ilvl w:val="0"/>
                <w:numId w:val="22"/>
              </w:numPr>
              <w:suppressLineNumbers w:val="0"/>
              <w:spacing w:before="0" w:beforeAutospacing="1" w:after="0" w:afterAutospacing="1"/>
              <w:rPr>
                <w:rFonts w:hint="eastAsia" w:ascii="仿宋" w:hAnsi="仿宋" w:eastAsia="仿宋" w:cs="仿宋"/>
                <w:snapToGrid w:val="0"/>
                <w:color w:val="000000"/>
                <w:spacing w:val="-3"/>
                <w:kern w:val="0"/>
                <w:position w:val="17"/>
                <w:sz w:val="22"/>
                <w:szCs w:val="22"/>
                <w:lang w:val="en-US" w:eastAsia="zh-CN" w:bidi="ar-SA"/>
              </w:rPr>
            </w:pPr>
            <w:r>
              <w:rPr>
                <w:rFonts w:hint="eastAsia" w:ascii="仿宋" w:hAnsi="仿宋" w:eastAsia="仿宋" w:cs="仿宋"/>
                <w:snapToGrid w:val="0"/>
                <w:color w:val="000000"/>
                <w:spacing w:val="-3"/>
                <w:kern w:val="0"/>
                <w:position w:val="17"/>
                <w:sz w:val="22"/>
                <w:szCs w:val="22"/>
                <w:lang w:val="en-US" w:eastAsia="zh-CN" w:bidi="ar-SA"/>
              </w:rPr>
              <w:t>掌握成本领先战略内涵、适用条件、获得途径</w:t>
            </w:r>
          </w:p>
          <w:p w14:paraId="057DB2AE">
            <w:pPr>
              <w:keepNext w:val="0"/>
              <w:keepLines w:val="0"/>
              <w:widowControl/>
              <w:numPr>
                <w:ilvl w:val="0"/>
                <w:numId w:val="22"/>
              </w:numPr>
              <w:suppressLineNumbers w:val="0"/>
              <w:spacing w:before="0" w:beforeAutospacing="1" w:after="0" w:afterAutospacing="1"/>
              <w:rPr>
                <w:rFonts w:ascii="仿宋" w:hAnsi="仿宋" w:eastAsia="仿宋" w:cs="仿宋"/>
                <w:snapToGrid w:val="0"/>
                <w:color w:val="000000"/>
                <w:spacing w:val="-3"/>
                <w:kern w:val="0"/>
                <w:position w:val="17"/>
                <w:sz w:val="22"/>
                <w:szCs w:val="22"/>
                <w:lang w:val="en-US" w:eastAsia="en-US" w:bidi="ar-SA"/>
              </w:rPr>
            </w:pPr>
            <w:r>
              <w:rPr>
                <w:rFonts w:hint="eastAsia" w:ascii="仿宋" w:hAnsi="仿宋" w:eastAsia="仿宋" w:cs="仿宋"/>
                <w:snapToGrid w:val="0"/>
                <w:color w:val="000000"/>
                <w:spacing w:val="-3"/>
                <w:kern w:val="0"/>
                <w:position w:val="17"/>
                <w:sz w:val="22"/>
                <w:szCs w:val="22"/>
                <w:lang w:val="en-US" w:eastAsia="zh-CN" w:bidi="ar-SA"/>
              </w:rPr>
              <w:t>掌握差异化战略的内涵、适用条件、优势、风险等</w:t>
            </w:r>
          </w:p>
          <w:p w14:paraId="39BDCC9F">
            <w:pPr>
              <w:keepNext w:val="0"/>
              <w:keepLines w:val="0"/>
              <w:widowControl/>
              <w:numPr>
                <w:ilvl w:val="0"/>
                <w:numId w:val="22"/>
              </w:numPr>
              <w:suppressLineNumbers w:val="0"/>
              <w:spacing w:before="0" w:beforeAutospacing="1"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lang w:val="en-US" w:eastAsia="zh-CN" w:bidi="ar-SA"/>
              </w:rPr>
              <w:t>掌握目标集聚战略内涵、适用条件、风险及实施误区</w:t>
            </w:r>
          </w:p>
        </w:tc>
        <w:tc>
          <w:tcPr>
            <w:tcW w:w="3192" w:type="dxa"/>
          </w:tcPr>
          <w:p w14:paraId="18A44641">
            <w:pPr>
              <w:keepNext w:val="0"/>
              <w:keepLines w:val="0"/>
              <w:widowControl/>
              <w:numPr>
                <w:ilvl w:val="0"/>
                <w:numId w:val="23"/>
              </w:numPr>
              <w:suppressLineNumbers w:val="0"/>
              <w:spacing w:before="53" w:beforeAutospacing="0" w:after="0" w:afterAutospacing="1"/>
              <w:rPr>
                <w:rFonts w:hint="eastAsia" w:ascii="仿宋" w:hAnsi="仿宋" w:eastAsia="仿宋" w:cs="仿宋"/>
                <w:snapToGrid w:val="0"/>
                <w:color w:val="000000"/>
                <w:kern w:val="0"/>
                <w:sz w:val="22"/>
                <w:szCs w:val="22"/>
                <w:lang w:val="en-US" w:eastAsia="zh-CN" w:bidi="ar-SA"/>
              </w:rPr>
            </w:pPr>
            <w:r>
              <w:rPr>
                <w:rFonts w:hint="eastAsia" w:ascii="仿宋" w:hAnsi="仿宋" w:eastAsia="仿宋" w:cs="仿宋"/>
                <w:snapToGrid w:val="0"/>
                <w:color w:val="000000"/>
                <w:kern w:val="0"/>
                <w:sz w:val="22"/>
                <w:szCs w:val="22"/>
                <w:lang w:val="en-US" w:eastAsia="zh-CN" w:bidi="ar-SA"/>
              </w:rPr>
              <w:t>掌握企业战略联盟的概念</w:t>
            </w:r>
          </w:p>
          <w:p w14:paraId="77D8783A">
            <w:pPr>
              <w:keepNext w:val="0"/>
              <w:keepLines w:val="0"/>
              <w:widowControl/>
              <w:numPr>
                <w:ilvl w:val="0"/>
                <w:numId w:val="23"/>
              </w:numPr>
              <w:suppressLineNumbers w:val="0"/>
              <w:spacing w:before="53" w:beforeAutospacing="0" w:after="0" w:afterAutospacing="1"/>
              <w:rPr>
                <w:rFonts w:hint="eastAsia" w:ascii="仿宋" w:hAnsi="仿宋" w:eastAsia="仿宋" w:cs="仿宋"/>
                <w:snapToGrid w:val="0"/>
                <w:color w:val="000000"/>
                <w:kern w:val="0"/>
                <w:sz w:val="22"/>
                <w:szCs w:val="22"/>
                <w:lang w:val="en-US" w:eastAsia="zh-CN" w:bidi="ar-SA"/>
              </w:rPr>
            </w:pPr>
            <w:r>
              <w:rPr>
                <w:rFonts w:hint="eastAsia" w:ascii="仿宋" w:hAnsi="仿宋" w:eastAsia="仿宋" w:cs="仿宋"/>
                <w:snapToGrid w:val="0"/>
                <w:color w:val="000000"/>
                <w:kern w:val="0"/>
                <w:sz w:val="22"/>
                <w:szCs w:val="22"/>
                <w:lang w:val="en-US" w:eastAsia="zh-CN" w:bidi="ar-SA"/>
              </w:rPr>
              <w:t>了解企业虚拟经营</w:t>
            </w:r>
          </w:p>
          <w:p w14:paraId="537BDCB4">
            <w:pPr>
              <w:keepNext w:val="0"/>
              <w:keepLines w:val="0"/>
              <w:widowControl/>
              <w:numPr>
                <w:ilvl w:val="0"/>
                <w:numId w:val="23"/>
              </w:numPr>
              <w:suppressLineNumbers w:val="0"/>
              <w:spacing w:before="53" w:beforeAutospacing="0" w:after="0" w:afterAutospacing="1"/>
              <w:rPr>
                <w:rFonts w:hint="default" w:cs="Arial"/>
                <w:snapToGrid w:val="0"/>
                <w:color w:val="000000"/>
                <w:kern w:val="0"/>
                <w:sz w:val="21"/>
                <w:szCs w:val="21"/>
                <w:lang w:val="en-US" w:eastAsia="zh-CN" w:bidi="ar-SA"/>
              </w:rPr>
            </w:pPr>
            <w:r>
              <w:rPr>
                <w:rFonts w:hint="eastAsia" w:ascii="仿宋" w:hAnsi="仿宋" w:eastAsia="仿宋" w:cs="仿宋"/>
                <w:snapToGrid w:val="0"/>
                <w:color w:val="000000"/>
                <w:kern w:val="0"/>
                <w:sz w:val="22"/>
                <w:szCs w:val="22"/>
                <w:lang w:val="en-US" w:eastAsia="zh-CN" w:bidi="ar-SA"/>
              </w:rPr>
              <w:t>了解集群战略及其影响因素</w:t>
            </w:r>
          </w:p>
        </w:tc>
      </w:tr>
      <w:tr w14:paraId="1C7A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401" w:type="dxa"/>
            <w:shd w:val="clear" w:color="auto" w:fill="BEBEBE" w:themeFill="background1" w:themeFillShade="BF"/>
          </w:tcPr>
          <w:p w14:paraId="05F018BC">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素质目标</w:t>
            </w:r>
          </w:p>
        </w:tc>
        <w:tc>
          <w:tcPr>
            <w:tcW w:w="4609" w:type="dxa"/>
          </w:tcPr>
          <w:p w14:paraId="07151088">
            <w:pPr>
              <w:keepNext w:val="0"/>
              <w:keepLines w:val="0"/>
              <w:widowControl/>
              <w:suppressLineNumbers w:val="0"/>
              <w:jc w:val="left"/>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1.培养学生搜集归纳信息、分析解决问题的能力。2.</w:t>
            </w:r>
            <w:r>
              <w:rPr>
                <w:rFonts w:hint="default" w:ascii="仿宋" w:hAnsi="仿宋" w:eastAsia="仿宋" w:cs="仿宋"/>
                <w:snapToGrid w:val="0"/>
                <w:color w:val="000000"/>
                <w:spacing w:val="-3"/>
                <w:kern w:val="0"/>
                <w:position w:val="17"/>
                <w:sz w:val="22"/>
                <w:szCs w:val="22"/>
                <w:vertAlign w:val="baseline"/>
                <w:lang w:val="en-US" w:eastAsia="en-US" w:bidi="ar-SA"/>
              </w:rPr>
              <w:t>培养沟通和协调能力，能够与项目团队和干系人进行有效的沟通和协调</w:t>
            </w:r>
            <w:r>
              <w:rPr>
                <w:rFonts w:hint="eastAsia" w:ascii="仿宋" w:hAnsi="仿宋" w:eastAsia="仿宋" w:cs="仿宋"/>
                <w:snapToGrid w:val="0"/>
                <w:color w:val="000000"/>
                <w:spacing w:val="-3"/>
                <w:kern w:val="0"/>
                <w:position w:val="17"/>
                <w:sz w:val="22"/>
                <w:szCs w:val="22"/>
                <w:vertAlign w:val="baseline"/>
                <w:lang w:val="en-US" w:eastAsia="zh-CN" w:bidi="ar-SA"/>
              </w:rPr>
              <w:t>。</w:t>
            </w:r>
          </w:p>
        </w:tc>
        <w:tc>
          <w:tcPr>
            <w:tcW w:w="3220" w:type="dxa"/>
            <w:gridSpan w:val="2"/>
          </w:tcPr>
          <w:p w14:paraId="25B9EC59">
            <w:pPr>
              <w:keepNext w:val="0"/>
              <w:keepLines w:val="0"/>
              <w:widowControl/>
              <w:suppressLineNumbers w:val="0"/>
              <w:jc w:val="left"/>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培养学生系统的思维、发展的眼光、广阔的视野。</w:t>
            </w:r>
          </w:p>
        </w:tc>
        <w:tc>
          <w:tcPr>
            <w:tcW w:w="3080" w:type="dxa"/>
          </w:tcPr>
          <w:p w14:paraId="4E53AD75">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培养学生的竞争思维及竞争优势的获取途径</w:t>
            </w:r>
          </w:p>
        </w:tc>
        <w:tc>
          <w:tcPr>
            <w:tcW w:w="3192" w:type="dxa"/>
          </w:tcPr>
          <w:p w14:paraId="6FEA80A6">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培养学生的发展的思维及合作共赢思维</w:t>
            </w:r>
          </w:p>
        </w:tc>
      </w:tr>
      <w:tr w14:paraId="1721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BEBEBE" w:themeFill="background1" w:themeFillShade="BF"/>
          </w:tcPr>
          <w:p w14:paraId="70C0DAEB">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考核点</w:t>
            </w:r>
          </w:p>
        </w:tc>
        <w:tc>
          <w:tcPr>
            <w:tcW w:w="4609" w:type="dxa"/>
          </w:tcPr>
          <w:p w14:paraId="757F0435">
            <w:pPr>
              <w:widowControl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1.展示某企业的使命、愿景及战略目标</w:t>
            </w:r>
          </w:p>
          <w:p w14:paraId="7F625636">
            <w:pPr>
              <w:widowControl w:val="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z w:val="22"/>
                <w:szCs w:val="22"/>
                <w:lang w:val="en-US" w:eastAsia="zh-CN"/>
              </w:rPr>
              <w:t>2.模拟公司的企业的使命、愿景及战略目标</w:t>
            </w:r>
          </w:p>
        </w:tc>
        <w:tc>
          <w:tcPr>
            <w:tcW w:w="3220" w:type="dxa"/>
            <w:gridSpan w:val="2"/>
          </w:tcPr>
          <w:p w14:paraId="7A28B699">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形成某企业发展战略的方案</w:t>
            </w:r>
          </w:p>
        </w:tc>
        <w:tc>
          <w:tcPr>
            <w:tcW w:w="3080" w:type="dxa"/>
          </w:tcPr>
          <w:p w14:paraId="0F93D009">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形成企业差异化竞争战略方案</w:t>
            </w:r>
          </w:p>
        </w:tc>
        <w:tc>
          <w:tcPr>
            <w:tcW w:w="3192" w:type="dxa"/>
          </w:tcPr>
          <w:p w14:paraId="0D01C804">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形成企业合作战略方案</w:t>
            </w:r>
          </w:p>
        </w:tc>
      </w:tr>
      <w:tr w14:paraId="13A7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BEBEBE" w:themeFill="background1" w:themeFillShade="BF"/>
          </w:tcPr>
          <w:p w14:paraId="1D9BF9C5">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第X次</w:t>
            </w:r>
          </w:p>
        </w:tc>
        <w:tc>
          <w:tcPr>
            <w:tcW w:w="6339" w:type="dxa"/>
            <w:gridSpan w:val="2"/>
            <w:vAlign w:val="top"/>
          </w:tcPr>
          <w:p w14:paraId="2909B2D0">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8</w:t>
            </w:r>
          </w:p>
        </w:tc>
        <w:tc>
          <w:tcPr>
            <w:tcW w:w="7762" w:type="dxa"/>
            <w:gridSpan w:val="3"/>
            <w:vAlign w:val="top"/>
          </w:tcPr>
          <w:p w14:paraId="79E71F5F">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9</w:t>
            </w:r>
          </w:p>
        </w:tc>
      </w:tr>
      <w:tr w14:paraId="605A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BEBEBE" w:themeFill="background1" w:themeFillShade="BF"/>
          </w:tcPr>
          <w:p w14:paraId="6E2525B4">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周次</w:t>
            </w:r>
          </w:p>
        </w:tc>
        <w:tc>
          <w:tcPr>
            <w:tcW w:w="6339" w:type="dxa"/>
            <w:gridSpan w:val="2"/>
          </w:tcPr>
          <w:p w14:paraId="55E5EFC6">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12</w:t>
            </w:r>
          </w:p>
        </w:tc>
        <w:tc>
          <w:tcPr>
            <w:tcW w:w="7762" w:type="dxa"/>
            <w:gridSpan w:val="3"/>
          </w:tcPr>
          <w:p w14:paraId="5BD7318C">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14</w:t>
            </w:r>
          </w:p>
        </w:tc>
      </w:tr>
      <w:tr w14:paraId="2732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BEBEBE" w:themeFill="background1" w:themeFillShade="BF"/>
          </w:tcPr>
          <w:p w14:paraId="200CF49B">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总情境</w:t>
            </w:r>
          </w:p>
        </w:tc>
        <w:tc>
          <w:tcPr>
            <w:tcW w:w="14101" w:type="dxa"/>
            <w:gridSpan w:val="5"/>
          </w:tcPr>
          <w:p w14:paraId="63EF7D8A">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学生进入某市海汇制造公司工作，学生被分配到了运营部，负责整个公司战略管理工作</w:t>
            </w:r>
          </w:p>
        </w:tc>
      </w:tr>
      <w:tr w14:paraId="01EF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BEBEBE" w:themeFill="background1" w:themeFillShade="BF"/>
          </w:tcPr>
          <w:p w14:paraId="35DE29F4">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项目名称</w:t>
            </w:r>
          </w:p>
        </w:tc>
        <w:tc>
          <w:tcPr>
            <w:tcW w:w="6339" w:type="dxa"/>
            <w:gridSpan w:val="2"/>
          </w:tcPr>
          <w:p w14:paraId="6F482758">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企业战略方案的评价与选择</w:t>
            </w:r>
          </w:p>
        </w:tc>
        <w:tc>
          <w:tcPr>
            <w:tcW w:w="7762" w:type="dxa"/>
            <w:gridSpan w:val="3"/>
          </w:tcPr>
          <w:p w14:paraId="6EAFCB40">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企业战略实施</w:t>
            </w:r>
          </w:p>
        </w:tc>
      </w:tr>
      <w:tr w14:paraId="2A9C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01" w:type="dxa"/>
            <w:shd w:val="clear" w:color="auto" w:fill="BEBEBE" w:themeFill="background1" w:themeFillShade="BF"/>
          </w:tcPr>
          <w:p w14:paraId="5F552C60">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任务</w:t>
            </w:r>
          </w:p>
        </w:tc>
        <w:tc>
          <w:tcPr>
            <w:tcW w:w="6339" w:type="dxa"/>
            <w:gridSpan w:val="2"/>
          </w:tcPr>
          <w:p w14:paraId="2790CFA3">
            <w:pPr>
              <w:keepNext w:val="0"/>
              <w:keepLines w:val="0"/>
              <w:widowControl/>
              <w:suppressLineNumbers w:val="0"/>
              <w:jc w:val="left"/>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每组选择一个熟悉的企业，分析其实施的战略，分析该战略将给企业带来哪些效益及其存在的问题，并给出战略建议</w:t>
            </w:r>
          </w:p>
        </w:tc>
        <w:tc>
          <w:tcPr>
            <w:tcW w:w="7762" w:type="dxa"/>
            <w:gridSpan w:val="3"/>
          </w:tcPr>
          <w:p w14:paraId="30ED6D78">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每组选择一个熟悉的公司，深入企业中，调查该企业如何进行战略实施和控制。</w:t>
            </w:r>
          </w:p>
        </w:tc>
      </w:tr>
      <w:tr w14:paraId="7A38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BEBEBE" w:themeFill="background1" w:themeFillShade="BF"/>
          </w:tcPr>
          <w:p w14:paraId="2595538D">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实训目的</w:t>
            </w:r>
          </w:p>
        </w:tc>
        <w:tc>
          <w:tcPr>
            <w:tcW w:w="6339" w:type="dxa"/>
            <w:gridSpan w:val="2"/>
          </w:tcPr>
          <w:p w14:paraId="2B064446">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通过小组合作，搜集，整理资料具体分析某企业在实践中实施的具体竞争战略，加强学生对合作战略的掌握程度，提升学生运用才方法解决实际问题的能力</w:t>
            </w:r>
          </w:p>
        </w:tc>
        <w:tc>
          <w:tcPr>
            <w:tcW w:w="7762" w:type="dxa"/>
            <w:gridSpan w:val="3"/>
          </w:tcPr>
          <w:p w14:paraId="4220194E">
            <w:pPr>
              <w:keepNext w:val="0"/>
              <w:keepLines w:val="0"/>
              <w:widowControl/>
              <w:numPr>
                <w:ilvl w:val="0"/>
                <w:numId w:val="0"/>
              </w:numPr>
              <w:suppressLineNumbers w:val="0"/>
              <w:tabs>
                <w:tab w:val="left" w:pos="1652"/>
              </w:tabs>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通过小组合作，增强学生对战略控制的掌握程度，提升调查，分析能力</w:t>
            </w:r>
          </w:p>
        </w:tc>
      </w:tr>
      <w:tr w14:paraId="6231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BEBEBE" w:themeFill="background1" w:themeFillShade="BF"/>
          </w:tcPr>
          <w:p w14:paraId="2CE9FA88">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具体任务</w:t>
            </w:r>
          </w:p>
        </w:tc>
        <w:tc>
          <w:tcPr>
            <w:tcW w:w="6339" w:type="dxa"/>
            <w:gridSpan w:val="2"/>
          </w:tcPr>
          <w:p w14:paraId="35D313FC">
            <w:pPr>
              <w:keepNext w:val="0"/>
              <w:keepLines w:val="0"/>
              <w:widowControl/>
              <w:numPr>
                <w:ilvl w:val="0"/>
                <w:numId w:val="24"/>
              </w:numPr>
              <w:suppressLineNumbers w:val="0"/>
              <w:spacing w:before="53" w:beforeAutospacing="0" w:after="0" w:afterAutospacing="1"/>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在掌握本项目战略的基础上，能搜集被分析企业的有用资料</w:t>
            </w:r>
          </w:p>
          <w:p w14:paraId="36C662E8">
            <w:pPr>
              <w:keepNext w:val="0"/>
              <w:keepLines w:val="0"/>
              <w:widowControl/>
              <w:numPr>
                <w:ilvl w:val="0"/>
                <w:numId w:val="24"/>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认真分析资料，并为企业后续战略制定对策</w:t>
            </w:r>
          </w:p>
          <w:p w14:paraId="7140ACFB">
            <w:pPr>
              <w:keepNext w:val="0"/>
              <w:keepLines w:val="0"/>
              <w:widowControl/>
              <w:numPr>
                <w:ilvl w:val="0"/>
                <w:numId w:val="24"/>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按照战略分析的流程步骤进行</w:t>
            </w:r>
          </w:p>
        </w:tc>
        <w:tc>
          <w:tcPr>
            <w:tcW w:w="7762" w:type="dxa"/>
            <w:gridSpan w:val="3"/>
          </w:tcPr>
          <w:p w14:paraId="409ADEBD">
            <w:pPr>
              <w:keepNext w:val="0"/>
              <w:keepLines w:val="0"/>
              <w:widowControl/>
              <w:numPr>
                <w:ilvl w:val="0"/>
                <w:numId w:val="25"/>
              </w:numPr>
              <w:suppressLineNumbers w:val="0"/>
              <w:spacing w:before="53" w:beforeAutospacing="0" w:after="0" w:afterAutospacing="1"/>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在掌握本项目战略的基础上，能搜集被分析企业的有用资料</w:t>
            </w:r>
          </w:p>
          <w:p w14:paraId="2839B036">
            <w:pPr>
              <w:keepNext w:val="0"/>
              <w:keepLines w:val="0"/>
              <w:widowControl/>
              <w:numPr>
                <w:ilvl w:val="0"/>
                <w:numId w:val="25"/>
              </w:numPr>
              <w:suppressLineNumbers w:val="0"/>
              <w:spacing w:before="53" w:beforeAutospacing="0" w:after="0" w:afterAutospacing="1"/>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认真分析资料，了解企业实施的是什么战略，战略目标是什么，企业如何控制战略的实施</w:t>
            </w:r>
          </w:p>
          <w:p w14:paraId="101973C1">
            <w:pPr>
              <w:keepNext w:val="0"/>
              <w:keepLines w:val="0"/>
              <w:widowControl/>
              <w:numPr>
                <w:ilvl w:val="0"/>
                <w:numId w:val="25"/>
              </w:numPr>
              <w:suppressLineNumbers w:val="0"/>
              <w:spacing w:before="53" w:beforeAutospacing="0" w:after="0" w:afterAutospacing="1"/>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针对公司的战略控制，进行小组讨论，给出建议</w:t>
            </w:r>
          </w:p>
          <w:p w14:paraId="19542080">
            <w:pPr>
              <w:keepNext w:val="0"/>
              <w:keepLines w:val="0"/>
              <w:widowControl/>
              <w:numPr>
                <w:ilvl w:val="0"/>
                <w:numId w:val="25"/>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写出调研报告</w:t>
            </w:r>
          </w:p>
        </w:tc>
      </w:tr>
      <w:tr w14:paraId="0DC9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BEBEBE" w:themeFill="background1" w:themeFillShade="BF"/>
          </w:tcPr>
          <w:p w14:paraId="025863D8">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能力目标</w:t>
            </w:r>
          </w:p>
        </w:tc>
        <w:tc>
          <w:tcPr>
            <w:tcW w:w="6339" w:type="dxa"/>
            <w:gridSpan w:val="2"/>
          </w:tcPr>
          <w:p w14:paraId="1327B70C">
            <w:pPr>
              <w:keepNext w:val="0"/>
              <w:keepLines w:val="0"/>
              <w:widowControl/>
              <w:numPr>
                <w:ilvl w:val="0"/>
                <w:numId w:val="26"/>
              </w:numPr>
              <w:suppressLineNumbers w:val="0"/>
              <w:spacing w:before="53" w:beforeAutospacing="0" w:after="0" w:afterAutospacing="1"/>
              <w:rPr>
                <w:rFonts w:hint="eastAsia"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能够用波士顿矩阵法进行战略评价与战略选择</w:t>
            </w:r>
          </w:p>
          <w:p w14:paraId="56559B6C">
            <w:pPr>
              <w:keepNext w:val="0"/>
              <w:keepLines w:val="0"/>
              <w:widowControl/>
              <w:numPr>
                <w:ilvl w:val="0"/>
                <w:numId w:val="26"/>
              </w:numPr>
              <w:suppressLineNumbers w:val="0"/>
              <w:spacing w:before="53" w:beforeAutospacing="0" w:after="0" w:afterAutospacing="1"/>
              <w:rPr>
                <w:rFonts w:hint="eastAsia"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能够用GE矩阵法进行战略评价与战略选择</w:t>
            </w:r>
          </w:p>
          <w:p w14:paraId="4A5058CB">
            <w:pPr>
              <w:keepNext w:val="0"/>
              <w:keepLines w:val="0"/>
              <w:widowControl/>
              <w:numPr>
                <w:ilvl w:val="0"/>
                <w:numId w:val="26"/>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能够用生命周期矩阵分析法进行战略评价与战略选择</w:t>
            </w:r>
          </w:p>
        </w:tc>
        <w:tc>
          <w:tcPr>
            <w:tcW w:w="7762" w:type="dxa"/>
            <w:gridSpan w:val="3"/>
          </w:tcPr>
          <w:p w14:paraId="4DE74665">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1.能够对战略实施过程进行评价、分析并提出改进措施</w:t>
            </w:r>
          </w:p>
          <w:p w14:paraId="412F1B9D">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2.能够对战略实施内容进行分析</w:t>
            </w:r>
          </w:p>
          <w:p w14:paraId="7C896D49">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p>
        </w:tc>
      </w:tr>
      <w:tr w14:paraId="4C38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BEBEBE" w:themeFill="background1" w:themeFillShade="BF"/>
          </w:tcPr>
          <w:p w14:paraId="180A6FC1">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知识目标</w:t>
            </w:r>
          </w:p>
        </w:tc>
        <w:tc>
          <w:tcPr>
            <w:tcW w:w="6339" w:type="dxa"/>
            <w:gridSpan w:val="2"/>
          </w:tcPr>
          <w:p w14:paraId="0C1A6C90">
            <w:pPr>
              <w:keepNext w:val="0"/>
              <w:keepLines w:val="0"/>
              <w:widowControl/>
              <w:numPr>
                <w:ilvl w:val="0"/>
                <w:numId w:val="27"/>
              </w:numPr>
              <w:suppressLineNumbers w:val="0"/>
              <w:spacing w:before="53" w:beforeAutospacing="0" w:after="0" w:afterAutospacing="1"/>
              <w:rPr>
                <w:rFonts w:hint="eastAsia"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掌握波士顿矩阵</w:t>
            </w:r>
          </w:p>
          <w:p w14:paraId="71B124F7">
            <w:pPr>
              <w:keepNext w:val="0"/>
              <w:keepLines w:val="0"/>
              <w:widowControl/>
              <w:numPr>
                <w:ilvl w:val="0"/>
                <w:numId w:val="27"/>
              </w:numPr>
              <w:suppressLineNumbers w:val="0"/>
              <w:spacing w:before="53" w:beforeAutospacing="0" w:after="0" w:afterAutospacing="1"/>
              <w:rPr>
                <w:rFonts w:hint="eastAsia" w:ascii="仿宋" w:hAnsi="仿宋" w:eastAsia="仿宋" w:cs="仿宋"/>
                <w:snapToGrid w:val="0"/>
                <w:color w:val="000000"/>
                <w:spacing w:val="-3"/>
                <w:kern w:val="0"/>
                <w:position w:val="17"/>
                <w:sz w:val="24"/>
                <w:szCs w:val="24"/>
                <w:vertAlign w:val="baseline"/>
                <w:lang w:val="en-US" w:eastAsia="en-US" w:bidi="ar-SA"/>
              </w:rPr>
            </w:pPr>
            <w:r>
              <w:rPr>
                <w:rFonts w:hint="eastAsia" w:ascii="仿宋" w:hAnsi="仿宋" w:eastAsia="仿宋" w:cs="仿宋"/>
                <w:snapToGrid w:val="0"/>
                <w:color w:val="000000"/>
                <w:spacing w:val="-3"/>
                <w:kern w:val="0"/>
                <w:position w:val="17"/>
                <w:sz w:val="24"/>
                <w:szCs w:val="24"/>
                <w:vertAlign w:val="baseline"/>
                <w:lang w:val="en-US" w:eastAsia="zh-CN" w:bidi="ar-SA"/>
              </w:rPr>
              <w:t>掌握GE矩阵分析法</w:t>
            </w:r>
          </w:p>
          <w:p w14:paraId="1E028F02">
            <w:pPr>
              <w:keepNext w:val="0"/>
              <w:keepLines w:val="0"/>
              <w:widowControl/>
              <w:numPr>
                <w:ilvl w:val="0"/>
                <w:numId w:val="27"/>
              </w:numPr>
              <w:suppressLineNumbers w:val="0"/>
              <w:spacing w:before="53" w:beforeAutospacing="0" w:after="0" w:afterAutospacing="1"/>
              <w:rPr>
                <w:rFonts w:hint="eastAsia" w:ascii="仿宋" w:hAnsi="仿宋" w:eastAsia="仿宋" w:cs="仿宋"/>
                <w:snapToGrid w:val="0"/>
                <w:color w:val="000000"/>
                <w:spacing w:val="-3"/>
                <w:kern w:val="0"/>
                <w:position w:val="17"/>
                <w:sz w:val="24"/>
                <w:szCs w:val="24"/>
                <w:vertAlign w:val="baseline"/>
                <w:lang w:val="en-US" w:eastAsia="en-US" w:bidi="ar-SA"/>
              </w:rPr>
            </w:pPr>
            <w:r>
              <w:rPr>
                <w:rFonts w:hint="eastAsia" w:ascii="仿宋" w:hAnsi="仿宋" w:eastAsia="仿宋" w:cs="仿宋"/>
                <w:snapToGrid w:val="0"/>
                <w:color w:val="000000"/>
                <w:spacing w:val="-3"/>
                <w:kern w:val="0"/>
                <w:position w:val="17"/>
                <w:sz w:val="24"/>
                <w:szCs w:val="24"/>
                <w:vertAlign w:val="baseline"/>
                <w:lang w:val="en-US" w:eastAsia="zh-CN" w:bidi="ar-SA"/>
              </w:rPr>
              <w:t>掌握生命周期矩阵分析法</w:t>
            </w:r>
          </w:p>
          <w:p w14:paraId="23FF089E">
            <w:pPr>
              <w:keepNext w:val="0"/>
              <w:keepLines w:val="0"/>
              <w:widowControl/>
              <w:numPr>
                <w:ilvl w:val="0"/>
                <w:numId w:val="27"/>
              </w:numPr>
              <w:suppressLineNumbers w:val="0"/>
              <w:spacing w:before="53" w:beforeAutospacing="0" w:after="0" w:afterAutospacing="1"/>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掌握战略选择的影响因素</w:t>
            </w:r>
          </w:p>
        </w:tc>
        <w:tc>
          <w:tcPr>
            <w:tcW w:w="7762" w:type="dxa"/>
            <w:gridSpan w:val="3"/>
          </w:tcPr>
          <w:p w14:paraId="48CC8507">
            <w:pPr>
              <w:widowControl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1.掌握企业战略实施的内容和战略实施的模式</w:t>
            </w:r>
          </w:p>
          <w:p w14:paraId="568AF71B">
            <w:pPr>
              <w:widowControl w:val="0"/>
              <w:spacing w:line="360" w:lineRule="auto"/>
              <w:rPr>
                <w:rFonts w:hint="eastAsia" w:ascii="仿宋" w:hAnsi="仿宋" w:eastAsia="仿宋" w:cs="仿宋"/>
                <w:sz w:val="24"/>
                <w:szCs w:val="24"/>
                <w:lang w:val="en-US" w:eastAsia="en-US"/>
              </w:rPr>
            </w:pPr>
            <w:r>
              <w:rPr>
                <w:rFonts w:hint="eastAsia" w:ascii="仿宋" w:hAnsi="仿宋" w:eastAsia="仿宋" w:cs="仿宋"/>
                <w:sz w:val="24"/>
                <w:szCs w:val="24"/>
                <w:lang w:val="en-US" w:eastAsia="zh-CN"/>
              </w:rPr>
              <w:t>2.掌握战略实施与组织结构的关系</w:t>
            </w:r>
          </w:p>
          <w:p w14:paraId="1CE0FB91">
            <w:pPr>
              <w:widowControl w:val="0"/>
              <w:spacing w:line="360" w:lineRule="auto"/>
              <w:rPr>
                <w:rFonts w:hint="eastAsia" w:ascii="仿宋" w:hAnsi="仿宋" w:eastAsia="仿宋" w:cs="仿宋"/>
                <w:sz w:val="24"/>
                <w:szCs w:val="24"/>
                <w:lang w:val="en-US" w:eastAsia="en-US"/>
              </w:rPr>
            </w:pPr>
            <w:r>
              <w:rPr>
                <w:rFonts w:hint="eastAsia" w:ascii="仿宋" w:hAnsi="仿宋" w:eastAsia="仿宋" w:cs="仿宋"/>
                <w:sz w:val="24"/>
                <w:szCs w:val="24"/>
                <w:lang w:val="en-US" w:eastAsia="zh-CN"/>
              </w:rPr>
              <w:t>3.掌握战略实施与资源配置的关系</w:t>
            </w:r>
          </w:p>
          <w:p w14:paraId="619A9D41">
            <w:pPr>
              <w:widowControl w:val="0"/>
              <w:spacing w:line="360" w:lineRule="auto"/>
              <w:rPr>
                <w:rFonts w:hint="eastAsia" w:ascii="仿宋" w:hAnsi="仿宋" w:eastAsia="仿宋" w:cs="仿宋"/>
                <w:sz w:val="24"/>
                <w:szCs w:val="24"/>
                <w:lang w:val="en-US" w:eastAsia="en-US"/>
              </w:rPr>
            </w:pPr>
            <w:r>
              <w:rPr>
                <w:rFonts w:hint="eastAsia" w:ascii="仿宋" w:hAnsi="仿宋" w:eastAsia="仿宋" w:cs="仿宋"/>
                <w:sz w:val="24"/>
                <w:szCs w:val="24"/>
                <w:lang w:val="en-US" w:eastAsia="zh-CN"/>
              </w:rPr>
              <w:t>4.掌握战略实施与企业文化的关系</w:t>
            </w:r>
          </w:p>
          <w:p w14:paraId="78CC94E3">
            <w:pPr>
              <w:widowControl w:val="0"/>
              <w:spacing w:line="360" w:lineRule="auto"/>
              <w:rPr>
                <w:rFonts w:hint="eastAsia" w:ascii="仿宋" w:hAnsi="仿宋" w:eastAsia="仿宋" w:cs="仿宋"/>
                <w:sz w:val="24"/>
                <w:szCs w:val="24"/>
                <w:lang w:val="en-US" w:eastAsia="en-US"/>
              </w:rPr>
            </w:pPr>
            <w:r>
              <w:rPr>
                <w:rFonts w:hint="eastAsia" w:ascii="仿宋" w:hAnsi="仿宋" w:eastAsia="仿宋" w:cs="仿宋"/>
                <w:sz w:val="24"/>
                <w:szCs w:val="24"/>
                <w:lang w:val="en-US" w:eastAsia="zh-CN"/>
              </w:rPr>
              <w:t>5.了解企业家对战略实施的影响</w:t>
            </w:r>
          </w:p>
          <w:p w14:paraId="68026885">
            <w:pPr>
              <w:keepNext w:val="0"/>
              <w:keepLines w:val="0"/>
              <w:widowControl/>
              <w:numPr>
                <w:ilvl w:val="0"/>
                <w:numId w:val="0"/>
              </w:numPr>
              <w:suppressLineNumbers w:val="0"/>
              <w:spacing w:before="53" w:beforeAutospacing="0" w:after="0" w:afterAutospacing="1"/>
              <w:rPr>
                <w:rFonts w:hint="default" w:ascii="Arial" w:hAnsi="Arial" w:eastAsia="Arial" w:cs="Arial"/>
                <w:snapToGrid w:val="0"/>
                <w:color w:val="000000"/>
                <w:kern w:val="0"/>
                <w:sz w:val="21"/>
                <w:szCs w:val="21"/>
                <w:lang w:val="en-US" w:eastAsia="zh-CN" w:bidi="ar-SA"/>
              </w:rPr>
            </w:pPr>
          </w:p>
        </w:tc>
      </w:tr>
      <w:tr w14:paraId="75CD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BEBEBE" w:themeFill="background1" w:themeFillShade="BF"/>
          </w:tcPr>
          <w:p w14:paraId="2CC7C002">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素质目标</w:t>
            </w:r>
          </w:p>
        </w:tc>
        <w:tc>
          <w:tcPr>
            <w:tcW w:w="6339" w:type="dxa"/>
            <w:gridSpan w:val="2"/>
          </w:tcPr>
          <w:p w14:paraId="514A1FE8">
            <w:pPr>
              <w:widowContro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培养学员从全局、长远的角度分析问题的能力，提高对企业战略管理的认识和理解。</w:t>
            </w:r>
          </w:p>
          <w:p w14:paraId="6CAF46F8">
            <w:pPr>
              <w:widowControl w:val="0"/>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z w:val="24"/>
                <w:szCs w:val="24"/>
                <w:lang w:val="en-US" w:eastAsia="zh-CN"/>
              </w:rPr>
              <w:t>2. 通过团队项目和协作活动，培养学员的团队协作能力和默契度。</w:t>
            </w:r>
          </w:p>
        </w:tc>
        <w:tc>
          <w:tcPr>
            <w:tcW w:w="7762" w:type="dxa"/>
            <w:gridSpan w:val="3"/>
          </w:tcPr>
          <w:p w14:paraId="28CDDDA9">
            <w:pPr>
              <w:widowControl w:val="0"/>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鼓励学生敢于创新，勇于尝试新的商业模式和管理方法，培养学生的创新意识和创业精神。</w:t>
            </w:r>
          </w:p>
          <w:p w14:paraId="35014810">
            <w:pPr>
              <w:widowControl w:val="0"/>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通过案例分析、角色扮演等实践教学方式，让学生将所学知识应用于实际情境，提高他们的实践能力。</w:t>
            </w:r>
          </w:p>
          <w:p w14:paraId="24B71D41">
            <w:pPr>
              <w:keepNext w:val="0"/>
              <w:keepLines w:val="0"/>
              <w:widowControl/>
              <w:numPr>
                <w:ilvl w:val="0"/>
                <w:numId w:val="0"/>
              </w:numPr>
              <w:suppressLineNumbers w:val="0"/>
              <w:jc w:val="left"/>
              <w:rPr>
                <w:rFonts w:hint="default" w:ascii="仿宋" w:hAnsi="仿宋" w:eastAsia="仿宋" w:cs="仿宋"/>
                <w:snapToGrid w:val="0"/>
                <w:color w:val="000000"/>
                <w:spacing w:val="-3"/>
                <w:kern w:val="0"/>
                <w:position w:val="17"/>
                <w:sz w:val="22"/>
                <w:szCs w:val="22"/>
                <w:vertAlign w:val="baseline"/>
                <w:lang w:val="en-US" w:eastAsia="zh-CN" w:bidi="ar-SA"/>
              </w:rPr>
            </w:pPr>
          </w:p>
        </w:tc>
      </w:tr>
      <w:tr w14:paraId="50CC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shd w:val="clear" w:color="auto" w:fill="BEBEBE" w:themeFill="background1" w:themeFillShade="BF"/>
          </w:tcPr>
          <w:p w14:paraId="667E9A02">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考核点</w:t>
            </w:r>
          </w:p>
        </w:tc>
        <w:tc>
          <w:tcPr>
            <w:tcW w:w="6339" w:type="dxa"/>
            <w:gridSpan w:val="2"/>
          </w:tcPr>
          <w:p w14:paraId="4AFE2052">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企业战略评价文档和战略选择方案</w:t>
            </w:r>
          </w:p>
        </w:tc>
        <w:tc>
          <w:tcPr>
            <w:tcW w:w="7762" w:type="dxa"/>
            <w:gridSpan w:val="3"/>
          </w:tcPr>
          <w:p w14:paraId="06382840">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企业战略实施方案</w:t>
            </w:r>
          </w:p>
        </w:tc>
      </w:tr>
    </w:tbl>
    <w:p w14:paraId="576D6F0B">
      <w:pPr>
        <w:keepNext w:val="0"/>
        <w:keepLines w:val="0"/>
        <w:widowControl/>
        <w:numPr>
          <w:ilvl w:val="0"/>
          <w:numId w:val="0"/>
        </w:numPr>
        <w:suppressLineNumbers w:val="0"/>
        <w:spacing w:before="53" w:beforeAutospacing="0" w:after="0" w:afterAutospacing="1"/>
        <w:ind w:leftChars="0"/>
        <w:rPr>
          <w:rFonts w:hint="default" w:ascii="仿宋" w:hAnsi="仿宋" w:eastAsia="仿宋" w:cs="仿宋"/>
          <w:snapToGrid w:val="0"/>
          <w:color w:val="000000"/>
          <w:spacing w:val="-3"/>
          <w:kern w:val="0"/>
          <w:position w:val="17"/>
          <w:sz w:val="24"/>
          <w:szCs w:val="24"/>
          <w:lang w:val="en-US" w:eastAsia="zh-CN" w:bidi="ar-SA"/>
        </w:rPr>
        <w:sectPr>
          <w:pgSz w:w="16839" w:h="11906" w:orient="landscape"/>
          <w:pgMar w:top="1785" w:right="400" w:bottom="1737" w:left="1153" w:header="0" w:footer="994" w:gutter="0"/>
          <w:pgBorders>
            <w:top w:val="none" w:sz="0" w:space="0"/>
            <w:left w:val="none" w:sz="0" w:space="0"/>
            <w:bottom w:val="none" w:sz="0" w:space="0"/>
            <w:right w:val="none" w:sz="0" w:space="0"/>
          </w:pgBorders>
          <w:pgNumType w:fmt="decimal"/>
          <w:cols w:space="720" w:num="1"/>
        </w:sectPr>
      </w:pPr>
    </w:p>
    <w:p w14:paraId="1BE637FD">
      <w:pPr>
        <w:spacing w:before="98" w:line="271" w:lineRule="auto"/>
        <w:ind w:right="1769" w:firstLine="276" w:firstLineChars="100"/>
        <w:outlineLvl w:val="0"/>
        <w:rPr>
          <w:rFonts w:hint="default" w:ascii="黑体" w:hAnsi="黑体" w:eastAsia="黑体" w:cs="黑体"/>
          <w:spacing w:val="-2"/>
          <w:sz w:val="28"/>
          <w:szCs w:val="28"/>
          <w:lang w:val="en-US" w:eastAsia="zh-CN"/>
        </w:rPr>
      </w:pPr>
      <w:r>
        <w:rPr>
          <w:rFonts w:hint="eastAsia" w:ascii="黑体" w:hAnsi="黑体" w:eastAsia="黑体" w:cs="黑体"/>
          <w:spacing w:val="-2"/>
          <w:sz w:val="28"/>
          <w:szCs w:val="28"/>
          <w:lang w:val="en-US" w:eastAsia="zh-CN"/>
        </w:rPr>
        <w:t>六、课程实施计划</w:t>
      </w:r>
    </w:p>
    <w:tbl>
      <w:tblPr>
        <w:tblStyle w:val="7"/>
        <w:tblW w:w="0" w:type="auto"/>
        <w:tblInd w:w="8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802"/>
        <w:gridCol w:w="803"/>
        <w:gridCol w:w="2274"/>
        <w:gridCol w:w="2122"/>
        <w:gridCol w:w="977"/>
      </w:tblGrid>
      <w:tr w14:paraId="5622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79A078B7">
            <w:pPr>
              <w:widowControl w:val="0"/>
              <w:numPr>
                <w:ilvl w:val="0"/>
                <w:numId w:val="0"/>
              </w:numPr>
              <w:kinsoku w:val="0"/>
              <w:autoSpaceDE w:val="0"/>
              <w:autoSpaceDN w:val="0"/>
              <w:adjustRightInd w:val="0"/>
              <w:snapToGrid w:val="0"/>
              <w:spacing w:before="91" w:line="222" w:lineRule="auto"/>
              <w:jc w:val="left"/>
              <w:textAlignment w:val="baseline"/>
              <w:rPr>
                <w:rFonts w:hint="default" w:ascii="黑体" w:hAnsi="黑体" w:eastAsia="黑体" w:cs="黑体"/>
                <w:spacing w:val="-3"/>
                <w:sz w:val="28"/>
                <w:szCs w:val="28"/>
                <w:vertAlign w:val="baseline"/>
                <w:lang w:val="en-US" w:eastAsia="zh-CN"/>
              </w:rPr>
            </w:pPr>
            <w:r>
              <w:rPr>
                <w:rFonts w:hint="eastAsia" w:ascii="黑体" w:hAnsi="黑体" w:eastAsia="黑体" w:cs="黑体"/>
                <w:spacing w:val="-3"/>
                <w:sz w:val="28"/>
                <w:szCs w:val="28"/>
                <w:vertAlign w:val="baseline"/>
                <w:lang w:val="en-US" w:eastAsia="zh-CN"/>
              </w:rPr>
              <w:t>单元</w:t>
            </w:r>
          </w:p>
        </w:tc>
        <w:tc>
          <w:tcPr>
            <w:tcW w:w="802" w:type="dxa"/>
          </w:tcPr>
          <w:p w14:paraId="71CE50AC">
            <w:pPr>
              <w:widowControl w:val="0"/>
              <w:numPr>
                <w:ilvl w:val="0"/>
                <w:numId w:val="0"/>
              </w:numPr>
              <w:kinsoku w:val="0"/>
              <w:autoSpaceDE w:val="0"/>
              <w:autoSpaceDN w:val="0"/>
              <w:adjustRightInd w:val="0"/>
              <w:snapToGrid w:val="0"/>
              <w:spacing w:before="91" w:line="222" w:lineRule="auto"/>
              <w:jc w:val="left"/>
              <w:textAlignment w:val="baseline"/>
              <w:rPr>
                <w:rFonts w:hint="default" w:ascii="黑体" w:hAnsi="黑体" w:eastAsia="黑体" w:cs="黑体"/>
                <w:spacing w:val="-3"/>
                <w:sz w:val="28"/>
                <w:szCs w:val="28"/>
                <w:vertAlign w:val="baseline"/>
                <w:lang w:val="en-US" w:eastAsia="zh-CN"/>
              </w:rPr>
            </w:pPr>
            <w:r>
              <w:rPr>
                <w:rFonts w:hint="eastAsia" w:ascii="黑体" w:hAnsi="黑体" w:eastAsia="黑体" w:cs="黑体"/>
                <w:spacing w:val="-3"/>
                <w:sz w:val="28"/>
                <w:szCs w:val="28"/>
                <w:vertAlign w:val="baseline"/>
                <w:lang w:val="en-US" w:eastAsia="zh-CN"/>
              </w:rPr>
              <w:t>周次</w:t>
            </w:r>
          </w:p>
        </w:tc>
        <w:tc>
          <w:tcPr>
            <w:tcW w:w="803" w:type="dxa"/>
          </w:tcPr>
          <w:p w14:paraId="2BC2990F">
            <w:pPr>
              <w:widowControl w:val="0"/>
              <w:numPr>
                <w:ilvl w:val="0"/>
                <w:numId w:val="0"/>
              </w:numPr>
              <w:kinsoku w:val="0"/>
              <w:autoSpaceDE w:val="0"/>
              <w:autoSpaceDN w:val="0"/>
              <w:adjustRightInd w:val="0"/>
              <w:snapToGrid w:val="0"/>
              <w:spacing w:before="91" w:line="222" w:lineRule="auto"/>
              <w:jc w:val="left"/>
              <w:textAlignment w:val="baseline"/>
              <w:rPr>
                <w:rFonts w:hint="default" w:ascii="黑体" w:hAnsi="黑体" w:eastAsia="黑体" w:cs="黑体"/>
                <w:spacing w:val="-3"/>
                <w:sz w:val="28"/>
                <w:szCs w:val="28"/>
                <w:vertAlign w:val="baseline"/>
                <w:lang w:val="en-US" w:eastAsia="zh-CN"/>
              </w:rPr>
            </w:pPr>
            <w:r>
              <w:rPr>
                <w:rFonts w:hint="eastAsia" w:ascii="黑体" w:hAnsi="黑体" w:eastAsia="黑体" w:cs="黑体"/>
                <w:spacing w:val="-3"/>
                <w:sz w:val="28"/>
                <w:szCs w:val="28"/>
                <w:vertAlign w:val="baseline"/>
                <w:lang w:val="en-US" w:eastAsia="zh-CN"/>
              </w:rPr>
              <w:t>学时</w:t>
            </w:r>
          </w:p>
        </w:tc>
        <w:tc>
          <w:tcPr>
            <w:tcW w:w="2274" w:type="dxa"/>
          </w:tcPr>
          <w:p w14:paraId="2E034DD6">
            <w:pPr>
              <w:widowControl w:val="0"/>
              <w:numPr>
                <w:ilvl w:val="0"/>
                <w:numId w:val="0"/>
              </w:numPr>
              <w:kinsoku w:val="0"/>
              <w:autoSpaceDE w:val="0"/>
              <w:autoSpaceDN w:val="0"/>
              <w:adjustRightInd w:val="0"/>
              <w:snapToGrid w:val="0"/>
              <w:spacing w:before="91" w:line="222" w:lineRule="auto"/>
              <w:jc w:val="left"/>
              <w:textAlignment w:val="baseline"/>
              <w:rPr>
                <w:rFonts w:hint="default" w:ascii="黑体" w:hAnsi="黑体" w:eastAsia="黑体" w:cs="黑体"/>
                <w:spacing w:val="-3"/>
                <w:sz w:val="28"/>
                <w:szCs w:val="28"/>
                <w:vertAlign w:val="baseline"/>
                <w:lang w:val="en-US" w:eastAsia="zh-CN"/>
              </w:rPr>
            </w:pPr>
            <w:r>
              <w:rPr>
                <w:rFonts w:hint="eastAsia" w:ascii="黑体" w:hAnsi="黑体" w:eastAsia="黑体" w:cs="黑体"/>
                <w:spacing w:val="-3"/>
                <w:sz w:val="28"/>
                <w:szCs w:val="28"/>
                <w:vertAlign w:val="baseline"/>
                <w:lang w:val="en-US" w:eastAsia="zh-CN"/>
              </w:rPr>
              <w:t>项目（任务）</w:t>
            </w:r>
          </w:p>
        </w:tc>
        <w:tc>
          <w:tcPr>
            <w:tcW w:w="2122" w:type="dxa"/>
          </w:tcPr>
          <w:p w14:paraId="49F30213">
            <w:pPr>
              <w:widowControl w:val="0"/>
              <w:numPr>
                <w:ilvl w:val="0"/>
                <w:numId w:val="0"/>
              </w:numPr>
              <w:kinsoku w:val="0"/>
              <w:autoSpaceDE w:val="0"/>
              <w:autoSpaceDN w:val="0"/>
              <w:adjustRightInd w:val="0"/>
              <w:snapToGrid w:val="0"/>
              <w:spacing w:before="91" w:line="222" w:lineRule="auto"/>
              <w:jc w:val="left"/>
              <w:textAlignment w:val="baseline"/>
              <w:rPr>
                <w:rFonts w:hint="default" w:ascii="黑体" w:hAnsi="黑体" w:eastAsia="黑体" w:cs="黑体"/>
                <w:spacing w:val="-3"/>
                <w:sz w:val="28"/>
                <w:szCs w:val="28"/>
                <w:vertAlign w:val="baseline"/>
                <w:lang w:val="en-US" w:eastAsia="zh-CN"/>
              </w:rPr>
            </w:pPr>
            <w:r>
              <w:rPr>
                <w:rFonts w:hint="eastAsia" w:ascii="黑体" w:hAnsi="黑体" w:eastAsia="黑体" w:cs="黑体"/>
                <w:spacing w:val="-3"/>
                <w:sz w:val="28"/>
                <w:szCs w:val="28"/>
                <w:vertAlign w:val="baseline"/>
                <w:lang w:val="en-US" w:eastAsia="zh-CN"/>
              </w:rPr>
              <w:t>教学方法手段</w:t>
            </w:r>
          </w:p>
        </w:tc>
        <w:tc>
          <w:tcPr>
            <w:tcW w:w="977" w:type="dxa"/>
          </w:tcPr>
          <w:p w14:paraId="7A7F13CC">
            <w:pPr>
              <w:widowControl w:val="0"/>
              <w:numPr>
                <w:ilvl w:val="0"/>
                <w:numId w:val="0"/>
              </w:numPr>
              <w:kinsoku w:val="0"/>
              <w:autoSpaceDE w:val="0"/>
              <w:autoSpaceDN w:val="0"/>
              <w:adjustRightInd w:val="0"/>
              <w:snapToGrid w:val="0"/>
              <w:spacing w:before="91" w:line="222" w:lineRule="auto"/>
              <w:jc w:val="left"/>
              <w:textAlignment w:val="baseline"/>
              <w:rPr>
                <w:rFonts w:hint="default" w:ascii="黑体" w:hAnsi="黑体" w:eastAsia="黑体" w:cs="黑体"/>
                <w:spacing w:val="-3"/>
                <w:sz w:val="28"/>
                <w:szCs w:val="28"/>
                <w:vertAlign w:val="baseline"/>
                <w:lang w:val="en-US" w:eastAsia="zh-CN"/>
              </w:rPr>
            </w:pPr>
            <w:r>
              <w:rPr>
                <w:rFonts w:hint="eastAsia" w:ascii="黑体" w:hAnsi="黑体" w:eastAsia="黑体" w:cs="黑体"/>
                <w:spacing w:val="-3"/>
                <w:sz w:val="28"/>
                <w:szCs w:val="28"/>
                <w:vertAlign w:val="baseline"/>
                <w:lang w:val="en-US" w:eastAsia="zh-CN"/>
              </w:rPr>
              <w:t>教学场所</w:t>
            </w:r>
          </w:p>
        </w:tc>
      </w:tr>
      <w:tr w14:paraId="4020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2" w:type="dxa"/>
          </w:tcPr>
          <w:p w14:paraId="4B03CC62">
            <w:pPr>
              <w:keepNext w:val="0"/>
              <w:keepLines w:val="0"/>
              <w:widowControl/>
              <w:numPr>
                <w:ilvl w:val="0"/>
                <w:numId w:val="0"/>
              </w:numPr>
              <w:suppressLineNumbers w:val="0"/>
              <w:spacing w:before="53" w:beforeAutospacing="0" w:after="0" w:afterAutospacing="1"/>
              <w:ind w:firstLine="224"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1</w:t>
            </w:r>
          </w:p>
        </w:tc>
        <w:tc>
          <w:tcPr>
            <w:tcW w:w="802" w:type="dxa"/>
          </w:tcPr>
          <w:p w14:paraId="5226ED1B">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1</w:t>
            </w:r>
          </w:p>
        </w:tc>
        <w:tc>
          <w:tcPr>
            <w:tcW w:w="803" w:type="dxa"/>
          </w:tcPr>
          <w:p w14:paraId="49BA7DFF">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2274" w:type="dxa"/>
          </w:tcPr>
          <w:p w14:paraId="1A3F5BC1">
            <w:pPr>
              <w:widowControl w:val="0"/>
              <w:bidi w:val="0"/>
              <w:jc w:val="left"/>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战略的起源和企业战略内涵</w:t>
            </w:r>
          </w:p>
        </w:tc>
        <w:tc>
          <w:tcPr>
            <w:tcW w:w="2122" w:type="dxa"/>
          </w:tcPr>
          <w:p w14:paraId="1680FFAE">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1"/>
              <w:textAlignment w:val="baseline"/>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PPT、讲课视频、小组 讨论、案例分析</w:t>
            </w:r>
          </w:p>
        </w:tc>
        <w:tc>
          <w:tcPr>
            <w:tcW w:w="977" w:type="dxa"/>
          </w:tcPr>
          <w:p w14:paraId="691022EA">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教室</w:t>
            </w:r>
          </w:p>
        </w:tc>
      </w:tr>
      <w:tr w14:paraId="2DA0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177E8F7F">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1</w:t>
            </w:r>
          </w:p>
        </w:tc>
        <w:tc>
          <w:tcPr>
            <w:tcW w:w="802" w:type="dxa"/>
            <w:vAlign w:val="top"/>
          </w:tcPr>
          <w:p w14:paraId="3180F291">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1</w:t>
            </w:r>
          </w:p>
        </w:tc>
        <w:tc>
          <w:tcPr>
            <w:tcW w:w="803" w:type="dxa"/>
          </w:tcPr>
          <w:p w14:paraId="6591DE79">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2274" w:type="dxa"/>
          </w:tcPr>
          <w:p w14:paraId="7E32D5D0">
            <w:pPr>
              <w:widowControl w:val="0"/>
              <w:bidi w:val="0"/>
              <w:jc w:val="left"/>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企业战略管理的含义、层次和作用</w:t>
            </w:r>
          </w:p>
        </w:tc>
        <w:tc>
          <w:tcPr>
            <w:tcW w:w="2122" w:type="dxa"/>
            <w:vAlign w:val="top"/>
          </w:tcPr>
          <w:p w14:paraId="13CDDFCF">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1"/>
              <w:ind w:left="0" w:leftChars="0" w:firstLine="0" w:firstLineChars="0"/>
              <w:textAlignment w:val="baseline"/>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PPT、讲课视频、小组 讨论、案例分析</w:t>
            </w:r>
          </w:p>
        </w:tc>
        <w:tc>
          <w:tcPr>
            <w:tcW w:w="977" w:type="dxa"/>
            <w:vAlign w:val="top"/>
          </w:tcPr>
          <w:p w14:paraId="2A20D6F0">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教室</w:t>
            </w:r>
          </w:p>
        </w:tc>
      </w:tr>
      <w:tr w14:paraId="6FF8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6E18393A">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1</w:t>
            </w:r>
          </w:p>
        </w:tc>
        <w:tc>
          <w:tcPr>
            <w:tcW w:w="802" w:type="dxa"/>
            <w:vAlign w:val="top"/>
          </w:tcPr>
          <w:p w14:paraId="17BE2794">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803" w:type="dxa"/>
          </w:tcPr>
          <w:p w14:paraId="79FDAA86">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2274" w:type="dxa"/>
          </w:tcPr>
          <w:p w14:paraId="5156AB58">
            <w:pPr>
              <w:keepNext w:val="0"/>
              <w:keepLines w:val="0"/>
              <w:widowControl/>
              <w:numPr>
                <w:ilvl w:val="0"/>
                <w:numId w:val="0"/>
              </w:numPr>
              <w:suppressLineNumbers w:val="0"/>
              <w:spacing w:before="53" w:beforeAutospacing="0" w:after="0" w:afterAutospacing="1"/>
              <w:ind w:leftChars="0"/>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企业战略管理的过程</w:t>
            </w:r>
          </w:p>
        </w:tc>
        <w:tc>
          <w:tcPr>
            <w:tcW w:w="2122" w:type="dxa"/>
            <w:vAlign w:val="top"/>
          </w:tcPr>
          <w:p w14:paraId="74805E1A">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1"/>
              <w:ind w:left="0" w:leftChars="0" w:firstLine="0" w:firstLineChars="0"/>
              <w:textAlignment w:val="baseline"/>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PPT、讲课视频、小组 讨论、案例分析</w:t>
            </w:r>
          </w:p>
        </w:tc>
        <w:tc>
          <w:tcPr>
            <w:tcW w:w="977" w:type="dxa"/>
            <w:vAlign w:val="top"/>
          </w:tcPr>
          <w:p w14:paraId="07A9F7A0">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教室</w:t>
            </w:r>
          </w:p>
        </w:tc>
      </w:tr>
      <w:tr w14:paraId="54D0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5AD53E8E">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802" w:type="dxa"/>
            <w:vAlign w:val="top"/>
          </w:tcPr>
          <w:p w14:paraId="3631F357">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803" w:type="dxa"/>
          </w:tcPr>
          <w:p w14:paraId="5B24C290">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2274" w:type="dxa"/>
          </w:tcPr>
          <w:p w14:paraId="079A5DE6">
            <w:pPr>
              <w:widowControl w:val="0"/>
              <w:bidi w:val="0"/>
              <w:jc w:val="left"/>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分析企业宏观环境</w:t>
            </w:r>
          </w:p>
        </w:tc>
        <w:tc>
          <w:tcPr>
            <w:tcW w:w="2122" w:type="dxa"/>
            <w:vAlign w:val="top"/>
          </w:tcPr>
          <w:p w14:paraId="7F7D3BC5">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1"/>
              <w:ind w:left="0" w:leftChars="0" w:firstLine="0" w:firstLineChars="0"/>
              <w:textAlignment w:val="baseline"/>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PPT、讲课视频、小组 讨论、案例分析</w:t>
            </w:r>
          </w:p>
        </w:tc>
        <w:tc>
          <w:tcPr>
            <w:tcW w:w="977" w:type="dxa"/>
            <w:vAlign w:val="top"/>
          </w:tcPr>
          <w:p w14:paraId="59E656BA">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教室</w:t>
            </w:r>
          </w:p>
        </w:tc>
      </w:tr>
      <w:tr w14:paraId="64D3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4A95E88E">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802" w:type="dxa"/>
            <w:vAlign w:val="top"/>
          </w:tcPr>
          <w:p w14:paraId="6FEE2301">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3</w:t>
            </w:r>
          </w:p>
        </w:tc>
        <w:tc>
          <w:tcPr>
            <w:tcW w:w="803" w:type="dxa"/>
          </w:tcPr>
          <w:p w14:paraId="4860A034">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2274" w:type="dxa"/>
          </w:tcPr>
          <w:p w14:paraId="0AB4FD75">
            <w:pPr>
              <w:widowControl w:val="0"/>
              <w:bidi w:val="0"/>
              <w:jc w:val="left"/>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行业结构分析</w:t>
            </w:r>
          </w:p>
        </w:tc>
        <w:tc>
          <w:tcPr>
            <w:tcW w:w="2122" w:type="dxa"/>
            <w:vAlign w:val="top"/>
          </w:tcPr>
          <w:p w14:paraId="594F02AE">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1"/>
              <w:ind w:left="0" w:leftChars="0" w:firstLine="0" w:firstLineChars="0"/>
              <w:textAlignment w:val="baseline"/>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PPT、讲课视频、小组 讨论、案例分析</w:t>
            </w:r>
          </w:p>
        </w:tc>
        <w:tc>
          <w:tcPr>
            <w:tcW w:w="977" w:type="dxa"/>
            <w:vAlign w:val="top"/>
          </w:tcPr>
          <w:p w14:paraId="37E9D17A">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教室</w:t>
            </w:r>
          </w:p>
        </w:tc>
      </w:tr>
      <w:tr w14:paraId="1D8D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52D75A14">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3</w:t>
            </w:r>
          </w:p>
        </w:tc>
        <w:tc>
          <w:tcPr>
            <w:tcW w:w="802" w:type="dxa"/>
            <w:vAlign w:val="top"/>
          </w:tcPr>
          <w:p w14:paraId="1E1FF750">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3</w:t>
            </w:r>
          </w:p>
        </w:tc>
        <w:tc>
          <w:tcPr>
            <w:tcW w:w="803" w:type="dxa"/>
          </w:tcPr>
          <w:p w14:paraId="7C71405C">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2274" w:type="dxa"/>
          </w:tcPr>
          <w:p w14:paraId="11B48587">
            <w:pPr>
              <w:widowControl w:val="0"/>
              <w:bidi w:val="0"/>
              <w:jc w:val="left"/>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企业资源与能力</w:t>
            </w:r>
          </w:p>
        </w:tc>
        <w:tc>
          <w:tcPr>
            <w:tcW w:w="2122" w:type="dxa"/>
            <w:vAlign w:val="top"/>
          </w:tcPr>
          <w:p w14:paraId="7825CE57">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1"/>
              <w:ind w:left="0" w:leftChars="0" w:firstLine="0" w:firstLineChars="0"/>
              <w:textAlignment w:val="baseline"/>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PPT、讲课视频、小组 讨论、案例分析</w:t>
            </w:r>
          </w:p>
        </w:tc>
        <w:tc>
          <w:tcPr>
            <w:tcW w:w="977" w:type="dxa"/>
            <w:vAlign w:val="top"/>
          </w:tcPr>
          <w:p w14:paraId="12A7BD06">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教室</w:t>
            </w:r>
          </w:p>
        </w:tc>
      </w:tr>
      <w:tr w14:paraId="0A4D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0BE3D46B">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3</w:t>
            </w:r>
          </w:p>
        </w:tc>
        <w:tc>
          <w:tcPr>
            <w:tcW w:w="802" w:type="dxa"/>
            <w:vAlign w:val="top"/>
          </w:tcPr>
          <w:p w14:paraId="26597388">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4</w:t>
            </w:r>
          </w:p>
        </w:tc>
        <w:tc>
          <w:tcPr>
            <w:tcW w:w="803" w:type="dxa"/>
          </w:tcPr>
          <w:p w14:paraId="6A6CCB14">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2274" w:type="dxa"/>
            <w:vAlign w:val="top"/>
          </w:tcPr>
          <w:p w14:paraId="0C92062D">
            <w:pPr>
              <w:widowControl w:val="0"/>
              <w:bidi w:val="0"/>
              <w:jc w:val="left"/>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企业内部环境分析技术</w:t>
            </w:r>
          </w:p>
        </w:tc>
        <w:tc>
          <w:tcPr>
            <w:tcW w:w="2122" w:type="dxa"/>
            <w:vAlign w:val="top"/>
          </w:tcPr>
          <w:p w14:paraId="67347124">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1"/>
              <w:ind w:left="0" w:leftChars="0" w:firstLine="0" w:firstLineChars="0"/>
              <w:textAlignment w:val="baseline"/>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PPT、讲课视频、小组 讨论、案例分析</w:t>
            </w:r>
          </w:p>
        </w:tc>
        <w:tc>
          <w:tcPr>
            <w:tcW w:w="977" w:type="dxa"/>
            <w:vAlign w:val="top"/>
          </w:tcPr>
          <w:p w14:paraId="559BAA3F">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教室</w:t>
            </w:r>
          </w:p>
        </w:tc>
      </w:tr>
      <w:tr w14:paraId="14A1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00B5EF53">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4</w:t>
            </w:r>
          </w:p>
        </w:tc>
        <w:tc>
          <w:tcPr>
            <w:tcW w:w="802" w:type="dxa"/>
            <w:vAlign w:val="top"/>
          </w:tcPr>
          <w:p w14:paraId="67B7ACED">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4</w:t>
            </w:r>
          </w:p>
        </w:tc>
        <w:tc>
          <w:tcPr>
            <w:tcW w:w="803" w:type="dxa"/>
          </w:tcPr>
          <w:p w14:paraId="25E5205A">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2274" w:type="dxa"/>
            <w:vAlign w:val="top"/>
          </w:tcPr>
          <w:p w14:paraId="35EB9372">
            <w:pPr>
              <w:widowControl w:val="0"/>
              <w:bidi w:val="0"/>
              <w:jc w:val="left"/>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企业使命</w:t>
            </w:r>
          </w:p>
        </w:tc>
        <w:tc>
          <w:tcPr>
            <w:tcW w:w="2122" w:type="dxa"/>
            <w:vAlign w:val="top"/>
          </w:tcPr>
          <w:p w14:paraId="0CA2FD19">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1"/>
              <w:ind w:left="0" w:leftChars="0" w:firstLine="0" w:firstLineChars="0"/>
              <w:textAlignment w:val="baseline"/>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PPT、讲课视频、小组 讨论、案例分析</w:t>
            </w:r>
          </w:p>
        </w:tc>
        <w:tc>
          <w:tcPr>
            <w:tcW w:w="977" w:type="dxa"/>
            <w:vAlign w:val="top"/>
          </w:tcPr>
          <w:p w14:paraId="6A900AD0">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教室</w:t>
            </w:r>
          </w:p>
        </w:tc>
      </w:tr>
      <w:tr w14:paraId="675F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02" w:type="dxa"/>
          </w:tcPr>
          <w:p w14:paraId="0DD9EB2E">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4</w:t>
            </w:r>
          </w:p>
        </w:tc>
        <w:tc>
          <w:tcPr>
            <w:tcW w:w="802" w:type="dxa"/>
            <w:vAlign w:val="top"/>
          </w:tcPr>
          <w:p w14:paraId="2333B406">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5</w:t>
            </w:r>
          </w:p>
        </w:tc>
        <w:tc>
          <w:tcPr>
            <w:tcW w:w="803" w:type="dxa"/>
          </w:tcPr>
          <w:p w14:paraId="088241F1">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2274" w:type="dxa"/>
            <w:vAlign w:val="top"/>
          </w:tcPr>
          <w:p w14:paraId="28B22545">
            <w:pPr>
              <w:widowControl w:val="0"/>
              <w:bidi w:val="0"/>
              <w:jc w:val="left"/>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企业愿景</w:t>
            </w:r>
          </w:p>
        </w:tc>
        <w:tc>
          <w:tcPr>
            <w:tcW w:w="2122" w:type="dxa"/>
            <w:vAlign w:val="top"/>
          </w:tcPr>
          <w:p w14:paraId="4D0742B0">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1"/>
              <w:ind w:left="0" w:leftChars="0" w:firstLine="0" w:firstLineChars="0"/>
              <w:textAlignment w:val="baseline"/>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PPT、讲课视频、小组 讨论、案例分析</w:t>
            </w:r>
          </w:p>
        </w:tc>
        <w:tc>
          <w:tcPr>
            <w:tcW w:w="977" w:type="dxa"/>
            <w:vAlign w:val="top"/>
          </w:tcPr>
          <w:p w14:paraId="107CAA1A">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教室</w:t>
            </w:r>
          </w:p>
        </w:tc>
      </w:tr>
      <w:tr w14:paraId="2E2F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7C34B9E5">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4</w:t>
            </w:r>
          </w:p>
        </w:tc>
        <w:tc>
          <w:tcPr>
            <w:tcW w:w="802" w:type="dxa"/>
            <w:vAlign w:val="top"/>
          </w:tcPr>
          <w:p w14:paraId="0B1261E2">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5</w:t>
            </w:r>
          </w:p>
        </w:tc>
        <w:tc>
          <w:tcPr>
            <w:tcW w:w="803" w:type="dxa"/>
          </w:tcPr>
          <w:p w14:paraId="77166B28">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2274" w:type="dxa"/>
            <w:vAlign w:val="top"/>
          </w:tcPr>
          <w:p w14:paraId="7EE3B211">
            <w:pPr>
              <w:widowControl w:val="0"/>
              <w:bidi w:val="0"/>
              <w:jc w:val="left"/>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企业战略目标</w:t>
            </w:r>
          </w:p>
        </w:tc>
        <w:tc>
          <w:tcPr>
            <w:tcW w:w="2122" w:type="dxa"/>
            <w:vAlign w:val="top"/>
          </w:tcPr>
          <w:p w14:paraId="422248E9">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1"/>
              <w:ind w:left="0" w:leftChars="0" w:firstLine="0" w:firstLineChars="0"/>
              <w:textAlignment w:val="baseline"/>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PPT、讲课视频、小组 讨论、案例分析</w:t>
            </w:r>
          </w:p>
        </w:tc>
        <w:tc>
          <w:tcPr>
            <w:tcW w:w="977" w:type="dxa"/>
            <w:vAlign w:val="top"/>
          </w:tcPr>
          <w:p w14:paraId="02D650A0">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教室</w:t>
            </w:r>
          </w:p>
        </w:tc>
      </w:tr>
      <w:tr w14:paraId="5A45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0343E659">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5</w:t>
            </w:r>
          </w:p>
        </w:tc>
        <w:tc>
          <w:tcPr>
            <w:tcW w:w="802" w:type="dxa"/>
            <w:vAlign w:val="top"/>
          </w:tcPr>
          <w:p w14:paraId="71F23605">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6</w:t>
            </w:r>
          </w:p>
        </w:tc>
        <w:tc>
          <w:tcPr>
            <w:tcW w:w="803" w:type="dxa"/>
          </w:tcPr>
          <w:p w14:paraId="642C57EB">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2274" w:type="dxa"/>
            <w:vAlign w:val="top"/>
          </w:tcPr>
          <w:p w14:paraId="026CAF68">
            <w:pPr>
              <w:widowControl w:val="0"/>
              <w:bidi w:val="0"/>
              <w:jc w:val="left"/>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一体化战略</w:t>
            </w:r>
          </w:p>
        </w:tc>
        <w:tc>
          <w:tcPr>
            <w:tcW w:w="2122" w:type="dxa"/>
            <w:vAlign w:val="top"/>
          </w:tcPr>
          <w:p w14:paraId="7839F8E1">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1"/>
              <w:ind w:left="0" w:leftChars="0" w:firstLine="0" w:firstLineChars="0"/>
              <w:textAlignment w:val="baseline"/>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PPT、讲课视频、小组 讨论、案例分析</w:t>
            </w:r>
          </w:p>
        </w:tc>
        <w:tc>
          <w:tcPr>
            <w:tcW w:w="977" w:type="dxa"/>
            <w:vAlign w:val="top"/>
          </w:tcPr>
          <w:p w14:paraId="79AC622B">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教室</w:t>
            </w:r>
          </w:p>
        </w:tc>
      </w:tr>
      <w:tr w14:paraId="4BFC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72534581">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5</w:t>
            </w:r>
          </w:p>
        </w:tc>
        <w:tc>
          <w:tcPr>
            <w:tcW w:w="802" w:type="dxa"/>
            <w:vAlign w:val="top"/>
          </w:tcPr>
          <w:p w14:paraId="11A2CFEF">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6</w:t>
            </w:r>
          </w:p>
        </w:tc>
        <w:tc>
          <w:tcPr>
            <w:tcW w:w="803" w:type="dxa"/>
          </w:tcPr>
          <w:p w14:paraId="469C58A0">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2274" w:type="dxa"/>
            <w:vAlign w:val="top"/>
          </w:tcPr>
          <w:p w14:paraId="285FC99C">
            <w:pPr>
              <w:widowControl w:val="0"/>
              <w:bidi w:val="0"/>
              <w:jc w:val="left"/>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多元化战略</w:t>
            </w:r>
          </w:p>
        </w:tc>
        <w:tc>
          <w:tcPr>
            <w:tcW w:w="2122" w:type="dxa"/>
            <w:vAlign w:val="top"/>
          </w:tcPr>
          <w:p w14:paraId="310CFB4B">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1"/>
              <w:ind w:left="0" w:leftChars="0" w:firstLine="0" w:firstLineChars="0"/>
              <w:textAlignment w:val="baseline"/>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PPT、讲课视频、小组 讨论、案例分析</w:t>
            </w:r>
          </w:p>
        </w:tc>
        <w:tc>
          <w:tcPr>
            <w:tcW w:w="977" w:type="dxa"/>
            <w:vAlign w:val="top"/>
          </w:tcPr>
          <w:p w14:paraId="6E525D61">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教室</w:t>
            </w:r>
          </w:p>
        </w:tc>
      </w:tr>
      <w:tr w14:paraId="3C46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689014BA">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5</w:t>
            </w:r>
          </w:p>
        </w:tc>
        <w:tc>
          <w:tcPr>
            <w:tcW w:w="802" w:type="dxa"/>
            <w:vAlign w:val="top"/>
          </w:tcPr>
          <w:p w14:paraId="484A9350">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7</w:t>
            </w:r>
          </w:p>
        </w:tc>
        <w:tc>
          <w:tcPr>
            <w:tcW w:w="803" w:type="dxa"/>
          </w:tcPr>
          <w:p w14:paraId="5CB5D6F3">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2274" w:type="dxa"/>
            <w:vAlign w:val="top"/>
          </w:tcPr>
          <w:p w14:paraId="47348890">
            <w:pPr>
              <w:widowControl w:val="0"/>
              <w:bidi w:val="0"/>
              <w:jc w:val="left"/>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全球化战略</w:t>
            </w:r>
          </w:p>
        </w:tc>
        <w:tc>
          <w:tcPr>
            <w:tcW w:w="2122" w:type="dxa"/>
            <w:vAlign w:val="top"/>
          </w:tcPr>
          <w:p w14:paraId="5842FF1F">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1"/>
              <w:ind w:left="0" w:leftChars="0" w:firstLine="0" w:firstLineChars="0"/>
              <w:textAlignment w:val="baseline"/>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PPT、讲课视频、小组 讨论、案例分析</w:t>
            </w:r>
          </w:p>
        </w:tc>
        <w:tc>
          <w:tcPr>
            <w:tcW w:w="977" w:type="dxa"/>
            <w:vAlign w:val="top"/>
          </w:tcPr>
          <w:p w14:paraId="10AFDC77">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教室</w:t>
            </w:r>
          </w:p>
        </w:tc>
      </w:tr>
      <w:tr w14:paraId="24FE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583FC472">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5</w:t>
            </w:r>
          </w:p>
        </w:tc>
        <w:tc>
          <w:tcPr>
            <w:tcW w:w="802" w:type="dxa"/>
            <w:vAlign w:val="top"/>
          </w:tcPr>
          <w:p w14:paraId="2F639D32">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7</w:t>
            </w:r>
          </w:p>
        </w:tc>
        <w:tc>
          <w:tcPr>
            <w:tcW w:w="803" w:type="dxa"/>
          </w:tcPr>
          <w:p w14:paraId="6A909E36">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2274" w:type="dxa"/>
            <w:vAlign w:val="top"/>
          </w:tcPr>
          <w:p w14:paraId="13BE3CE1">
            <w:pPr>
              <w:widowControl w:val="0"/>
              <w:bidi w:val="0"/>
              <w:jc w:val="left"/>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电子商务战略</w:t>
            </w:r>
          </w:p>
        </w:tc>
        <w:tc>
          <w:tcPr>
            <w:tcW w:w="2122" w:type="dxa"/>
            <w:vAlign w:val="top"/>
          </w:tcPr>
          <w:p w14:paraId="488C961E">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1"/>
              <w:ind w:left="0" w:leftChars="0" w:firstLine="0" w:firstLineChars="0"/>
              <w:textAlignment w:val="baseline"/>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PPT、讲课视频、小组 讨论、案例分析</w:t>
            </w:r>
          </w:p>
        </w:tc>
        <w:tc>
          <w:tcPr>
            <w:tcW w:w="977" w:type="dxa"/>
            <w:vAlign w:val="top"/>
          </w:tcPr>
          <w:p w14:paraId="33605D2D">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教室</w:t>
            </w:r>
          </w:p>
        </w:tc>
      </w:tr>
      <w:tr w14:paraId="78ED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62FEE1B5">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5</w:t>
            </w:r>
          </w:p>
        </w:tc>
        <w:tc>
          <w:tcPr>
            <w:tcW w:w="802" w:type="dxa"/>
            <w:vAlign w:val="top"/>
          </w:tcPr>
          <w:p w14:paraId="591A87C9">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8</w:t>
            </w:r>
          </w:p>
        </w:tc>
        <w:tc>
          <w:tcPr>
            <w:tcW w:w="803" w:type="dxa"/>
          </w:tcPr>
          <w:p w14:paraId="46CA84A9">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2274" w:type="dxa"/>
            <w:vAlign w:val="top"/>
          </w:tcPr>
          <w:p w14:paraId="3FDC538F">
            <w:pPr>
              <w:widowControl w:val="0"/>
              <w:bidi w:val="0"/>
              <w:jc w:val="left"/>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虚拟经营战略</w:t>
            </w:r>
          </w:p>
        </w:tc>
        <w:tc>
          <w:tcPr>
            <w:tcW w:w="2122" w:type="dxa"/>
            <w:vAlign w:val="top"/>
          </w:tcPr>
          <w:p w14:paraId="1A05546C">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1"/>
              <w:ind w:left="0" w:leftChars="0" w:firstLine="0" w:firstLineChars="0"/>
              <w:textAlignment w:val="baseline"/>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PPT、讲课视频、小组 讨论、案例分析</w:t>
            </w:r>
          </w:p>
        </w:tc>
        <w:tc>
          <w:tcPr>
            <w:tcW w:w="977" w:type="dxa"/>
            <w:vAlign w:val="top"/>
          </w:tcPr>
          <w:p w14:paraId="49FBCBAD">
            <w:pPr>
              <w:keepNext w:val="0"/>
              <w:keepLines w:val="0"/>
              <w:widowControl/>
              <w:numPr>
                <w:ilvl w:val="0"/>
                <w:numId w:val="0"/>
              </w:numPr>
              <w:suppressLineNumbers w:val="0"/>
              <w:spacing w:before="53" w:beforeAutospacing="0" w:after="0" w:afterAutospacing="1"/>
              <w:ind w:left="0" w:leftChars="0" w:firstLine="0" w:firstLineChars="0"/>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教室</w:t>
            </w:r>
          </w:p>
        </w:tc>
      </w:tr>
      <w:tr w14:paraId="35D3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77B48CFE">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6</w:t>
            </w:r>
          </w:p>
        </w:tc>
        <w:tc>
          <w:tcPr>
            <w:tcW w:w="802" w:type="dxa"/>
            <w:vAlign w:val="top"/>
          </w:tcPr>
          <w:p w14:paraId="0F3CF5EC">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8</w:t>
            </w:r>
          </w:p>
        </w:tc>
        <w:tc>
          <w:tcPr>
            <w:tcW w:w="803" w:type="dxa"/>
          </w:tcPr>
          <w:p w14:paraId="231585F3">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2274" w:type="dxa"/>
            <w:vAlign w:val="top"/>
          </w:tcPr>
          <w:p w14:paraId="165B3939">
            <w:pPr>
              <w:widowControl w:val="0"/>
              <w:bidi w:val="0"/>
              <w:jc w:val="left"/>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三种基本的企业竞争战略</w:t>
            </w:r>
          </w:p>
        </w:tc>
        <w:tc>
          <w:tcPr>
            <w:tcW w:w="2122" w:type="dxa"/>
            <w:vAlign w:val="top"/>
          </w:tcPr>
          <w:p w14:paraId="7BDF7375">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1"/>
              <w:ind w:left="0" w:leftChars="0" w:firstLine="0" w:firstLineChars="0"/>
              <w:textAlignment w:val="baseline"/>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PPT、讲课视频、小组 讨论、案例分析</w:t>
            </w:r>
          </w:p>
        </w:tc>
        <w:tc>
          <w:tcPr>
            <w:tcW w:w="977" w:type="dxa"/>
            <w:vAlign w:val="top"/>
          </w:tcPr>
          <w:p w14:paraId="4DD2544F">
            <w:pPr>
              <w:keepNext w:val="0"/>
              <w:keepLines w:val="0"/>
              <w:widowControl/>
              <w:numPr>
                <w:ilvl w:val="0"/>
                <w:numId w:val="0"/>
              </w:numPr>
              <w:suppressLineNumbers w:val="0"/>
              <w:spacing w:before="53" w:beforeAutospacing="0" w:after="0" w:afterAutospacing="1"/>
              <w:ind w:left="0" w:leftChars="0" w:firstLine="0" w:firstLineChars="0"/>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教室</w:t>
            </w:r>
          </w:p>
        </w:tc>
      </w:tr>
      <w:tr w14:paraId="438A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17A0E96D">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6</w:t>
            </w:r>
          </w:p>
        </w:tc>
        <w:tc>
          <w:tcPr>
            <w:tcW w:w="802" w:type="dxa"/>
            <w:vAlign w:val="top"/>
          </w:tcPr>
          <w:p w14:paraId="742FF58A">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9</w:t>
            </w:r>
          </w:p>
        </w:tc>
        <w:tc>
          <w:tcPr>
            <w:tcW w:w="803" w:type="dxa"/>
          </w:tcPr>
          <w:p w14:paraId="6EAC48AC">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2274" w:type="dxa"/>
            <w:vAlign w:val="top"/>
          </w:tcPr>
          <w:p w14:paraId="69A072C1">
            <w:pPr>
              <w:widowControl w:val="0"/>
              <w:bidi w:val="0"/>
              <w:jc w:val="left"/>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不同行业类型中的企业竞争战略</w:t>
            </w:r>
          </w:p>
        </w:tc>
        <w:tc>
          <w:tcPr>
            <w:tcW w:w="2122" w:type="dxa"/>
            <w:vAlign w:val="top"/>
          </w:tcPr>
          <w:p w14:paraId="6926F7F9">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1"/>
              <w:ind w:left="0" w:leftChars="0" w:firstLine="0" w:firstLineChars="0"/>
              <w:textAlignment w:val="baseline"/>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PPT、讲课视频、小组 讨论、案例分析</w:t>
            </w:r>
          </w:p>
        </w:tc>
        <w:tc>
          <w:tcPr>
            <w:tcW w:w="977" w:type="dxa"/>
            <w:vAlign w:val="top"/>
          </w:tcPr>
          <w:p w14:paraId="5A7B0B73">
            <w:pPr>
              <w:keepNext w:val="0"/>
              <w:keepLines w:val="0"/>
              <w:widowControl/>
              <w:numPr>
                <w:ilvl w:val="0"/>
                <w:numId w:val="0"/>
              </w:numPr>
              <w:suppressLineNumbers w:val="0"/>
              <w:spacing w:before="53" w:beforeAutospacing="0" w:after="0" w:afterAutospacing="1"/>
              <w:ind w:left="0" w:leftChars="0" w:firstLine="0" w:firstLineChars="0"/>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教室</w:t>
            </w:r>
          </w:p>
        </w:tc>
      </w:tr>
      <w:tr w14:paraId="356D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1C575DD4">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7</w:t>
            </w:r>
          </w:p>
        </w:tc>
        <w:tc>
          <w:tcPr>
            <w:tcW w:w="802" w:type="dxa"/>
            <w:vAlign w:val="top"/>
          </w:tcPr>
          <w:p w14:paraId="7E43E0C1">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9</w:t>
            </w:r>
          </w:p>
        </w:tc>
        <w:tc>
          <w:tcPr>
            <w:tcW w:w="803" w:type="dxa"/>
          </w:tcPr>
          <w:p w14:paraId="6D477EAA">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2274" w:type="dxa"/>
            <w:vAlign w:val="top"/>
          </w:tcPr>
          <w:p w14:paraId="4F22A60A">
            <w:pPr>
              <w:widowControl w:val="0"/>
              <w:bidi w:val="0"/>
              <w:jc w:val="left"/>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产业集群与集群企业合作</w:t>
            </w:r>
          </w:p>
        </w:tc>
        <w:tc>
          <w:tcPr>
            <w:tcW w:w="2122" w:type="dxa"/>
            <w:vAlign w:val="top"/>
          </w:tcPr>
          <w:p w14:paraId="382A8372">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1"/>
              <w:ind w:left="0" w:leftChars="0" w:firstLine="0" w:firstLineChars="0"/>
              <w:textAlignment w:val="baseline"/>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PPT、讲课视频、小组 讨论、案例分析</w:t>
            </w:r>
          </w:p>
        </w:tc>
        <w:tc>
          <w:tcPr>
            <w:tcW w:w="977" w:type="dxa"/>
            <w:vAlign w:val="top"/>
          </w:tcPr>
          <w:p w14:paraId="036D0420">
            <w:pPr>
              <w:keepNext w:val="0"/>
              <w:keepLines w:val="0"/>
              <w:widowControl/>
              <w:numPr>
                <w:ilvl w:val="0"/>
                <w:numId w:val="0"/>
              </w:numPr>
              <w:suppressLineNumbers w:val="0"/>
              <w:spacing w:before="53" w:beforeAutospacing="0" w:after="0" w:afterAutospacing="1"/>
              <w:ind w:left="0" w:leftChars="0" w:firstLine="0" w:firstLineChars="0"/>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教室</w:t>
            </w:r>
          </w:p>
        </w:tc>
      </w:tr>
      <w:tr w14:paraId="67C8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57315419">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7</w:t>
            </w:r>
          </w:p>
        </w:tc>
        <w:tc>
          <w:tcPr>
            <w:tcW w:w="802" w:type="dxa"/>
            <w:vAlign w:val="top"/>
          </w:tcPr>
          <w:p w14:paraId="72CFD79F">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10</w:t>
            </w:r>
          </w:p>
        </w:tc>
        <w:tc>
          <w:tcPr>
            <w:tcW w:w="803" w:type="dxa"/>
          </w:tcPr>
          <w:p w14:paraId="6A100F9A">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2274" w:type="dxa"/>
            <w:vAlign w:val="top"/>
          </w:tcPr>
          <w:p w14:paraId="1DC5D1E0">
            <w:pPr>
              <w:widowControl w:val="0"/>
              <w:bidi w:val="0"/>
              <w:jc w:val="left"/>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企业并购战略</w:t>
            </w:r>
          </w:p>
        </w:tc>
        <w:tc>
          <w:tcPr>
            <w:tcW w:w="2122" w:type="dxa"/>
            <w:vAlign w:val="top"/>
          </w:tcPr>
          <w:p w14:paraId="6E418338">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1"/>
              <w:ind w:left="0" w:leftChars="0" w:firstLine="0" w:firstLineChars="0"/>
              <w:textAlignment w:val="baseline"/>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PPT、讲课视频、小组 讨论、案例分析</w:t>
            </w:r>
          </w:p>
        </w:tc>
        <w:tc>
          <w:tcPr>
            <w:tcW w:w="977" w:type="dxa"/>
            <w:vAlign w:val="top"/>
          </w:tcPr>
          <w:p w14:paraId="5244AA90">
            <w:pPr>
              <w:keepNext w:val="0"/>
              <w:keepLines w:val="0"/>
              <w:widowControl/>
              <w:numPr>
                <w:ilvl w:val="0"/>
                <w:numId w:val="0"/>
              </w:numPr>
              <w:suppressLineNumbers w:val="0"/>
              <w:spacing w:before="53" w:beforeAutospacing="0" w:after="0" w:afterAutospacing="1"/>
              <w:ind w:left="0" w:leftChars="0" w:firstLine="0" w:firstLineChars="0"/>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教室</w:t>
            </w:r>
          </w:p>
        </w:tc>
      </w:tr>
      <w:tr w14:paraId="1EF9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6275664C">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7</w:t>
            </w:r>
          </w:p>
        </w:tc>
        <w:tc>
          <w:tcPr>
            <w:tcW w:w="802" w:type="dxa"/>
            <w:vAlign w:val="top"/>
          </w:tcPr>
          <w:p w14:paraId="2CD2166B">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10</w:t>
            </w:r>
          </w:p>
        </w:tc>
        <w:tc>
          <w:tcPr>
            <w:tcW w:w="803" w:type="dxa"/>
          </w:tcPr>
          <w:p w14:paraId="38566D1B">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2274" w:type="dxa"/>
            <w:vAlign w:val="top"/>
          </w:tcPr>
          <w:p w14:paraId="5FA93B8E">
            <w:pPr>
              <w:widowControl w:val="0"/>
              <w:bidi w:val="0"/>
              <w:jc w:val="left"/>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战略联盟</w:t>
            </w:r>
          </w:p>
        </w:tc>
        <w:tc>
          <w:tcPr>
            <w:tcW w:w="2122" w:type="dxa"/>
            <w:vAlign w:val="top"/>
          </w:tcPr>
          <w:p w14:paraId="1201AED8">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1"/>
              <w:ind w:left="0" w:leftChars="0" w:firstLine="0" w:firstLineChars="0"/>
              <w:textAlignment w:val="baseline"/>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PPT、讲课视频、小组 讨论、案例分析</w:t>
            </w:r>
          </w:p>
        </w:tc>
        <w:tc>
          <w:tcPr>
            <w:tcW w:w="977" w:type="dxa"/>
            <w:vAlign w:val="top"/>
          </w:tcPr>
          <w:p w14:paraId="4C496625">
            <w:pPr>
              <w:keepNext w:val="0"/>
              <w:keepLines w:val="0"/>
              <w:widowControl/>
              <w:numPr>
                <w:ilvl w:val="0"/>
                <w:numId w:val="0"/>
              </w:numPr>
              <w:suppressLineNumbers w:val="0"/>
              <w:spacing w:before="53" w:beforeAutospacing="0" w:after="0" w:afterAutospacing="1"/>
              <w:ind w:left="0" w:leftChars="0" w:firstLine="0" w:firstLineChars="0"/>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教室</w:t>
            </w:r>
          </w:p>
        </w:tc>
      </w:tr>
      <w:tr w14:paraId="3183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79E638B6">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8</w:t>
            </w:r>
          </w:p>
        </w:tc>
        <w:tc>
          <w:tcPr>
            <w:tcW w:w="802" w:type="dxa"/>
            <w:vAlign w:val="top"/>
          </w:tcPr>
          <w:p w14:paraId="649BCAE3">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11</w:t>
            </w:r>
          </w:p>
        </w:tc>
        <w:tc>
          <w:tcPr>
            <w:tcW w:w="803" w:type="dxa"/>
          </w:tcPr>
          <w:p w14:paraId="3879457D">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2274" w:type="dxa"/>
            <w:vAlign w:val="top"/>
          </w:tcPr>
          <w:p w14:paraId="3E7575F9">
            <w:pPr>
              <w:widowControl w:val="0"/>
              <w:bidi w:val="0"/>
              <w:jc w:val="left"/>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用波士顿矩阵进行战略评价和选择</w:t>
            </w:r>
          </w:p>
        </w:tc>
        <w:tc>
          <w:tcPr>
            <w:tcW w:w="2122" w:type="dxa"/>
            <w:vAlign w:val="top"/>
          </w:tcPr>
          <w:p w14:paraId="73E7E390">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1"/>
              <w:ind w:left="0" w:leftChars="0" w:firstLine="0" w:firstLineChars="0"/>
              <w:textAlignment w:val="baseline"/>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PPT、讲课视频、小组 讨论、案例分析</w:t>
            </w:r>
          </w:p>
        </w:tc>
        <w:tc>
          <w:tcPr>
            <w:tcW w:w="977" w:type="dxa"/>
            <w:vAlign w:val="top"/>
          </w:tcPr>
          <w:p w14:paraId="2D3BDDAD">
            <w:pPr>
              <w:keepNext w:val="0"/>
              <w:keepLines w:val="0"/>
              <w:widowControl/>
              <w:numPr>
                <w:ilvl w:val="0"/>
                <w:numId w:val="0"/>
              </w:numPr>
              <w:suppressLineNumbers w:val="0"/>
              <w:spacing w:before="53" w:beforeAutospacing="0" w:after="0" w:afterAutospacing="1"/>
              <w:ind w:left="0" w:leftChars="0" w:firstLine="0" w:firstLineChars="0"/>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教室</w:t>
            </w:r>
          </w:p>
        </w:tc>
      </w:tr>
      <w:tr w14:paraId="7284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00313631">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8</w:t>
            </w:r>
          </w:p>
        </w:tc>
        <w:tc>
          <w:tcPr>
            <w:tcW w:w="802" w:type="dxa"/>
            <w:vAlign w:val="top"/>
          </w:tcPr>
          <w:p w14:paraId="08EA5CF4">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11</w:t>
            </w:r>
          </w:p>
        </w:tc>
        <w:tc>
          <w:tcPr>
            <w:tcW w:w="803" w:type="dxa"/>
          </w:tcPr>
          <w:p w14:paraId="315441B3">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2274" w:type="dxa"/>
            <w:vAlign w:val="top"/>
          </w:tcPr>
          <w:p w14:paraId="28C24F42">
            <w:pPr>
              <w:widowControl w:val="0"/>
              <w:bidi w:val="0"/>
              <w:jc w:val="left"/>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用GE矩阵分析法进行战略评价与选择</w:t>
            </w:r>
          </w:p>
        </w:tc>
        <w:tc>
          <w:tcPr>
            <w:tcW w:w="2122" w:type="dxa"/>
            <w:vAlign w:val="top"/>
          </w:tcPr>
          <w:p w14:paraId="09B31B4C">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1"/>
              <w:ind w:left="0" w:leftChars="0" w:firstLine="0" w:firstLineChars="0"/>
              <w:textAlignment w:val="baseline"/>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PPT、讲课视频、小组 讨论、案例分析</w:t>
            </w:r>
          </w:p>
        </w:tc>
        <w:tc>
          <w:tcPr>
            <w:tcW w:w="977" w:type="dxa"/>
            <w:vAlign w:val="top"/>
          </w:tcPr>
          <w:p w14:paraId="0EFC0C7F">
            <w:pPr>
              <w:keepNext w:val="0"/>
              <w:keepLines w:val="0"/>
              <w:widowControl/>
              <w:numPr>
                <w:ilvl w:val="0"/>
                <w:numId w:val="0"/>
              </w:numPr>
              <w:suppressLineNumbers w:val="0"/>
              <w:spacing w:before="53" w:beforeAutospacing="0" w:after="0" w:afterAutospacing="1"/>
              <w:ind w:left="0" w:leftChars="0" w:firstLine="0" w:firstLineChars="0"/>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教室</w:t>
            </w:r>
          </w:p>
        </w:tc>
      </w:tr>
      <w:tr w14:paraId="691D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492E096C">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8</w:t>
            </w:r>
          </w:p>
        </w:tc>
        <w:tc>
          <w:tcPr>
            <w:tcW w:w="802" w:type="dxa"/>
            <w:vAlign w:val="top"/>
          </w:tcPr>
          <w:p w14:paraId="1CCFBBC9">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12</w:t>
            </w:r>
          </w:p>
        </w:tc>
        <w:tc>
          <w:tcPr>
            <w:tcW w:w="803" w:type="dxa"/>
          </w:tcPr>
          <w:p w14:paraId="4B44E96A">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2274" w:type="dxa"/>
            <w:vAlign w:val="top"/>
          </w:tcPr>
          <w:p w14:paraId="54A64F5A">
            <w:pPr>
              <w:widowControl w:val="0"/>
              <w:bidi w:val="0"/>
              <w:jc w:val="left"/>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用生命周期矩阵分析法进行战略分析与选择</w:t>
            </w:r>
          </w:p>
        </w:tc>
        <w:tc>
          <w:tcPr>
            <w:tcW w:w="2122" w:type="dxa"/>
            <w:vAlign w:val="top"/>
          </w:tcPr>
          <w:p w14:paraId="753604D8">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1"/>
              <w:ind w:left="0" w:leftChars="0" w:firstLine="0" w:firstLineChars="0"/>
              <w:textAlignment w:val="baseline"/>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PPT、讲课视频、小组 讨论、案例分析</w:t>
            </w:r>
          </w:p>
        </w:tc>
        <w:tc>
          <w:tcPr>
            <w:tcW w:w="977" w:type="dxa"/>
            <w:vAlign w:val="top"/>
          </w:tcPr>
          <w:p w14:paraId="7488C0B1">
            <w:pPr>
              <w:keepNext w:val="0"/>
              <w:keepLines w:val="0"/>
              <w:widowControl/>
              <w:numPr>
                <w:ilvl w:val="0"/>
                <w:numId w:val="0"/>
              </w:numPr>
              <w:suppressLineNumbers w:val="0"/>
              <w:spacing w:before="53" w:beforeAutospacing="0" w:after="0" w:afterAutospacing="1"/>
              <w:ind w:left="0" w:leftChars="0" w:firstLine="0" w:firstLineChars="0"/>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教室</w:t>
            </w:r>
          </w:p>
        </w:tc>
      </w:tr>
      <w:tr w14:paraId="29E0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1E62649C">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8</w:t>
            </w:r>
          </w:p>
        </w:tc>
        <w:tc>
          <w:tcPr>
            <w:tcW w:w="802" w:type="dxa"/>
            <w:vAlign w:val="top"/>
          </w:tcPr>
          <w:p w14:paraId="6C57783A">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12</w:t>
            </w:r>
          </w:p>
        </w:tc>
        <w:tc>
          <w:tcPr>
            <w:tcW w:w="803" w:type="dxa"/>
          </w:tcPr>
          <w:p w14:paraId="0FE29E49">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2274" w:type="dxa"/>
            <w:vAlign w:val="top"/>
          </w:tcPr>
          <w:p w14:paraId="2E4B5131">
            <w:pPr>
              <w:widowControl w:val="0"/>
              <w:bidi w:val="0"/>
              <w:jc w:val="left"/>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战略选择的影响因素</w:t>
            </w:r>
          </w:p>
        </w:tc>
        <w:tc>
          <w:tcPr>
            <w:tcW w:w="2122" w:type="dxa"/>
            <w:vAlign w:val="top"/>
          </w:tcPr>
          <w:p w14:paraId="5E736ECF">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1"/>
              <w:ind w:left="0" w:leftChars="0" w:firstLine="0" w:firstLineChars="0"/>
              <w:textAlignment w:val="baseline"/>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PPT、讲课视频、小组 讨论、案例分析</w:t>
            </w:r>
          </w:p>
        </w:tc>
        <w:tc>
          <w:tcPr>
            <w:tcW w:w="977" w:type="dxa"/>
            <w:vAlign w:val="top"/>
          </w:tcPr>
          <w:p w14:paraId="6FA87B17">
            <w:pPr>
              <w:keepNext w:val="0"/>
              <w:keepLines w:val="0"/>
              <w:widowControl/>
              <w:numPr>
                <w:ilvl w:val="0"/>
                <w:numId w:val="0"/>
              </w:numPr>
              <w:suppressLineNumbers w:val="0"/>
              <w:spacing w:before="53" w:beforeAutospacing="0" w:after="0" w:afterAutospacing="1"/>
              <w:ind w:left="0" w:leftChars="0" w:firstLine="0" w:firstLineChars="0"/>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教室</w:t>
            </w:r>
          </w:p>
        </w:tc>
      </w:tr>
      <w:tr w14:paraId="38E9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538054D1">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9</w:t>
            </w:r>
          </w:p>
        </w:tc>
        <w:tc>
          <w:tcPr>
            <w:tcW w:w="802" w:type="dxa"/>
            <w:vAlign w:val="top"/>
          </w:tcPr>
          <w:p w14:paraId="4B4F9E31">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13</w:t>
            </w:r>
          </w:p>
        </w:tc>
        <w:tc>
          <w:tcPr>
            <w:tcW w:w="803" w:type="dxa"/>
          </w:tcPr>
          <w:p w14:paraId="159D69FA">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2274" w:type="dxa"/>
            <w:vAlign w:val="top"/>
          </w:tcPr>
          <w:p w14:paraId="45169FEF">
            <w:pPr>
              <w:widowControl w:val="0"/>
              <w:bidi w:val="0"/>
              <w:jc w:val="left"/>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战略实施的重要性</w:t>
            </w:r>
          </w:p>
        </w:tc>
        <w:tc>
          <w:tcPr>
            <w:tcW w:w="2122" w:type="dxa"/>
            <w:vAlign w:val="top"/>
          </w:tcPr>
          <w:p w14:paraId="6C86584A">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1"/>
              <w:ind w:left="0" w:leftChars="0" w:firstLine="0" w:firstLineChars="0"/>
              <w:textAlignment w:val="baseline"/>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PPT、讲课视频、小组 讨论、案例分析</w:t>
            </w:r>
          </w:p>
        </w:tc>
        <w:tc>
          <w:tcPr>
            <w:tcW w:w="977" w:type="dxa"/>
            <w:vAlign w:val="top"/>
          </w:tcPr>
          <w:p w14:paraId="454ED858">
            <w:pPr>
              <w:keepNext w:val="0"/>
              <w:keepLines w:val="0"/>
              <w:widowControl/>
              <w:numPr>
                <w:ilvl w:val="0"/>
                <w:numId w:val="0"/>
              </w:numPr>
              <w:suppressLineNumbers w:val="0"/>
              <w:spacing w:before="53" w:beforeAutospacing="0" w:after="0" w:afterAutospacing="1"/>
              <w:ind w:left="0" w:leftChars="0" w:firstLine="0" w:firstLineChars="0"/>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教室</w:t>
            </w:r>
          </w:p>
        </w:tc>
      </w:tr>
      <w:tr w14:paraId="274D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7A7B0578">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9</w:t>
            </w:r>
          </w:p>
        </w:tc>
        <w:tc>
          <w:tcPr>
            <w:tcW w:w="802" w:type="dxa"/>
            <w:vAlign w:val="top"/>
          </w:tcPr>
          <w:p w14:paraId="76C8E774">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13</w:t>
            </w:r>
          </w:p>
        </w:tc>
        <w:tc>
          <w:tcPr>
            <w:tcW w:w="803" w:type="dxa"/>
          </w:tcPr>
          <w:p w14:paraId="733FC7A7">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2274" w:type="dxa"/>
            <w:vAlign w:val="top"/>
          </w:tcPr>
          <w:p w14:paraId="5003D104">
            <w:pPr>
              <w:widowControl w:val="0"/>
              <w:bidi w:val="0"/>
              <w:jc w:val="left"/>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战略实施的模式</w:t>
            </w:r>
          </w:p>
        </w:tc>
        <w:tc>
          <w:tcPr>
            <w:tcW w:w="2122" w:type="dxa"/>
            <w:vAlign w:val="top"/>
          </w:tcPr>
          <w:p w14:paraId="386B2D4C">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1"/>
              <w:ind w:left="0" w:leftChars="0" w:firstLine="0" w:firstLineChars="0"/>
              <w:textAlignment w:val="baseline"/>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PPT、讲课视频、小组 讨论、案例分析</w:t>
            </w:r>
          </w:p>
        </w:tc>
        <w:tc>
          <w:tcPr>
            <w:tcW w:w="977" w:type="dxa"/>
            <w:vAlign w:val="top"/>
          </w:tcPr>
          <w:p w14:paraId="7479A69B">
            <w:pPr>
              <w:keepNext w:val="0"/>
              <w:keepLines w:val="0"/>
              <w:widowControl/>
              <w:numPr>
                <w:ilvl w:val="0"/>
                <w:numId w:val="0"/>
              </w:numPr>
              <w:suppressLineNumbers w:val="0"/>
              <w:spacing w:before="53" w:beforeAutospacing="0" w:after="0" w:afterAutospacing="1"/>
              <w:ind w:left="0" w:leftChars="0" w:firstLine="0" w:firstLineChars="0"/>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教室</w:t>
            </w:r>
          </w:p>
        </w:tc>
      </w:tr>
      <w:tr w14:paraId="0DFE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37B8C14A">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9</w:t>
            </w:r>
          </w:p>
        </w:tc>
        <w:tc>
          <w:tcPr>
            <w:tcW w:w="802" w:type="dxa"/>
            <w:vAlign w:val="top"/>
          </w:tcPr>
          <w:p w14:paraId="2DE1AD5E">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14</w:t>
            </w:r>
          </w:p>
        </w:tc>
        <w:tc>
          <w:tcPr>
            <w:tcW w:w="803" w:type="dxa"/>
          </w:tcPr>
          <w:p w14:paraId="4D084168">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2274" w:type="dxa"/>
            <w:vAlign w:val="top"/>
          </w:tcPr>
          <w:p w14:paraId="2D4818B8">
            <w:pPr>
              <w:widowControl w:val="0"/>
              <w:bidi w:val="0"/>
              <w:jc w:val="left"/>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战略实施的考核与激励</w:t>
            </w:r>
          </w:p>
        </w:tc>
        <w:tc>
          <w:tcPr>
            <w:tcW w:w="2122" w:type="dxa"/>
            <w:vAlign w:val="top"/>
          </w:tcPr>
          <w:p w14:paraId="693E2806">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1"/>
              <w:ind w:left="0" w:leftChars="0" w:firstLine="0" w:firstLineChars="0"/>
              <w:textAlignment w:val="baseline"/>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PPT、讲课视频、小组 讨论、案例分析</w:t>
            </w:r>
          </w:p>
        </w:tc>
        <w:tc>
          <w:tcPr>
            <w:tcW w:w="977" w:type="dxa"/>
            <w:vAlign w:val="top"/>
          </w:tcPr>
          <w:p w14:paraId="1F89365F">
            <w:pPr>
              <w:keepNext w:val="0"/>
              <w:keepLines w:val="0"/>
              <w:widowControl/>
              <w:numPr>
                <w:ilvl w:val="0"/>
                <w:numId w:val="0"/>
              </w:numPr>
              <w:suppressLineNumbers w:val="0"/>
              <w:spacing w:before="53" w:beforeAutospacing="0" w:after="0" w:afterAutospacing="1"/>
              <w:ind w:left="0" w:leftChars="0" w:firstLine="0" w:firstLineChars="0"/>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教室</w:t>
            </w:r>
          </w:p>
        </w:tc>
      </w:tr>
      <w:tr w14:paraId="755B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02FED47B">
            <w:pPr>
              <w:keepNext w:val="0"/>
              <w:keepLines w:val="0"/>
              <w:widowControl/>
              <w:numPr>
                <w:ilvl w:val="0"/>
                <w:numId w:val="0"/>
              </w:numPr>
              <w:suppressLineNumbers w:val="0"/>
              <w:spacing w:before="53" w:beforeAutospacing="0" w:after="0" w:afterAutospacing="1"/>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9</w:t>
            </w:r>
          </w:p>
        </w:tc>
        <w:tc>
          <w:tcPr>
            <w:tcW w:w="802" w:type="dxa"/>
            <w:vAlign w:val="top"/>
          </w:tcPr>
          <w:p w14:paraId="3D4069AB">
            <w:pPr>
              <w:keepNext w:val="0"/>
              <w:keepLines w:val="0"/>
              <w:widowControl/>
              <w:numPr>
                <w:ilvl w:val="0"/>
                <w:numId w:val="0"/>
              </w:numPr>
              <w:suppressLineNumbers w:val="0"/>
              <w:spacing w:before="53" w:beforeAutospacing="0" w:after="0" w:afterAutospacing="1"/>
              <w:ind w:left="0" w:leftChars="0" w:firstLine="0" w:firstLineChars="0"/>
              <w:rPr>
                <w:rFonts w:hint="default"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14</w:t>
            </w:r>
          </w:p>
        </w:tc>
        <w:tc>
          <w:tcPr>
            <w:tcW w:w="803" w:type="dxa"/>
          </w:tcPr>
          <w:p w14:paraId="462906A8">
            <w:pPr>
              <w:keepNext w:val="0"/>
              <w:keepLines w:val="0"/>
              <w:widowControl/>
              <w:numPr>
                <w:ilvl w:val="0"/>
                <w:numId w:val="0"/>
              </w:numPr>
              <w:suppressLineNumbers w:val="0"/>
              <w:spacing w:before="53" w:beforeAutospacing="0" w:after="0" w:afterAutospacing="1"/>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2</w:t>
            </w:r>
          </w:p>
        </w:tc>
        <w:tc>
          <w:tcPr>
            <w:tcW w:w="2274" w:type="dxa"/>
            <w:vAlign w:val="top"/>
          </w:tcPr>
          <w:p w14:paraId="38300554">
            <w:pPr>
              <w:widowControl w:val="0"/>
              <w:bidi w:val="0"/>
              <w:jc w:val="left"/>
              <w:rPr>
                <w:rFonts w:hint="default" w:ascii="仿宋" w:hAnsi="仿宋" w:eastAsia="仿宋" w:cs="仿宋"/>
                <w:snapToGrid w:val="0"/>
                <w:color w:val="000000"/>
                <w:spacing w:val="-3"/>
                <w:kern w:val="0"/>
                <w:position w:val="17"/>
                <w:sz w:val="24"/>
                <w:szCs w:val="24"/>
                <w:vertAlign w:val="baseline"/>
                <w:lang w:val="en-US" w:eastAsia="zh-CN" w:bidi="ar-SA"/>
              </w:rPr>
            </w:pPr>
            <w:r>
              <w:rPr>
                <w:rFonts w:hint="eastAsia" w:ascii="仿宋" w:hAnsi="仿宋" w:eastAsia="仿宋" w:cs="仿宋"/>
                <w:snapToGrid w:val="0"/>
                <w:color w:val="000000"/>
                <w:spacing w:val="-3"/>
                <w:kern w:val="0"/>
                <w:position w:val="17"/>
                <w:sz w:val="24"/>
                <w:szCs w:val="24"/>
                <w:vertAlign w:val="baseline"/>
                <w:lang w:val="en-US" w:eastAsia="zh-CN" w:bidi="ar-SA"/>
              </w:rPr>
              <w:t>战略控制</w:t>
            </w:r>
          </w:p>
        </w:tc>
        <w:tc>
          <w:tcPr>
            <w:tcW w:w="2122" w:type="dxa"/>
            <w:vAlign w:val="top"/>
          </w:tcPr>
          <w:p w14:paraId="35EB0D13">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1"/>
              <w:ind w:left="0" w:leftChars="0" w:firstLine="0" w:firstLineChars="0"/>
              <w:textAlignment w:val="baseline"/>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PPT、讲课视频、小组 讨论、案例分析</w:t>
            </w:r>
          </w:p>
        </w:tc>
        <w:tc>
          <w:tcPr>
            <w:tcW w:w="977" w:type="dxa"/>
            <w:vAlign w:val="top"/>
          </w:tcPr>
          <w:p w14:paraId="023B7BE4">
            <w:pPr>
              <w:keepNext w:val="0"/>
              <w:keepLines w:val="0"/>
              <w:widowControl/>
              <w:numPr>
                <w:ilvl w:val="0"/>
                <w:numId w:val="0"/>
              </w:numPr>
              <w:suppressLineNumbers w:val="0"/>
              <w:spacing w:before="53" w:beforeAutospacing="0" w:after="0" w:afterAutospacing="1"/>
              <w:ind w:left="0" w:leftChars="0" w:firstLine="0" w:firstLineChars="0"/>
              <w:rPr>
                <w:rFonts w:hint="eastAsia" w:ascii="仿宋" w:hAnsi="仿宋" w:eastAsia="仿宋" w:cs="仿宋"/>
                <w:snapToGrid w:val="0"/>
                <w:color w:val="000000"/>
                <w:spacing w:val="-3"/>
                <w:kern w:val="0"/>
                <w:position w:val="17"/>
                <w:sz w:val="22"/>
                <w:szCs w:val="22"/>
                <w:vertAlign w:val="baseline"/>
                <w:lang w:val="en-US" w:eastAsia="zh-CN" w:bidi="ar-SA"/>
              </w:rPr>
            </w:pPr>
            <w:r>
              <w:rPr>
                <w:rFonts w:hint="eastAsia" w:ascii="仿宋" w:hAnsi="仿宋" w:eastAsia="仿宋" w:cs="仿宋"/>
                <w:snapToGrid w:val="0"/>
                <w:color w:val="000000"/>
                <w:spacing w:val="-3"/>
                <w:kern w:val="0"/>
                <w:position w:val="17"/>
                <w:sz w:val="22"/>
                <w:szCs w:val="22"/>
                <w:vertAlign w:val="baseline"/>
                <w:lang w:val="en-US" w:eastAsia="zh-CN" w:bidi="ar-SA"/>
              </w:rPr>
              <w:t>教室</w:t>
            </w:r>
          </w:p>
        </w:tc>
      </w:tr>
    </w:tbl>
    <w:p w14:paraId="64324F18">
      <w:pPr>
        <w:numPr>
          <w:ilvl w:val="0"/>
          <w:numId w:val="0"/>
        </w:numPr>
        <w:kinsoku w:val="0"/>
        <w:autoSpaceDE w:val="0"/>
        <w:autoSpaceDN w:val="0"/>
        <w:adjustRightInd w:val="0"/>
        <w:snapToGrid w:val="0"/>
        <w:spacing w:before="91" w:line="222" w:lineRule="auto"/>
        <w:jc w:val="left"/>
        <w:textAlignment w:val="baseline"/>
        <w:rPr>
          <w:rFonts w:hint="default" w:ascii="黑体" w:hAnsi="黑体" w:eastAsia="黑体" w:cs="黑体"/>
          <w:spacing w:val="-3"/>
          <w:sz w:val="28"/>
          <w:szCs w:val="28"/>
          <w:lang w:val="en-US" w:eastAsia="zh-CN"/>
        </w:rPr>
        <w:sectPr>
          <w:pgSz w:w="11906" w:h="16839"/>
          <w:pgMar w:top="400" w:right="1737" w:bottom="1153" w:left="1785" w:header="0" w:footer="994" w:gutter="0"/>
          <w:pgBorders>
            <w:top w:val="none" w:sz="0" w:space="0"/>
            <w:left w:val="none" w:sz="0" w:space="0"/>
            <w:bottom w:val="none" w:sz="0" w:space="0"/>
            <w:right w:val="none" w:sz="0" w:space="0"/>
          </w:pgBorders>
          <w:pgNumType w:fmt="decimal"/>
          <w:cols w:space="720" w:num="1"/>
        </w:sectPr>
      </w:pPr>
    </w:p>
    <w:p w14:paraId="367B6020">
      <w:pPr>
        <w:numPr>
          <w:ilvl w:val="0"/>
          <w:numId w:val="0"/>
        </w:numPr>
        <w:kinsoku w:val="0"/>
        <w:autoSpaceDE w:val="0"/>
        <w:autoSpaceDN w:val="0"/>
        <w:adjustRightInd w:val="0"/>
        <w:snapToGrid w:val="0"/>
        <w:spacing w:before="91" w:line="222" w:lineRule="auto"/>
        <w:jc w:val="left"/>
        <w:textAlignment w:val="baseline"/>
        <w:rPr>
          <w:rFonts w:hint="eastAsia" w:ascii="黑体" w:hAnsi="黑体" w:eastAsia="黑体" w:cs="黑体"/>
          <w:spacing w:val="-3"/>
          <w:sz w:val="28"/>
          <w:szCs w:val="28"/>
          <w:lang w:val="en-US" w:eastAsia="zh-CN"/>
        </w:rPr>
      </w:pPr>
    </w:p>
    <w:p w14:paraId="698BF10B">
      <w:pPr>
        <w:numPr>
          <w:ilvl w:val="0"/>
          <w:numId w:val="0"/>
        </w:numPr>
        <w:kinsoku w:val="0"/>
        <w:autoSpaceDE w:val="0"/>
        <w:autoSpaceDN w:val="0"/>
        <w:adjustRightInd w:val="0"/>
        <w:snapToGrid w:val="0"/>
        <w:spacing w:before="91" w:line="222" w:lineRule="auto"/>
        <w:ind w:left="688" w:leftChars="0"/>
        <w:jc w:val="left"/>
        <w:textAlignment w:val="baseline"/>
        <w:rPr>
          <w:rFonts w:hint="eastAsia" w:ascii="黑体" w:hAnsi="黑体" w:eastAsia="黑体" w:cs="黑体"/>
          <w:spacing w:val="-3"/>
          <w:sz w:val="28"/>
          <w:szCs w:val="28"/>
          <w:lang w:val="en-US" w:eastAsia="zh-CN"/>
        </w:rPr>
      </w:pPr>
      <w:r>
        <w:rPr>
          <w:rFonts w:hint="eastAsia" w:ascii="黑体" w:hAnsi="黑体" w:eastAsia="黑体" w:cs="黑体"/>
          <w:spacing w:val="-3"/>
          <w:sz w:val="28"/>
          <w:szCs w:val="28"/>
          <w:lang w:val="en-US" w:eastAsia="zh-CN"/>
        </w:rPr>
        <w:t>七、课程考核</w:t>
      </w:r>
    </w:p>
    <w:p w14:paraId="796D579E">
      <w:pPr>
        <w:spacing w:line="480" w:lineRule="exact"/>
        <w:ind w:firstLine="240" w:firstLineChars="100"/>
        <w:rPr>
          <w:rFonts w:hint="eastAsia" w:ascii="仿宋_GB2312" w:hAnsi="宋体" w:eastAsia="仿宋_GB2312"/>
          <w:color w:val="000000"/>
          <w:sz w:val="24"/>
        </w:rPr>
      </w:pPr>
      <w:r>
        <w:rPr>
          <w:rFonts w:hint="eastAsia" w:ascii="仿宋_GB2312" w:hAnsi="宋体" w:eastAsia="仿宋_GB2312"/>
          <w:color w:val="000000"/>
          <w:sz w:val="24"/>
        </w:rPr>
        <w:t>考核以过程性评价和终结性评价相结合的方式进行。</w:t>
      </w:r>
    </w:p>
    <w:p w14:paraId="74CEE782">
      <w:pPr>
        <w:spacing w:line="480" w:lineRule="exact"/>
        <w:ind w:firstLine="200"/>
        <w:outlineLvl w:val="0"/>
        <w:rPr>
          <w:rFonts w:hint="eastAsia" w:ascii="仿宋_GB2312" w:hAnsi="宋体" w:eastAsia="仿宋_GB2312"/>
          <w:color w:val="000000"/>
          <w:sz w:val="24"/>
        </w:rPr>
      </w:pPr>
      <w:r>
        <w:rPr>
          <w:rFonts w:hint="eastAsia" w:ascii="仿宋_GB2312" w:hAnsi="宋体" w:eastAsia="仿宋_GB2312"/>
          <w:color w:val="000000"/>
          <w:sz w:val="24"/>
        </w:rPr>
        <w:t>（一）过程性评价</w:t>
      </w:r>
    </w:p>
    <w:p w14:paraId="269A26C2">
      <w:pPr>
        <w:spacing w:line="480" w:lineRule="exact"/>
        <w:ind w:firstLine="200"/>
        <w:rPr>
          <w:rFonts w:hint="eastAsia" w:ascii="仿宋_GB2312" w:hAnsi="宋体" w:eastAsia="仿宋_GB2312"/>
          <w:color w:val="000000"/>
          <w:sz w:val="24"/>
        </w:rPr>
      </w:pPr>
      <w:r>
        <w:rPr>
          <w:rFonts w:hint="eastAsia" w:ascii="仿宋_GB2312" w:hAnsi="宋体" w:eastAsia="仿宋_GB2312"/>
          <w:color w:val="000000"/>
          <w:sz w:val="24"/>
        </w:rPr>
        <w:t>1、平时成绩</w:t>
      </w:r>
    </w:p>
    <w:p w14:paraId="28949FCB">
      <w:pPr>
        <w:spacing w:line="48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（1）出勤情况；</w:t>
      </w:r>
    </w:p>
    <w:p w14:paraId="7A5FA032">
      <w:pPr>
        <w:spacing w:line="48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（2）课堂纪律；</w:t>
      </w:r>
    </w:p>
    <w:p w14:paraId="3511CECD">
      <w:pPr>
        <w:spacing w:line="48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（3）上课表现，是否积极参与课堂讨论；</w:t>
      </w:r>
    </w:p>
    <w:p w14:paraId="0235304E">
      <w:pPr>
        <w:spacing w:line="48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（4）课堂提问，是否能主动回答问题以及回答问题结果；</w:t>
      </w:r>
    </w:p>
    <w:p w14:paraId="1CBD9E8F">
      <w:pPr>
        <w:spacing w:line="48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（5）书面作业，是否及时完成，完成质量，有无抄袭等。</w:t>
      </w:r>
    </w:p>
    <w:p w14:paraId="68A43F2B">
      <w:pPr>
        <w:tabs>
          <w:tab w:val="left" w:pos="1890"/>
        </w:tabs>
        <w:spacing w:line="480" w:lineRule="exact"/>
        <w:ind w:firstLine="200"/>
        <w:rPr>
          <w:rFonts w:hint="eastAsia" w:ascii="仿宋_GB2312" w:hAnsi="宋体" w:eastAsia="仿宋_GB2312"/>
          <w:color w:val="000000"/>
          <w:sz w:val="24"/>
        </w:rPr>
      </w:pPr>
      <w:r>
        <w:rPr>
          <w:rFonts w:hint="eastAsia" w:ascii="仿宋_GB2312" w:hAnsi="宋体" w:eastAsia="仿宋_GB2312"/>
          <w:color w:val="000000"/>
          <w:sz w:val="24"/>
        </w:rPr>
        <w:t>2、</w:t>
      </w:r>
      <w:r>
        <w:rPr>
          <w:rFonts w:hint="eastAsia" w:ascii="仿宋_GB2312" w:hAnsi="宋体" w:eastAsia="仿宋_GB2312"/>
          <w:color w:val="000000"/>
          <w:sz w:val="24"/>
          <w:lang w:val="en-US" w:eastAsia="zh-CN"/>
        </w:rPr>
        <w:t>小组任务</w:t>
      </w:r>
      <w:r>
        <w:rPr>
          <w:rFonts w:hint="eastAsia" w:ascii="仿宋_GB2312" w:hAnsi="宋体" w:eastAsia="仿宋_GB2312"/>
          <w:color w:val="000000"/>
          <w:sz w:val="24"/>
        </w:rPr>
        <w:t>完成情况</w:t>
      </w:r>
    </w:p>
    <w:p w14:paraId="35B90021">
      <w:pPr>
        <w:spacing w:line="48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lang w:val="en-US" w:eastAsia="zh-CN"/>
        </w:rPr>
        <w:t xml:space="preserve">对每一次小组的实境操作任务进行考核。 </w:t>
      </w:r>
    </w:p>
    <w:p w14:paraId="23AD78E0">
      <w:pPr>
        <w:spacing w:line="48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（1）方案设计能力：是否能够根据资料合理设计流程、安排时间和人员分工，是否具有自我学习及创新能力；</w:t>
      </w:r>
    </w:p>
    <w:p w14:paraId="00EAC900">
      <w:pPr>
        <w:spacing w:line="48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w:t>
      </w:r>
      <w:r>
        <w:rPr>
          <w:rFonts w:hint="eastAsia" w:ascii="仿宋_GB2312" w:hAnsi="宋体" w:eastAsia="仿宋_GB2312"/>
          <w:color w:val="000000"/>
          <w:sz w:val="24"/>
          <w:lang w:val="en-US" w:eastAsia="zh-CN"/>
        </w:rPr>
        <w:t>任务</w:t>
      </w:r>
      <w:r>
        <w:rPr>
          <w:rFonts w:hint="eastAsia" w:ascii="仿宋_GB2312" w:hAnsi="宋体" w:eastAsia="仿宋_GB2312"/>
          <w:color w:val="000000"/>
          <w:sz w:val="24"/>
        </w:rPr>
        <w:t>实施能力：运用</w:t>
      </w:r>
      <w:r>
        <w:rPr>
          <w:rFonts w:hint="eastAsia" w:ascii="仿宋_GB2312" w:hAnsi="宋体" w:eastAsia="仿宋_GB2312"/>
          <w:color w:val="000000"/>
          <w:sz w:val="24"/>
          <w:lang w:val="en-US" w:eastAsia="zh-CN"/>
        </w:rPr>
        <w:t>所学知识，进行项目实施</w:t>
      </w:r>
      <w:r>
        <w:rPr>
          <w:rFonts w:hint="eastAsia" w:ascii="仿宋_GB2312" w:hAnsi="宋体" w:eastAsia="仿宋_GB2312"/>
          <w:color w:val="000000"/>
          <w:sz w:val="24"/>
        </w:rPr>
        <w:t>；</w:t>
      </w:r>
    </w:p>
    <w:p w14:paraId="5ACC819F">
      <w:pPr>
        <w:spacing w:line="48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（3）项目报告书写能力：是否独立完成，书写是否规范，是否有心得体；</w:t>
      </w:r>
    </w:p>
    <w:p w14:paraId="063E792E">
      <w:pPr>
        <w:spacing w:line="48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（4）团结合作能力：</w:t>
      </w:r>
      <w:r>
        <w:rPr>
          <w:rFonts w:hint="eastAsia" w:ascii="仿宋_GB2312" w:hAnsi="宋体" w:eastAsia="仿宋_GB2312"/>
          <w:color w:val="000000"/>
          <w:sz w:val="24"/>
          <w:lang w:val="en-US" w:eastAsia="zh-CN"/>
        </w:rPr>
        <w:t>小组各</w:t>
      </w:r>
      <w:r>
        <w:rPr>
          <w:rFonts w:hint="eastAsia" w:ascii="仿宋_GB2312" w:hAnsi="宋体" w:eastAsia="仿宋_GB2312"/>
          <w:color w:val="000000"/>
          <w:sz w:val="24"/>
        </w:rPr>
        <w:t>角色是否分工明确，履行职责是否有条不紊。</w:t>
      </w:r>
    </w:p>
    <w:p w14:paraId="5D2B8554">
      <w:pPr>
        <w:spacing w:line="480" w:lineRule="exact"/>
        <w:ind w:firstLine="200"/>
        <w:outlineLvl w:val="0"/>
        <w:rPr>
          <w:rFonts w:hint="eastAsia" w:ascii="仿宋_GB2312" w:hAnsi="宋体" w:eastAsia="仿宋_GB2312"/>
          <w:color w:val="000000"/>
          <w:sz w:val="24"/>
        </w:rPr>
      </w:pPr>
      <w:r>
        <w:rPr>
          <w:rFonts w:hint="eastAsia" w:ascii="仿宋_GB2312" w:hAnsi="宋体" w:eastAsia="仿宋_GB2312"/>
          <w:color w:val="000000"/>
          <w:sz w:val="24"/>
        </w:rPr>
        <w:t>（二）终结性评价</w:t>
      </w:r>
    </w:p>
    <w:p w14:paraId="1B71CF4F">
      <w:pPr>
        <w:spacing w:line="480" w:lineRule="exact"/>
        <w:ind w:firstLine="480" w:firstLineChars="200"/>
        <w:rPr>
          <w:rFonts w:hint="default" w:ascii="仿宋_GB2312" w:hAnsi="宋体" w:eastAsia="仿宋_GB2312"/>
          <w:color w:val="000000"/>
          <w:sz w:val="24"/>
          <w:lang w:val="en-US"/>
        </w:rPr>
      </w:pPr>
      <w:r>
        <w:rPr>
          <w:rFonts w:hint="eastAsia" w:ascii="仿宋_GB2312" w:hAnsi="宋体" w:eastAsia="仿宋_GB2312"/>
          <w:color w:val="000000"/>
          <w:sz w:val="24"/>
          <w:lang w:val="en-US" w:eastAsia="zh-CN"/>
        </w:rPr>
        <w:t>采用期末闭卷考试的方式，考察学生对必要的理论知识和实践操作知识的掌握情况。</w:t>
      </w:r>
    </w:p>
    <w:p w14:paraId="790F62F6">
      <w:pPr>
        <w:spacing w:line="480" w:lineRule="exact"/>
        <w:rPr>
          <w:rFonts w:hint="eastAsia" w:ascii="仿宋_GB2312" w:hAnsi="宋体" w:eastAsia="仿宋_GB2312"/>
          <w:color w:val="000000"/>
          <w:sz w:val="24"/>
        </w:rPr>
      </w:pPr>
      <w:r>
        <w:rPr>
          <w:rFonts w:hint="eastAsia" w:ascii="仿宋_GB2312" w:hAnsi="宋体" w:eastAsia="仿宋_GB2312"/>
          <w:color w:val="000000"/>
          <w:sz w:val="24"/>
        </w:rPr>
        <w:t>（三）评定标准</w:t>
      </w:r>
    </w:p>
    <w:p w14:paraId="12BDCE3E">
      <w:pPr>
        <w:spacing w:line="48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1、平时成绩（</w:t>
      </w:r>
      <w:r>
        <w:rPr>
          <w:rFonts w:hint="eastAsia" w:ascii="仿宋_GB2312" w:hAnsi="宋体" w:eastAsia="仿宋_GB2312"/>
          <w:color w:val="000000"/>
          <w:sz w:val="24"/>
          <w:lang w:val="en-US" w:eastAsia="zh-CN"/>
        </w:rPr>
        <w:t>4</w:t>
      </w:r>
      <w:r>
        <w:rPr>
          <w:rFonts w:hint="eastAsia" w:ascii="仿宋_GB2312" w:hAnsi="宋体" w:eastAsia="仿宋_GB2312"/>
          <w:color w:val="000000"/>
          <w:sz w:val="24"/>
        </w:rPr>
        <w:t>0%）：</w:t>
      </w:r>
      <w:r>
        <w:rPr>
          <w:rFonts w:hint="eastAsia" w:ascii="仿宋_GB2312" w:hAnsi="宋体" w:eastAsia="仿宋_GB2312"/>
          <w:color w:val="000000"/>
          <w:sz w:val="24"/>
          <w:lang w:val="en-US" w:eastAsia="zh-CN"/>
        </w:rPr>
        <w:t>平时成绩20</w:t>
      </w:r>
      <w:r>
        <w:rPr>
          <w:rFonts w:hint="eastAsia" w:ascii="仿宋_GB2312" w:hAnsi="宋体" w:eastAsia="仿宋_GB2312"/>
          <w:color w:val="000000"/>
          <w:sz w:val="24"/>
        </w:rPr>
        <w:t>%+项目完成情况</w:t>
      </w:r>
      <w:r>
        <w:rPr>
          <w:rFonts w:hint="eastAsia" w:ascii="仿宋_GB2312" w:hAnsi="宋体" w:eastAsia="仿宋_GB2312"/>
          <w:color w:val="000000"/>
          <w:sz w:val="24"/>
          <w:lang w:val="en-US" w:eastAsia="zh-CN"/>
        </w:rPr>
        <w:t>20</w:t>
      </w:r>
      <w:r>
        <w:rPr>
          <w:rFonts w:hint="eastAsia" w:ascii="仿宋_GB2312" w:hAnsi="宋体" w:eastAsia="仿宋_GB2312"/>
          <w:color w:val="000000"/>
          <w:sz w:val="24"/>
        </w:rPr>
        <w:t>%</w:t>
      </w:r>
    </w:p>
    <w:p w14:paraId="4E387454">
      <w:pPr>
        <w:spacing w:line="48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2、终结性考试（</w:t>
      </w:r>
      <w:r>
        <w:rPr>
          <w:rFonts w:hint="eastAsia" w:ascii="仿宋_GB2312" w:hAnsi="宋体" w:eastAsia="仿宋_GB2312"/>
          <w:color w:val="000000"/>
          <w:sz w:val="24"/>
          <w:lang w:val="en-US" w:eastAsia="zh-CN"/>
        </w:rPr>
        <w:t>6</w:t>
      </w:r>
      <w:r>
        <w:rPr>
          <w:rFonts w:hint="eastAsia" w:ascii="仿宋_GB2312" w:hAnsi="宋体" w:eastAsia="仿宋_GB2312"/>
          <w:color w:val="000000"/>
          <w:sz w:val="24"/>
        </w:rPr>
        <w:t>0%）</w:t>
      </w:r>
    </w:p>
    <w:p w14:paraId="347C958E">
      <w:pPr>
        <w:numPr>
          <w:ilvl w:val="0"/>
          <w:numId w:val="0"/>
        </w:numPr>
        <w:kinsoku w:val="0"/>
        <w:autoSpaceDE w:val="0"/>
        <w:autoSpaceDN w:val="0"/>
        <w:adjustRightInd w:val="0"/>
        <w:snapToGrid w:val="0"/>
        <w:spacing w:before="91" w:line="222" w:lineRule="auto"/>
        <w:jc w:val="left"/>
        <w:textAlignment w:val="baseline"/>
        <w:rPr>
          <w:rFonts w:hint="default" w:ascii="黑体" w:hAnsi="黑体" w:eastAsia="黑体" w:cs="黑体"/>
          <w:spacing w:val="-3"/>
          <w:sz w:val="28"/>
          <w:szCs w:val="28"/>
          <w:lang w:val="en-US" w:eastAsia="zh-CN"/>
        </w:rPr>
      </w:pPr>
    </w:p>
    <w:p w14:paraId="384F2ABC">
      <w:pPr>
        <w:keepNext w:val="0"/>
        <w:keepLines w:val="0"/>
        <w:widowControl/>
        <w:suppressLineNumbers w:val="0"/>
        <w:ind w:firstLine="280" w:firstLineChars="100"/>
        <w:jc w:val="left"/>
      </w:pPr>
      <w:r>
        <w:rPr>
          <w:rFonts w:ascii="黑体" w:hAnsi="宋体" w:eastAsia="黑体" w:cs="黑体"/>
          <w:snapToGrid w:val="0"/>
          <w:color w:val="000000"/>
          <w:kern w:val="0"/>
          <w:sz w:val="28"/>
          <w:szCs w:val="28"/>
          <w:lang w:val="en-US" w:eastAsia="zh-CN" w:bidi="ar"/>
        </w:rPr>
        <w:t xml:space="preserve">八、课程实施条件 </w:t>
      </w:r>
    </w:p>
    <w:p w14:paraId="63BDC34A">
      <w:pPr>
        <w:spacing w:line="48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lang w:val="en-US" w:eastAsia="zh-CN"/>
        </w:rPr>
        <w:t xml:space="preserve">（一）教师教学条件： </w:t>
      </w:r>
    </w:p>
    <w:p w14:paraId="286B3540">
      <w:pPr>
        <w:spacing w:line="48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lang w:val="en-US" w:eastAsia="zh-CN"/>
        </w:rPr>
        <w:t xml:space="preserve">教师应该熟练掌握项目管理理论与实践知识，并会熟练运用信息化手段，把课 堂理论知识和课外实践活动有机结合起来。 </w:t>
      </w:r>
    </w:p>
    <w:p w14:paraId="4DF0890E">
      <w:pPr>
        <w:spacing w:line="48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lang w:val="en-US" w:eastAsia="zh-CN"/>
        </w:rPr>
        <w:t xml:space="preserve">（二）教学场所条件： </w:t>
      </w:r>
    </w:p>
    <w:p w14:paraId="29845D87">
      <w:pPr>
        <w:spacing w:line="48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lang w:val="en-US" w:eastAsia="zh-CN"/>
        </w:rPr>
        <w:t xml:space="preserve">1.多媒体教学环境 </w:t>
      </w:r>
    </w:p>
    <w:p w14:paraId="289D07A0">
      <w:pPr>
        <w:spacing w:line="48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lang w:val="en-US" w:eastAsia="zh-CN"/>
        </w:rPr>
        <w:t>2.校内实训基地以便学生进行实训演练</w:t>
      </w:r>
    </w:p>
    <w:p w14:paraId="6095D12C">
      <w:pPr>
        <w:numPr>
          <w:ilvl w:val="0"/>
          <w:numId w:val="0"/>
        </w:numPr>
        <w:kinsoku w:val="0"/>
        <w:autoSpaceDE w:val="0"/>
        <w:autoSpaceDN w:val="0"/>
        <w:adjustRightInd w:val="0"/>
        <w:snapToGrid w:val="0"/>
        <w:spacing w:before="91" w:line="222" w:lineRule="auto"/>
        <w:jc w:val="left"/>
        <w:textAlignment w:val="baseline"/>
        <w:rPr>
          <w:rFonts w:hint="default" w:ascii="黑体" w:hAnsi="黑体" w:eastAsia="黑体" w:cs="黑体"/>
          <w:spacing w:val="-3"/>
          <w:sz w:val="28"/>
          <w:szCs w:val="28"/>
          <w:lang w:val="en-US" w:eastAsia="zh-CN"/>
        </w:rPr>
      </w:pPr>
    </w:p>
    <w:p w14:paraId="2AE3B6FA">
      <w:pPr>
        <w:numPr>
          <w:ilvl w:val="0"/>
          <w:numId w:val="0"/>
        </w:numPr>
        <w:kinsoku w:val="0"/>
        <w:autoSpaceDE w:val="0"/>
        <w:autoSpaceDN w:val="0"/>
        <w:adjustRightInd w:val="0"/>
        <w:snapToGrid w:val="0"/>
        <w:spacing w:before="91" w:line="222" w:lineRule="auto"/>
        <w:jc w:val="left"/>
        <w:textAlignment w:val="baseline"/>
        <w:rPr>
          <w:rFonts w:hint="default" w:ascii="黑体" w:hAnsi="黑体" w:eastAsia="黑体" w:cs="黑体"/>
          <w:spacing w:val="-3"/>
          <w:sz w:val="28"/>
          <w:szCs w:val="28"/>
          <w:lang w:val="en-US" w:eastAsia="zh-CN"/>
        </w:rPr>
        <w:sectPr>
          <w:pgSz w:w="11906" w:h="16839"/>
          <w:pgMar w:top="400" w:right="1737" w:bottom="1153" w:left="1785" w:header="0" w:footer="994" w:gutter="0"/>
          <w:pgBorders>
            <w:top w:val="none" w:sz="0" w:space="0"/>
            <w:left w:val="none" w:sz="0" w:space="0"/>
            <w:bottom w:val="none" w:sz="0" w:space="0"/>
            <w:right w:val="none" w:sz="0" w:space="0"/>
          </w:pgBorders>
          <w:pgNumType w:fmt="decimal"/>
          <w:cols w:space="720" w:num="1"/>
        </w:sectPr>
      </w:pPr>
    </w:p>
    <w:p w14:paraId="0B2101AB">
      <w:pPr>
        <w:keepNext w:val="0"/>
        <w:keepLines w:val="0"/>
        <w:widowControl/>
        <w:suppressLineNumbers w:val="0"/>
        <w:jc w:val="left"/>
        <w:rPr>
          <w:rFonts w:ascii="黑体" w:hAnsi="宋体" w:eastAsia="黑体" w:cs="黑体"/>
          <w:snapToGrid w:val="0"/>
          <w:color w:val="000000"/>
          <w:kern w:val="0"/>
          <w:sz w:val="28"/>
          <w:szCs w:val="28"/>
          <w:lang w:val="en-US" w:eastAsia="zh-CN" w:bidi="ar"/>
        </w:rPr>
      </w:pPr>
    </w:p>
    <w:p w14:paraId="51D4C8A8">
      <w:pPr>
        <w:keepNext w:val="0"/>
        <w:keepLines w:val="0"/>
        <w:widowControl/>
        <w:numPr>
          <w:ilvl w:val="0"/>
          <w:numId w:val="0"/>
        </w:numPr>
        <w:suppressLineNumbers w:val="0"/>
        <w:ind w:firstLine="274" w:firstLineChars="100"/>
        <w:jc w:val="left"/>
        <w:rPr>
          <w:rFonts w:hint="eastAsia" w:ascii="黑体" w:hAnsi="黑体" w:eastAsia="黑体" w:cs="黑体"/>
          <w:spacing w:val="-3"/>
          <w:sz w:val="28"/>
          <w:szCs w:val="28"/>
          <w:lang w:val="en-US" w:eastAsia="zh-CN"/>
        </w:rPr>
      </w:pPr>
      <w:r>
        <w:rPr>
          <w:rFonts w:hint="eastAsia" w:ascii="黑体" w:hAnsi="黑体" w:eastAsia="黑体" w:cs="黑体"/>
          <w:spacing w:val="-3"/>
          <w:sz w:val="28"/>
          <w:szCs w:val="28"/>
          <w:lang w:val="en-US" w:eastAsia="zh-CN"/>
        </w:rPr>
        <w:t>九、教材与资源的选用</w:t>
      </w:r>
    </w:p>
    <w:p w14:paraId="748D3414">
      <w:pPr>
        <w:keepNext w:val="0"/>
        <w:keepLines w:val="0"/>
        <w:widowControl/>
        <w:numPr>
          <w:ilvl w:val="0"/>
          <w:numId w:val="0"/>
        </w:numPr>
        <w:suppressLineNumbers w:val="0"/>
        <w:kinsoku w:val="0"/>
        <w:autoSpaceDE w:val="0"/>
        <w:autoSpaceDN w:val="0"/>
        <w:adjustRightInd w:val="0"/>
        <w:snapToGrid w:val="0"/>
        <w:spacing w:line="240" w:lineRule="auto"/>
        <w:jc w:val="left"/>
        <w:textAlignment w:val="baseline"/>
        <w:rPr>
          <w:rFonts w:hint="default" w:ascii="黑体" w:hAnsi="黑体" w:eastAsia="黑体" w:cs="黑体"/>
          <w:spacing w:val="-3"/>
          <w:sz w:val="28"/>
          <w:szCs w:val="28"/>
          <w:lang w:val="en-US" w:eastAsia="zh-CN"/>
        </w:rPr>
      </w:pPr>
    </w:p>
    <w:p w14:paraId="682381B3">
      <w:pPr>
        <w:keepNext w:val="0"/>
        <w:keepLines w:val="0"/>
        <w:widowControl/>
        <w:numPr>
          <w:ilvl w:val="0"/>
          <w:numId w:val="28"/>
        </w:numPr>
        <w:suppressLineNumbers w:val="0"/>
        <w:kinsoku w:val="0"/>
        <w:autoSpaceDE w:val="0"/>
        <w:autoSpaceDN w:val="0"/>
        <w:adjustRightInd w:val="0"/>
        <w:snapToGrid w:val="0"/>
        <w:spacing w:line="240" w:lineRule="auto"/>
        <w:jc w:val="left"/>
        <w:textAlignment w:val="baseline"/>
        <w:rPr>
          <w:rFonts w:hint="eastAsia" w:ascii="黑体" w:hAnsi="黑体" w:eastAsia="黑体" w:cs="黑体"/>
          <w:spacing w:val="-3"/>
          <w:sz w:val="24"/>
          <w:szCs w:val="24"/>
          <w:lang w:val="en-US" w:eastAsia="zh-CN"/>
        </w:rPr>
      </w:pPr>
      <w:r>
        <w:rPr>
          <w:rFonts w:hint="eastAsia" w:ascii="黑体" w:hAnsi="黑体" w:eastAsia="黑体" w:cs="黑体"/>
          <w:spacing w:val="-3"/>
          <w:sz w:val="24"/>
          <w:szCs w:val="24"/>
          <w:lang w:val="en-US" w:eastAsia="zh-CN"/>
        </w:rPr>
        <w:t>主选教材</w:t>
      </w:r>
    </w:p>
    <w:p w14:paraId="14C1BAD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afterLines="50" w:line="480" w:lineRule="exact"/>
        <w:textAlignment w:val="baseline"/>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目前使用的教材是赵越春主编的《企业战略管理》，清华大学出版社，2019</w:t>
      </w:r>
    </w:p>
    <w:p w14:paraId="231C442A">
      <w:pPr>
        <w:keepNext w:val="0"/>
        <w:keepLines w:val="0"/>
        <w:pageBreakBefore w:val="0"/>
        <w:widowControl/>
        <w:numPr>
          <w:ilvl w:val="0"/>
          <w:numId w:val="28"/>
        </w:numPr>
        <w:suppressLineNumbers w:val="0"/>
        <w:kinsoku w:val="0"/>
        <w:wordWrap/>
        <w:overflowPunct/>
        <w:topLinePunct w:val="0"/>
        <w:autoSpaceDE w:val="0"/>
        <w:autoSpaceDN w:val="0"/>
        <w:bidi w:val="0"/>
        <w:adjustRightInd w:val="0"/>
        <w:snapToGrid w:val="0"/>
        <w:spacing w:after="0" w:afterLines="50" w:line="240" w:lineRule="auto"/>
        <w:jc w:val="left"/>
        <w:textAlignment w:val="baseline"/>
        <w:rPr>
          <w:rFonts w:hint="default" w:ascii="黑体" w:hAnsi="黑体" w:eastAsia="黑体" w:cs="黑体"/>
          <w:spacing w:val="-3"/>
          <w:sz w:val="24"/>
          <w:szCs w:val="24"/>
          <w:lang w:val="en-US" w:eastAsia="zh-CN"/>
        </w:rPr>
      </w:pPr>
      <w:r>
        <w:rPr>
          <w:rFonts w:hint="eastAsia" w:ascii="黑体" w:hAnsi="黑体" w:eastAsia="黑体" w:cs="黑体"/>
          <w:spacing w:val="-3"/>
          <w:sz w:val="24"/>
          <w:szCs w:val="24"/>
          <w:lang w:val="en-US" w:eastAsia="zh-CN"/>
        </w:rPr>
        <w:t>选用辅助资料</w:t>
      </w:r>
    </w:p>
    <w:p w14:paraId="42C50E13">
      <w:pPr>
        <w:numPr>
          <w:ilvl w:val="0"/>
          <w:numId w:val="29"/>
        </w:numPr>
        <w:spacing w:line="48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徐云旭主编《企业战略管理》，电子工业出版社，2019</w:t>
      </w:r>
    </w:p>
    <w:p w14:paraId="0810FE95">
      <w:pPr>
        <w:numPr>
          <w:ilvl w:val="0"/>
          <w:numId w:val="29"/>
        </w:numPr>
        <w:spacing w:line="48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李文莲主编《企业战略管理》，机械工业出版社，2024</w:t>
      </w:r>
    </w:p>
    <w:p w14:paraId="5DDE574A">
      <w:pPr>
        <w:numPr>
          <w:ilvl w:val="0"/>
          <w:numId w:val="29"/>
        </w:numPr>
        <w:spacing w:line="48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张世如主编《战略管理》，清华大学出版社，2023</w:t>
      </w:r>
    </w:p>
    <w:p w14:paraId="3FF55F5E">
      <w:pPr>
        <w:numPr>
          <w:ilvl w:val="0"/>
          <w:numId w:val="29"/>
        </w:numPr>
        <w:spacing w:line="48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全国注册会计师考试用书《企业战略与风险》</w:t>
      </w:r>
    </w:p>
    <w:p w14:paraId="0AA5C459">
      <w:pPr>
        <w:numPr>
          <w:ilvl w:val="0"/>
          <w:numId w:val="29"/>
        </w:numPr>
        <w:spacing w:line="48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迈克尔。A希特.战略管理-竞争与全球化</w:t>
      </w:r>
    </w:p>
    <w:p w14:paraId="514982CB">
      <w:pPr>
        <w:numPr>
          <w:ilvl w:val="0"/>
          <w:numId w:val="0"/>
        </w:numPr>
        <w:spacing w:line="480" w:lineRule="exact"/>
        <w:rPr>
          <w:rFonts w:hint="eastAsia" w:ascii="仿宋_GB2312" w:hAnsi="宋体" w:eastAsia="仿宋_GB2312"/>
          <w:color w:val="000000"/>
          <w:sz w:val="24"/>
          <w:lang w:val="en-US" w:eastAsia="zh-CN"/>
        </w:rPr>
      </w:pPr>
    </w:p>
    <w:p w14:paraId="4210EDFF">
      <w:pPr>
        <w:keepNext w:val="0"/>
        <w:keepLines w:val="0"/>
        <w:widowControl/>
        <w:suppressLineNumbers w:val="0"/>
        <w:jc w:val="left"/>
      </w:pPr>
      <w:r>
        <w:rPr>
          <w:rFonts w:ascii="黑体" w:hAnsi="宋体" w:eastAsia="黑体" w:cs="黑体"/>
          <w:snapToGrid w:val="0"/>
          <w:color w:val="000000"/>
          <w:kern w:val="0"/>
          <w:sz w:val="28"/>
          <w:szCs w:val="28"/>
          <w:lang w:val="en-US" w:eastAsia="zh-CN" w:bidi="ar"/>
        </w:rPr>
        <w:t xml:space="preserve">十、需要说明的其他问题 </w:t>
      </w:r>
    </w:p>
    <w:p w14:paraId="3B292C89">
      <w:pPr>
        <w:numPr>
          <w:ilvl w:val="0"/>
          <w:numId w:val="0"/>
        </w:numPr>
        <w:spacing w:line="48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 xml:space="preserve">1.本课程根据教学目标要求和营销师考试需要对教材作了适当的取舍处理。在保证达到教学要求的前提下，对教学内容、次序和学时分配等，可根据具体需要做适当调整。 </w:t>
      </w:r>
    </w:p>
    <w:p w14:paraId="13E9DAED">
      <w:pPr>
        <w:numPr>
          <w:ilvl w:val="0"/>
          <w:numId w:val="0"/>
        </w:numPr>
        <w:spacing w:line="48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 xml:space="preserve">2.本课程在教学过程中会根据项目设置要求组织学生以小组形式进行观察、 </w:t>
      </w:r>
    </w:p>
    <w:p w14:paraId="1E1BA4B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50" w:line="480" w:lineRule="exact"/>
        <w:textAlignment w:val="baseline"/>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调查、讨论、分析，并对观察结果利用所学知识进行分析，要求最后形成书面总结报告上交，或制成 PPT，进行交流。</w:t>
      </w:r>
    </w:p>
    <w:p w14:paraId="437352B1">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rPr>
          <w:rFonts w:hint="default" w:ascii="黑体" w:hAnsi="宋体" w:eastAsia="黑体" w:cs="黑体"/>
          <w:snapToGrid w:val="0"/>
          <w:color w:val="000000"/>
          <w:kern w:val="0"/>
          <w:sz w:val="28"/>
          <w:szCs w:val="28"/>
          <w:lang w:val="en-US" w:eastAsia="zh-CN" w:bidi="ar"/>
        </w:rPr>
      </w:pPr>
      <w:r>
        <w:rPr>
          <w:rFonts w:hint="eastAsia" w:ascii="黑体" w:hAnsi="宋体" w:eastAsia="黑体" w:cs="黑体"/>
          <w:snapToGrid w:val="0"/>
          <w:color w:val="000000"/>
          <w:kern w:val="0"/>
          <w:sz w:val="28"/>
          <w:szCs w:val="28"/>
          <w:lang w:val="en-US" w:eastAsia="zh-CN" w:bidi="ar"/>
        </w:rPr>
        <w:t>十一、课程制定依据</w:t>
      </w:r>
    </w:p>
    <w:p w14:paraId="54769FFA">
      <w:pPr>
        <w:numPr>
          <w:ilvl w:val="0"/>
          <w:numId w:val="0"/>
        </w:numPr>
        <w:tabs>
          <w:tab w:val="left" w:pos="312"/>
        </w:tabs>
        <w:kinsoku w:val="0"/>
        <w:autoSpaceDE w:val="0"/>
        <w:autoSpaceDN w:val="0"/>
        <w:adjustRightInd w:val="0"/>
        <w:snapToGrid w:val="0"/>
        <w:spacing w:line="480" w:lineRule="exact"/>
        <w:jc w:val="left"/>
        <w:textAlignment w:val="baseline"/>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1. 本课程根据《教育部关于提高高等职业教育教学质量的若干意见》文件精神，以提高课程教学质量为目标，以创新课程体系和改革教学内容为重点准确把握课程定位，整体优化教学过程，充分发挥课程对实现人才培养目标的支撑作用，促进学生德、智、体、美等方面的全面发展</w:t>
      </w:r>
    </w:p>
    <w:p w14:paraId="47FFF13C">
      <w:pPr>
        <w:numPr>
          <w:ilvl w:val="0"/>
          <w:numId w:val="0"/>
        </w:numPr>
        <w:tabs>
          <w:tab w:val="left" w:pos="312"/>
        </w:tabs>
        <w:kinsoku w:val="0"/>
        <w:autoSpaceDE w:val="0"/>
        <w:autoSpaceDN w:val="0"/>
        <w:adjustRightInd w:val="0"/>
        <w:snapToGrid w:val="0"/>
        <w:spacing w:line="480" w:lineRule="exact"/>
        <w:jc w:val="left"/>
        <w:textAlignment w:val="baseline"/>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2.本课程标准制定的依据是专业人才培养方案中确定的培养目标。坚持以工作过程为导向，以真实工作任务为载体开发课程，贯彻“教、学、做”为一体的教学要求，实现职业能力开发与素质培养的课程目标。</w:t>
      </w:r>
    </w:p>
    <w:p w14:paraId="3E379006">
      <w:pPr>
        <w:numPr>
          <w:ilvl w:val="0"/>
          <w:numId w:val="0"/>
        </w:numPr>
        <w:tabs>
          <w:tab w:val="left" w:pos="312"/>
        </w:tabs>
        <w:kinsoku w:val="0"/>
        <w:autoSpaceDE w:val="0"/>
        <w:autoSpaceDN w:val="0"/>
        <w:adjustRightInd w:val="0"/>
        <w:snapToGrid w:val="0"/>
        <w:spacing w:line="480" w:lineRule="exact"/>
        <w:jc w:val="left"/>
        <w:textAlignment w:val="baseline"/>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3.本课程与行业企业合作开发，根据职业岗位（群）的任职要求，参照相关的职业资格标准，改革课程教学内容。教学内容的选取和组织遵循职业性原则，实施以真实工作任务（项目）为载体的教学方法，融“教、学、做”为一体，建立课堂与实习实训地点一体化的行动导向的教学模式，突出教学过程的实践性、开放性和职业性。</w:t>
      </w:r>
    </w:p>
    <w:p w14:paraId="1A7DB3FB">
      <w:pPr>
        <w:numPr>
          <w:ilvl w:val="0"/>
          <w:numId w:val="0"/>
        </w:numPr>
        <w:tabs>
          <w:tab w:val="left" w:pos="312"/>
        </w:tabs>
        <w:kinsoku w:val="0"/>
        <w:autoSpaceDE w:val="0"/>
        <w:autoSpaceDN w:val="0"/>
        <w:adjustRightInd w:val="0"/>
        <w:snapToGrid w:val="0"/>
        <w:spacing w:line="480" w:lineRule="exact"/>
        <w:jc w:val="left"/>
        <w:textAlignment w:val="baseline"/>
        <w:rPr>
          <w:rFonts w:hint="default" w:ascii="仿宋_GB2312" w:hAnsi="宋体" w:eastAsia="仿宋_GB2312"/>
          <w:color w:val="000000"/>
          <w:sz w:val="24"/>
          <w:lang w:val="en-US" w:eastAsia="zh-CN"/>
        </w:rPr>
      </w:pPr>
    </w:p>
    <w:p w14:paraId="029CBA2D">
      <w:pPr>
        <w:keepNext w:val="0"/>
        <w:keepLines w:val="0"/>
        <w:pageBreakBefore w:val="0"/>
        <w:widowControl/>
        <w:numPr>
          <w:ilvl w:val="0"/>
          <w:numId w:val="30"/>
        </w:numPr>
        <w:suppressLineNumbers w:val="0"/>
        <w:wordWrap/>
        <w:overflowPunct/>
        <w:topLinePunct w:val="0"/>
        <w:bidi w:val="0"/>
        <w:spacing w:after="0" w:afterLines="50"/>
        <w:jc w:val="left"/>
        <w:rPr>
          <w:rFonts w:hint="eastAsia" w:ascii="黑体" w:hAnsi="宋体" w:eastAsia="黑体" w:cs="黑体"/>
          <w:snapToGrid w:val="0"/>
          <w:color w:val="000000"/>
          <w:kern w:val="0"/>
          <w:sz w:val="28"/>
          <w:szCs w:val="28"/>
          <w:lang w:val="en-US" w:eastAsia="zh-CN" w:bidi="ar"/>
        </w:rPr>
      </w:pPr>
      <w:r>
        <w:rPr>
          <w:rFonts w:ascii="黑体" w:hAnsi="宋体" w:eastAsia="黑体" w:cs="黑体"/>
          <w:snapToGrid w:val="0"/>
          <w:color w:val="000000"/>
          <w:kern w:val="0"/>
          <w:sz w:val="28"/>
          <w:szCs w:val="28"/>
          <w:lang w:val="en-US" w:eastAsia="zh-CN" w:bidi="ar"/>
        </w:rPr>
        <w:t>本课程常用术语中英文对照表</w:t>
      </w:r>
    </w:p>
    <w:p w14:paraId="6F6363A1">
      <w:pPr>
        <w:pStyle w:val="5"/>
        <w:keepNext w:val="0"/>
        <w:keepLines w:val="0"/>
        <w:widowControl/>
        <w:suppressLineNumbers w:val="0"/>
        <w:spacing w:before="0" w:beforeAutospacing="1" w:after="0" w:afterAutospacing="1"/>
        <w:ind w:left="0" w:right="0"/>
        <w:rPr>
          <w:rFonts w:hint="default" w:ascii="Arial" w:hAnsi="Arial" w:eastAsia="仿宋" w:cs="Arial"/>
          <w:sz w:val="21"/>
          <w:szCs w:val="21"/>
        </w:rPr>
      </w:pPr>
      <w:r>
        <w:rPr>
          <w:rFonts w:hint="default" w:ascii="Arial" w:hAnsi="Arial" w:eastAsia="仿宋" w:cs="Arial"/>
          <w:sz w:val="21"/>
          <w:szCs w:val="21"/>
        </w:rPr>
        <w:t>第一部分 战略基础知识</w:t>
      </w:r>
    </w:p>
    <w:p w14:paraId="12DA3664">
      <w:pPr>
        <w:pStyle w:val="5"/>
        <w:keepNext w:val="0"/>
        <w:keepLines w:val="0"/>
        <w:widowControl/>
        <w:suppressLineNumbers w:val="0"/>
        <w:spacing w:before="0" w:beforeAutospacing="1" w:after="0" w:afterAutospacing="1"/>
        <w:ind w:left="0" w:right="0"/>
        <w:rPr>
          <w:rFonts w:hint="default" w:ascii="Arial" w:hAnsi="Arial" w:eastAsia="仿宋" w:cs="Arial"/>
          <w:sz w:val="21"/>
          <w:szCs w:val="21"/>
        </w:rPr>
      </w:pPr>
      <w:r>
        <w:rPr>
          <w:rFonts w:hint="default" w:ascii="Arial" w:hAnsi="Arial" w:eastAsia="仿宋" w:cs="Arial"/>
          <w:sz w:val="21"/>
          <w:szCs w:val="21"/>
        </w:rPr>
        <w:t>1.mission ['mɪʃ(ə)n] n. 使命</w:t>
      </w:r>
    </w:p>
    <w:p w14:paraId="10264F5C">
      <w:pPr>
        <w:pStyle w:val="5"/>
        <w:keepNext w:val="0"/>
        <w:keepLines w:val="0"/>
        <w:widowControl/>
        <w:suppressLineNumbers w:val="0"/>
        <w:spacing w:before="0" w:beforeAutospacing="1" w:after="0" w:afterAutospacing="1"/>
        <w:ind w:left="0" w:right="0"/>
        <w:rPr>
          <w:rFonts w:hint="default" w:ascii="Arial" w:hAnsi="Arial" w:eastAsia="仿宋" w:cs="Arial"/>
          <w:sz w:val="21"/>
          <w:szCs w:val="21"/>
        </w:rPr>
      </w:pPr>
      <w:r>
        <w:rPr>
          <w:rFonts w:hint="default" w:ascii="Arial" w:hAnsi="Arial" w:eastAsia="仿宋" w:cs="Arial"/>
          <w:sz w:val="21"/>
          <w:szCs w:val="21"/>
        </w:rPr>
        <w:t>1-1 mission statement 使命陈述</w:t>
      </w:r>
    </w:p>
    <w:p w14:paraId="245DB0F1">
      <w:pPr>
        <w:pStyle w:val="5"/>
        <w:keepNext w:val="0"/>
        <w:keepLines w:val="0"/>
        <w:widowControl/>
        <w:suppressLineNumbers w:val="0"/>
        <w:spacing w:before="0" w:beforeAutospacing="1" w:after="0" w:afterAutospacing="1"/>
        <w:ind w:left="0" w:right="0"/>
        <w:rPr>
          <w:rFonts w:hint="default" w:ascii="Arial" w:hAnsi="Arial" w:eastAsia="仿宋" w:cs="Arial"/>
          <w:sz w:val="21"/>
          <w:szCs w:val="21"/>
        </w:rPr>
      </w:pPr>
      <w:r>
        <w:rPr>
          <w:rFonts w:hint="default" w:ascii="Arial" w:hAnsi="Arial" w:eastAsia="仿宋" w:cs="Arial"/>
          <w:sz w:val="21"/>
          <w:szCs w:val="21"/>
        </w:rPr>
        <w:t>2.vision ['vɪʒ(ə)n] n. 愿景</w:t>
      </w:r>
    </w:p>
    <w:p w14:paraId="0527F55A">
      <w:pPr>
        <w:pStyle w:val="5"/>
        <w:keepNext w:val="0"/>
        <w:keepLines w:val="0"/>
        <w:widowControl/>
        <w:suppressLineNumbers w:val="0"/>
        <w:spacing w:before="0" w:beforeAutospacing="1" w:after="0" w:afterAutospacing="1"/>
        <w:ind w:left="0" w:right="0"/>
        <w:rPr>
          <w:rFonts w:hint="default" w:ascii="Arial" w:hAnsi="Arial" w:eastAsia="仿宋" w:cs="Arial"/>
          <w:sz w:val="21"/>
          <w:szCs w:val="21"/>
        </w:rPr>
      </w:pPr>
      <w:r>
        <w:rPr>
          <w:rFonts w:hint="default" w:ascii="Arial" w:hAnsi="Arial" w:eastAsia="仿宋" w:cs="Arial"/>
          <w:sz w:val="21"/>
          <w:szCs w:val="21"/>
        </w:rPr>
        <w:t>3.strategic objective 战略目标</w:t>
      </w:r>
    </w:p>
    <w:p w14:paraId="08E90A4E">
      <w:pPr>
        <w:pStyle w:val="5"/>
        <w:keepNext w:val="0"/>
        <w:keepLines w:val="0"/>
        <w:widowControl/>
        <w:suppressLineNumbers w:val="0"/>
        <w:spacing w:before="0" w:beforeAutospacing="1" w:after="0" w:afterAutospacing="1"/>
        <w:ind w:left="0" w:right="0"/>
        <w:rPr>
          <w:rFonts w:hint="default" w:ascii="Arial" w:hAnsi="Arial" w:eastAsia="仿宋" w:cs="Arial"/>
          <w:sz w:val="21"/>
          <w:szCs w:val="21"/>
        </w:rPr>
      </w:pPr>
      <w:r>
        <w:rPr>
          <w:rFonts w:hint="default" w:ascii="Arial" w:hAnsi="Arial" w:eastAsia="仿宋" w:cs="Arial"/>
          <w:sz w:val="21"/>
          <w:szCs w:val="21"/>
        </w:rPr>
        <w:t>4.strategy ['strætɪdʒɪ] n. 战略</w:t>
      </w:r>
    </w:p>
    <w:p w14:paraId="55F3E74E">
      <w:pPr>
        <w:pStyle w:val="5"/>
        <w:keepNext w:val="0"/>
        <w:keepLines w:val="0"/>
        <w:widowControl/>
        <w:suppressLineNumbers w:val="0"/>
        <w:spacing w:before="0" w:beforeAutospacing="1" w:after="0" w:afterAutospacing="1"/>
        <w:ind w:left="0" w:right="0"/>
        <w:rPr>
          <w:rFonts w:hint="default" w:ascii="Arial" w:hAnsi="Arial" w:eastAsia="仿宋" w:cs="Arial"/>
          <w:sz w:val="21"/>
          <w:szCs w:val="21"/>
        </w:rPr>
      </w:pPr>
      <w:r>
        <w:rPr>
          <w:rFonts w:hint="default" w:ascii="Arial" w:hAnsi="Arial" w:eastAsia="仿宋" w:cs="Arial"/>
          <w:sz w:val="21"/>
          <w:szCs w:val="21"/>
        </w:rPr>
        <w:t>5-1 strategic management 战略管理</w:t>
      </w:r>
    </w:p>
    <w:p w14:paraId="3E328392">
      <w:pPr>
        <w:pStyle w:val="5"/>
        <w:keepNext w:val="0"/>
        <w:keepLines w:val="0"/>
        <w:widowControl/>
        <w:suppressLineNumbers w:val="0"/>
        <w:spacing w:before="0" w:beforeAutospacing="1" w:after="0" w:afterAutospacing="1"/>
        <w:ind w:left="0" w:right="0"/>
        <w:rPr>
          <w:rFonts w:hint="default" w:ascii="Arial" w:hAnsi="Arial" w:eastAsia="仿宋" w:cs="Arial"/>
          <w:sz w:val="21"/>
          <w:szCs w:val="21"/>
        </w:rPr>
      </w:pPr>
      <w:r>
        <w:rPr>
          <w:rFonts w:hint="default" w:ascii="Arial" w:hAnsi="Arial" w:eastAsia="仿宋" w:cs="Arial"/>
          <w:sz w:val="21"/>
          <w:szCs w:val="21"/>
        </w:rPr>
        <w:t>6.corporate strategy 公司战略</w:t>
      </w:r>
    </w:p>
    <w:p w14:paraId="5524B093">
      <w:pPr>
        <w:pStyle w:val="5"/>
        <w:keepNext w:val="0"/>
        <w:keepLines w:val="0"/>
        <w:widowControl/>
        <w:suppressLineNumbers w:val="0"/>
        <w:spacing w:before="0" w:beforeAutospacing="1" w:after="0" w:afterAutospacing="1"/>
        <w:ind w:left="0" w:right="0"/>
        <w:rPr>
          <w:rFonts w:hint="default" w:ascii="Arial" w:hAnsi="Arial" w:eastAsia="仿宋" w:cs="Arial"/>
          <w:sz w:val="21"/>
          <w:szCs w:val="21"/>
        </w:rPr>
      </w:pPr>
      <w:r>
        <w:rPr>
          <w:rFonts w:hint="default" w:ascii="Arial" w:hAnsi="Arial" w:eastAsia="仿宋" w:cs="Arial"/>
          <w:sz w:val="21"/>
          <w:szCs w:val="21"/>
        </w:rPr>
        <w:t>6-1 business unit strategy 业务单位战略</w:t>
      </w:r>
    </w:p>
    <w:p w14:paraId="39A2F152">
      <w:pPr>
        <w:pStyle w:val="5"/>
        <w:keepNext w:val="0"/>
        <w:keepLines w:val="0"/>
        <w:widowControl/>
        <w:suppressLineNumbers w:val="0"/>
        <w:spacing w:before="0" w:beforeAutospacing="1" w:after="0" w:afterAutospacing="1"/>
        <w:ind w:left="0" w:right="0"/>
        <w:rPr>
          <w:rFonts w:hint="default" w:ascii="Arial" w:hAnsi="Arial" w:eastAsia="仿宋" w:cs="Arial"/>
          <w:sz w:val="21"/>
          <w:szCs w:val="21"/>
        </w:rPr>
      </w:pPr>
      <w:r>
        <w:rPr>
          <w:rFonts w:hint="default" w:ascii="Arial" w:hAnsi="Arial" w:eastAsia="仿宋" w:cs="Arial"/>
          <w:sz w:val="21"/>
          <w:szCs w:val="21"/>
        </w:rPr>
        <w:t>6-2 function strategy 职能战略</w:t>
      </w:r>
    </w:p>
    <w:p w14:paraId="1850BFB3">
      <w:pPr>
        <w:pStyle w:val="5"/>
        <w:keepNext w:val="0"/>
        <w:keepLines w:val="0"/>
        <w:widowControl/>
        <w:suppressLineNumbers w:val="0"/>
        <w:spacing w:before="0" w:beforeAutospacing="1" w:after="0" w:afterAutospacing="1"/>
        <w:ind w:left="0" w:right="0"/>
        <w:rPr>
          <w:rFonts w:hint="default" w:ascii="Arial" w:hAnsi="Arial" w:eastAsia="仿宋" w:cs="Arial"/>
          <w:sz w:val="21"/>
          <w:szCs w:val="21"/>
        </w:rPr>
      </w:pPr>
      <w:r>
        <w:rPr>
          <w:rFonts w:hint="default" w:ascii="Arial" w:hAnsi="Arial" w:eastAsia="仿宋" w:cs="Arial"/>
          <w:sz w:val="21"/>
          <w:szCs w:val="21"/>
        </w:rPr>
        <w:t>7.SMART SMART原则</w:t>
      </w:r>
    </w:p>
    <w:p w14:paraId="3162277A">
      <w:pPr>
        <w:pStyle w:val="5"/>
        <w:keepNext w:val="0"/>
        <w:keepLines w:val="0"/>
        <w:widowControl/>
        <w:suppressLineNumbers w:val="0"/>
        <w:spacing w:before="0" w:beforeAutospacing="1" w:after="0" w:afterAutospacing="1"/>
        <w:ind w:left="0" w:right="0"/>
        <w:rPr>
          <w:rFonts w:hint="default" w:ascii="Arial" w:hAnsi="Arial" w:eastAsia="仿宋" w:cs="Arial"/>
          <w:sz w:val="21"/>
          <w:szCs w:val="21"/>
        </w:rPr>
      </w:pPr>
      <w:r>
        <w:rPr>
          <w:rFonts w:hint="default" w:ascii="Arial" w:hAnsi="Arial" w:eastAsia="仿宋" w:cs="Arial"/>
          <w:sz w:val="21"/>
          <w:szCs w:val="21"/>
        </w:rPr>
        <w:t>第二部分 内外部环境分析</w:t>
      </w:r>
    </w:p>
    <w:p w14:paraId="5AB2C3B5">
      <w:pPr>
        <w:pStyle w:val="5"/>
        <w:keepNext w:val="0"/>
        <w:keepLines w:val="0"/>
        <w:widowControl/>
        <w:suppressLineNumbers w:val="0"/>
        <w:spacing w:before="0" w:beforeAutospacing="1" w:after="0" w:afterAutospacing="1"/>
        <w:ind w:left="0" w:right="0"/>
        <w:rPr>
          <w:rFonts w:hint="default" w:ascii="Arial" w:hAnsi="Arial" w:eastAsia="仿宋" w:cs="Arial"/>
          <w:sz w:val="21"/>
          <w:szCs w:val="21"/>
        </w:rPr>
      </w:pPr>
      <w:r>
        <w:rPr>
          <w:rFonts w:hint="default" w:ascii="Arial" w:hAnsi="Arial" w:eastAsia="仿宋" w:cs="Arial"/>
          <w:sz w:val="21"/>
          <w:szCs w:val="21"/>
        </w:rPr>
        <w:t>9.PEST Model PEST模型</w:t>
      </w:r>
    </w:p>
    <w:p w14:paraId="703FB2E3">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10.macro-economic policy 宏观经济政策</w:t>
      </w:r>
    </w:p>
    <w:p w14:paraId="498CA107">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11.demographics n. 人口统计特征；人口统计</w:t>
      </w:r>
    </w:p>
    <w:p w14:paraId="66610390">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12.industry life cycle 行业生命周期</w:t>
      </w:r>
    </w:p>
    <w:p w14:paraId="23B7652D">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12-1 introduction [,</w:t>
      </w:r>
      <w:r>
        <w:rPr>
          <w:rFonts w:hint="default" w:ascii="Arial" w:hAnsi="Arial" w:eastAsia="MS Mincho" w:cs="Arial"/>
          <w:sz w:val="21"/>
          <w:szCs w:val="21"/>
        </w:rPr>
        <w:t>ɪ</w:t>
      </w:r>
      <w:r>
        <w:rPr>
          <w:rFonts w:hint="default" w:ascii="Arial" w:hAnsi="Arial" w:cs="Arial"/>
          <w:sz w:val="21"/>
          <w:szCs w:val="21"/>
        </w:rPr>
        <w:t>ntr</w:t>
      </w:r>
      <w:r>
        <w:rPr>
          <w:rFonts w:hint="default" w:ascii="Arial" w:hAnsi="Arial" w:eastAsia="MS Mincho" w:cs="Arial"/>
          <w:sz w:val="21"/>
          <w:szCs w:val="21"/>
        </w:rPr>
        <w:t>ə</w:t>
      </w:r>
      <w:r>
        <w:rPr>
          <w:rFonts w:hint="default" w:ascii="Arial" w:hAnsi="Arial" w:cs="Arial"/>
          <w:sz w:val="21"/>
          <w:szCs w:val="21"/>
        </w:rPr>
        <w:t>'d</w:t>
      </w:r>
      <w:r>
        <w:rPr>
          <w:rFonts w:hint="default" w:ascii="Arial" w:hAnsi="Arial" w:eastAsia="MS Mincho" w:cs="Arial"/>
          <w:sz w:val="21"/>
          <w:szCs w:val="21"/>
        </w:rPr>
        <w:t>ʌ</w:t>
      </w:r>
      <w:r>
        <w:rPr>
          <w:rFonts w:hint="default" w:ascii="Arial" w:hAnsi="Arial" w:cs="Arial"/>
          <w:sz w:val="21"/>
          <w:szCs w:val="21"/>
        </w:rPr>
        <w:t>k</w:t>
      </w:r>
      <w:r>
        <w:rPr>
          <w:rFonts w:hint="default" w:ascii="Arial" w:hAnsi="Arial" w:eastAsia="MS Mincho" w:cs="Arial"/>
          <w:sz w:val="21"/>
          <w:szCs w:val="21"/>
        </w:rPr>
        <w:t>ʃ</w:t>
      </w:r>
      <w:r>
        <w:rPr>
          <w:rFonts w:hint="default" w:ascii="Arial" w:hAnsi="Arial" w:cs="Arial"/>
          <w:sz w:val="21"/>
          <w:szCs w:val="21"/>
        </w:rPr>
        <w:t>(</w:t>
      </w:r>
      <w:r>
        <w:rPr>
          <w:rFonts w:hint="default" w:ascii="Arial" w:hAnsi="Arial" w:eastAsia="MS Mincho" w:cs="Arial"/>
          <w:sz w:val="21"/>
          <w:szCs w:val="21"/>
        </w:rPr>
        <w:t>ə</w:t>
      </w:r>
      <w:r>
        <w:rPr>
          <w:rFonts w:hint="default" w:ascii="Arial" w:hAnsi="Arial" w:cs="Arial"/>
          <w:sz w:val="21"/>
          <w:szCs w:val="21"/>
        </w:rPr>
        <w:t>)n] n. 起步期，引入期</w:t>
      </w:r>
    </w:p>
    <w:p w14:paraId="7E3E922E">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12-2 growth [gr</w:t>
      </w:r>
      <w:r>
        <w:rPr>
          <w:rFonts w:hint="default" w:ascii="Arial" w:hAnsi="Arial" w:eastAsia="MS Mincho" w:cs="Arial"/>
          <w:sz w:val="21"/>
          <w:szCs w:val="21"/>
        </w:rPr>
        <w:t>əʊ</w:t>
      </w:r>
      <w:r>
        <w:rPr>
          <w:rFonts w:hint="default" w:ascii="Arial" w:hAnsi="Arial" w:cs="Arial"/>
          <w:sz w:val="21"/>
          <w:szCs w:val="21"/>
        </w:rPr>
        <w:t>θ] n. 成长期</w:t>
      </w:r>
    </w:p>
    <w:p w14:paraId="2A0D5FEC">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12-3 decline [d</w:t>
      </w:r>
      <w:r>
        <w:rPr>
          <w:rFonts w:hint="default" w:ascii="Arial" w:hAnsi="Arial" w:eastAsia="MS Mincho" w:cs="Arial"/>
          <w:sz w:val="21"/>
          <w:szCs w:val="21"/>
        </w:rPr>
        <w:t>ɪ</w:t>
      </w:r>
      <w:r>
        <w:rPr>
          <w:rFonts w:hint="default" w:ascii="Arial" w:hAnsi="Arial" w:cs="Arial"/>
          <w:sz w:val="21"/>
          <w:szCs w:val="21"/>
        </w:rPr>
        <w:t>'kla</w:t>
      </w:r>
      <w:r>
        <w:rPr>
          <w:rFonts w:hint="default" w:ascii="Arial" w:hAnsi="Arial" w:eastAsia="MS Mincho" w:cs="Arial"/>
          <w:sz w:val="21"/>
          <w:szCs w:val="21"/>
        </w:rPr>
        <w:t>ɪ</w:t>
      </w:r>
      <w:r>
        <w:rPr>
          <w:rFonts w:hint="default" w:ascii="Arial" w:hAnsi="Arial" w:cs="Arial"/>
          <w:sz w:val="21"/>
          <w:szCs w:val="21"/>
        </w:rPr>
        <w:t>n] n. 衰退期</w:t>
      </w:r>
    </w:p>
    <w:p w14:paraId="354CBA0C">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13.business cycle 经济周期，商业周期</w:t>
      </w:r>
    </w:p>
    <w:p w14:paraId="50F38FCE">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14.Porter’s five forces model 波特的五力模型</w:t>
      </w:r>
    </w:p>
    <w:p w14:paraId="564871D6">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14-1 threat of new entrants 行业新进入者的威胁</w:t>
      </w:r>
    </w:p>
    <w:p w14:paraId="16A11AB2">
      <w:pPr>
        <w:pStyle w:val="5"/>
        <w:keepNext w:val="0"/>
        <w:keepLines w:val="0"/>
        <w:widowControl/>
        <w:suppressLineNumbers w:val="0"/>
        <w:spacing w:before="0" w:beforeAutospacing="1" w:after="0" w:afterAutospacing="1"/>
        <w:ind w:left="0" w:right="0"/>
        <w:rPr>
          <w:rFonts w:hint="eastAsia" w:ascii="仿宋" w:hAnsi="仿宋" w:eastAsia="仿宋" w:cs="仿宋"/>
          <w:sz w:val="21"/>
          <w:szCs w:val="21"/>
        </w:rPr>
      </w:pPr>
      <w:r>
        <w:rPr>
          <w:rFonts w:hint="eastAsia" w:ascii="仿宋" w:hAnsi="仿宋" w:eastAsia="仿宋" w:cs="仿宋"/>
          <w:sz w:val="21"/>
          <w:szCs w:val="21"/>
        </w:rPr>
        <w:t>14-2 bargaining power of customers/purchaser 客户/购买商的议价能力</w:t>
      </w:r>
    </w:p>
    <w:p w14:paraId="0447B08D">
      <w:pPr>
        <w:pStyle w:val="5"/>
        <w:keepNext w:val="0"/>
        <w:keepLines w:val="0"/>
        <w:widowControl/>
        <w:suppressLineNumbers w:val="0"/>
        <w:spacing w:before="0" w:beforeAutospacing="1" w:after="0" w:afterAutospacing="1"/>
        <w:ind w:left="0" w:right="0"/>
        <w:rPr>
          <w:rFonts w:hint="eastAsia" w:ascii="仿宋" w:hAnsi="仿宋" w:eastAsia="仿宋" w:cs="仿宋"/>
          <w:sz w:val="21"/>
          <w:szCs w:val="21"/>
        </w:rPr>
      </w:pPr>
      <w:r>
        <w:rPr>
          <w:rFonts w:hint="eastAsia" w:ascii="仿宋" w:hAnsi="仿宋" w:eastAsia="仿宋" w:cs="仿宋"/>
          <w:sz w:val="21"/>
          <w:szCs w:val="21"/>
        </w:rPr>
        <w:t>14-3 bargaining power of customers/purchaser 客户/购买商的议价能力</w:t>
      </w:r>
    </w:p>
    <w:p w14:paraId="6BCB60FA">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15.competitor [k</w:t>
      </w:r>
      <w:r>
        <w:rPr>
          <w:rFonts w:hint="default" w:ascii="Arial" w:hAnsi="Arial" w:eastAsia="MS Mincho" w:cs="Arial"/>
          <w:sz w:val="21"/>
          <w:szCs w:val="21"/>
        </w:rPr>
        <w:t>ə</w:t>
      </w:r>
      <w:r>
        <w:rPr>
          <w:rFonts w:hint="default" w:ascii="Arial" w:hAnsi="Arial" w:cs="Arial"/>
          <w:sz w:val="21"/>
          <w:szCs w:val="21"/>
        </w:rPr>
        <w:t>m'pet</w:t>
      </w:r>
      <w:r>
        <w:rPr>
          <w:rFonts w:hint="default" w:ascii="Arial" w:hAnsi="Arial" w:eastAsia="MS Mincho" w:cs="Arial"/>
          <w:sz w:val="21"/>
          <w:szCs w:val="21"/>
        </w:rPr>
        <w:t>ɪ</w:t>
      </w:r>
      <w:r>
        <w:rPr>
          <w:rFonts w:hint="default" w:ascii="Arial" w:hAnsi="Arial" w:cs="Arial"/>
          <w:sz w:val="21"/>
          <w:szCs w:val="21"/>
        </w:rPr>
        <w:t>t</w:t>
      </w:r>
      <w:r>
        <w:rPr>
          <w:rFonts w:hint="default" w:ascii="Arial" w:hAnsi="Arial" w:eastAsia="MS Mincho" w:cs="Arial"/>
          <w:sz w:val="21"/>
          <w:szCs w:val="21"/>
        </w:rPr>
        <w:t>ə</w:t>
      </w:r>
      <w:r>
        <w:rPr>
          <w:rFonts w:hint="default" w:ascii="Arial" w:hAnsi="Arial" w:cs="Arial"/>
          <w:sz w:val="21"/>
          <w:szCs w:val="21"/>
        </w:rPr>
        <w:t>] n. 竞争者，对手</w:t>
      </w:r>
    </w:p>
    <w:p w14:paraId="71C61011">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15-1 competitive [k</w:t>
      </w:r>
      <w:r>
        <w:rPr>
          <w:rFonts w:hint="default" w:ascii="Arial" w:hAnsi="Arial" w:eastAsia="MS Mincho" w:cs="Arial"/>
          <w:sz w:val="21"/>
          <w:szCs w:val="21"/>
        </w:rPr>
        <w:t>ə</w:t>
      </w:r>
      <w:r>
        <w:rPr>
          <w:rFonts w:hint="default" w:ascii="Arial" w:hAnsi="Arial" w:cs="Arial"/>
          <w:sz w:val="21"/>
          <w:szCs w:val="21"/>
        </w:rPr>
        <w:t>m'pet</w:t>
      </w:r>
      <w:r>
        <w:rPr>
          <w:rFonts w:hint="default" w:ascii="Arial" w:hAnsi="Arial" w:eastAsia="MS Mincho" w:cs="Arial"/>
          <w:sz w:val="21"/>
          <w:szCs w:val="21"/>
        </w:rPr>
        <w:t>ɪ</w:t>
      </w:r>
      <w:r>
        <w:rPr>
          <w:rFonts w:hint="default" w:ascii="Arial" w:hAnsi="Arial" w:cs="Arial"/>
          <w:sz w:val="21"/>
          <w:szCs w:val="21"/>
        </w:rPr>
        <w:t>t</w:t>
      </w:r>
      <w:r>
        <w:rPr>
          <w:rFonts w:hint="default" w:ascii="Arial" w:hAnsi="Arial" w:eastAsia="MS Mincho" w:cs="Arial"/>
          <w:sz w:val="21"/>
          <w:szCs w:val="21"/>
        </w:rPr>
        <w:t>ɪ</w:t>
      </w:r>
      <w:r>
        <w:rPr>
          <w:rFonts w:hint="default" w:ascii="Arial" w:hAnsi="Arial" w:cs="Arial"/>
          <w:sz w:val="21"/>
          <w:szCs w:val="21"/>
        </w:rPr>
        <w:t>v] adj. 竞争的，有竞争性的</w:t>
      </w:r>
    </w:p>
    <w:p w14:paraId="7C232CFC">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15-2 compete [k</w:t>
      </w:r>
      <w:r>
        <w:rPr>
          <w:rFonts w:hint="default" w:ascii="Arial" w:hAnsi="Arial" w:eastAsia="MS Mincho" w:cs="Arial"/>
          <w:sz w:val="21"/>
          <w:szCs w:val="21"/>
        </w:rPr>
        <w:t>ə</w:t>
      </w:r>
      <w:r>
        <w:rPr>
          <w:rFonts w:hint="default" w:ascii="Arial" w:hAnsi="Arial" w:cs="Arial"/>
          <w:sz w:val="21"/>
          <w:szCs w:val="21"/>
        </w:rPr>
        <w:t>m'piːt] v. 竞争，对抗，比赛</w:t>
      </w:r>
    </w:p>
    <w:p w14:paraId="4B924C55">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16.barriers to entry 进入壁垒</w:t>
      </w:r>
    </w:p>
    <w:p w14:paraId="77109199">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16-1 exit barrier 退出壁垒</w:t>
      </w:r>
    </w:p>
    <w:p w14:paraId="3F51E579">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17.economy of scale 规模经济</w:t>
      </w:r>
    </w:p>
    <w:p w14:paraId="6C0CF0C1">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18.cost advantage 成本优势</w:t>
      </w:r>
    </w:p>
    <w:p w14:paraId="687C03E0">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19.subsidy ['s</w:t>
      </w:r>
      <w:r>
        <w:rPr>
          <w:rFonts w:hint="default" w:ascii="Arial" w:hAnsi="Arial" w:eastAsia="MS Mincho" w:cs="Arial"/>
          <w:sz w:val="21"/>
          <w:szCs w:val="21"/>
        </w:rPr>
        <w:t>ʌ</w:t>
      </w:r>
      <w:r>
        <w:rPr>
          <w:rFonts w:hint="default" w:ascii="Arial" w:hAnsi="Arial" w:cs="Arial"/>
          <w:sz w:val="21"/>
          <w:szCs w:val="21"/>
        </w:rPr>
        <w:t>bs</w:t>
      </w:r>
      <w:r>
        <w:rPr>
          <w:rFonts w:hint="default" w:ascii="Arial" w:hAnsi="Arial" w:eastAsia="MS Mincho" w:cs="Arial"/>
          <w:sz w:val="21"/>
          <w:szCs w:val="21"/>
        </w:rPr>
        <w:t>ɪ</w:t>
      </w:r>
      <w:r>
        <w:rPr>
          <w:rFonts w:hint="default" w:ascii="Arial" w:hAnsi="Arial" w:cs="Arial"/>
          <w:sz w:val="21"/>
          <w:szCs w:val="21"/>
        </w:rPr>
        <w:t>d</w:t>
      </w:r>
      <w:r>
        <w:rPr>
          <w:rFonts w:hint="default" w:ascii="Arial" w:hAnsi="Arial" w:eastAsia="MS Mincho" w:cs="Arial"/>
          <w:sz w:val="21"/>
          <w:szCs w:val="21"/>
        </w:rPr>
        <w:t>ɪ</w:t>
      </w:r>
      <w:r>
        <w:rPr>
          <w:rFonts w:hint="default" w:ascii="Arial" w:hAnsi="Arial" w:cs="Arial"/>
          <w:sz w:val="21"/>
          <w:szCs w:val="21"/>
        </w:rPr>
        <w:t>] n. 补贴，津贴</w:t>
      </w:r>
    </w:p>
    <w:p w14:paraId="432A9543">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20.know-how ['n</w:t>
      </w:r>
      <w:r>
        <w:rPr>
          <w:rFonts w:hint="default" w:ascii="Arial" w:hAnsi="Arial" w:eastAsia="MS Mincho" w:cs="Arial"/>
          <w:sz w:val="21"/>
          <w:szCs w:val="21"/>
        </w:rPr>
        <w:t>ə</w:t>
      </w:r>
      <w:r>
        <w:rPr>
          <w:rFonts w:hint="default" w:ascii="Arial" w:hAnsi="Arial" w:cs="Arial"/>
          <w:sz w:val="21"/>
          <w:szCs w:val="21"/>
        </w:rPr>
        <w:t>uhau] n. 专有技术，技术诀窍</w:t>
      </w:r>
    </w:p>
    <w:p w14:paraId="4637CE50">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21.patent ['pæt(</w:t>
      </w:r>
      <w:r>
        <w:rPr>
          <w:rFonts w:hint="default" w:ascii="Arial" w:hAnsi="Arial" w:eastAsia="MS Mincho" w:cs="Arial"/>
          <w:sz w:val="21"/>
          <w:szCs w:val="21"/>
        </w:rPr>
        <w:t>ə</w:t>
      </w:r>
      <w:r>
        <w:rPr>
          <w:rFonts w:hint="default" w:ascii="Arial" w:hAnsi="Arial" w:cs="Arial"/>
          <w:sz w:val="21"/>
          <w:szCs w:val="21"/>
        </w:rPr>
        <w:t>)nt; 'pe</w:t>
      </w:r>
      <w:r>
        <w:rPr>
          <w:rFonts w:hint="default" w:ascii="Arial" w:hAnsi="Arial" w:eastAsia="MS Mincho" w:cs="Arial"/>
          <w:sz w:val="21"/>
          <w:szCs w:val="21"/>
        </w:rPr>
        <w:t>ɪ</w:t>
      </w:r>
      <w:r>
        <w:rPr>
          <w:rFonts w:hint="default" w:ascii="Arial" w:hAnsi="Arial" w:cs="Arial"/>
          <w:sz w:val="21"/>
          <w:szCs w:val="21"/>
        </w:rPr>
        <w:t>t(</w:t>
      </w:r>
      <w:r>
        <w:rPr>
          <w:rFonts w:hint="default" w:ascii="Arial" w:hAnsi="Arial" w:eastAsia="MS Mincho" w:cs="Arial"/>
          <w:sz w:val="21"/>
          <w:szCs w:val="21"/>
        </w:rPr>
        <w:t>ə</w:t>
      </w:r>
      <w:r>
        <w:rPr>
          <w:rFonts w:hint="default" w:ascii="Arial" w:hAnsi="Arial" w:cs="Arial"/>
          <w:sz w:val="21"/>
          <w:szCs w:val="21"/>
        </w:rPr>
        <w:t>)nt] n. 专利权 adj. 专利的 v. 授予专利</w:t>
      </w:r>
    </w:p>
    <w:p w14:paraId="0D2C00BB">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22.differentiation [,d</w:t>
      </w:r>
      <w:r>
        <w:rPr>
          <w:rFonts w:hint="default" w:ascii="Arial" w:hAnsi="Arial" w:eastAsia="MS Mincho" w:cs="Arial"/>
          <w:sz w:val="21"/>
          <w:szCs w:val="21"/>
        </w:rPr>
        <w:t>ɪ</w:t>
      </w:r>
      <w:r>
        <w:rPr>
          <w:rFonts w:hint="default" w:ascii="Arial" w:hAnsi="Arial" w:cs="Arial"/>
          <w:sz w:val="21"/>
          <w:szCs w:val="21"/>
        </w:rPr>
        <w:t>f</w:t>
      </w:r>
      <w:r>
        <w:rPr>
          <w:rFonts w:hint="default" w:ascii="Arial" w:hAnsi="Arial" w:eastAsia="MS Mincho" w:cs="Arial"/>
          <w:sz w:val="21"/>
          <w:szCs w:val="21"/>
        </w:rPr>
        <w:t>ə</w:t>
      </w:r>
      <w:r>
        <w:rPr>
          <w:rFonts w:hint="default" w:ascii="Arial" w:hAnsi="Arial" w:cs="Arial"/>
          <w:sz w:val="21"/>
          <w:szCs w:val="21"/>
        </w:rPr>
        <w:t>ren</w:t>
      </w:r>
      <w:r>
        <w:rPr>
          <w:rFonts w:hint="default" w:ascii="Arial" w:hAnsi="Arial" w:eastAsia="MS Mincho" w:cs="Arial"/>
          <w:sz w:val="21"/>
          <w:szCs w:val="21"/>
        </w:rPr>
        <w:t>ʃɪ</w:t>
      </w:r>
      <w:r>
        <w:rPr>
          <w:rFonts w:hint="default" w:ascii="Arial" w:hAnsi="Arial" w:cs="Arial"/>
          <w:sz w:val="21"/>
          <w:szCs w:val="21"/>
        </w:rPr>
        <w:t>'e</w:t>
      </w:r>
      <w:r>
        <w:rPr>
          <w:rFonts w:hint="default" w:ascii="Arial" w:hAnsi="Arial" w:eastAsia="MS Mincho" w:cs="Arial"/>
          <w:sz w:val="21"/>
          <w:szCs w:val="21"/>
        </w:rPr>
        <w:t>ɪʃ</w:t>
      </w:r>
      <w:r>
        <w:rPr>
          <w:rFonts w:hint="default" w:ascii="Arial" w:hAnsi="Arial" w:cs="Arial"/>
          <w:sz w:val="21"/>
          <w:szCs w:val="21"/>
        </w:rPr>
        <w:t>n] n. 差异化；区别</w:t>
      </w:r>
    </w:p>
    <w:p w14:paraId="5428CB16">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23.brand image 品牌形象</w:t>
      </w:r>
    </w:p>
    <w:p w14:paraId="7A02F91E">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24.customer loyalty['l</w:t>
      </w:r>
      <w:r>
        <w:rPr>
          <w:rFonts w:hint="default" w:ascii="Arial" w:hAnsi="Arial" w:eastAsia="MS Mincho" w:cs="Arial"/>
          <w:sz w:val="21"/>
          <w:szCs w:val="21"/>
        </w:rPr>
        <w:t>ɒɪə</w:t>
      </w:r>
      <w:r>
        <w:rPr>
          <w:rFonts w:hint="default" w:ascii="Arial" w:hAnsi="Arial" w:cs="Arial"/>
          <w:sz w:val="21"/>
          <w:szCs w:val="21"/>
        </w:rPr>
        <w:t>lt</w:t>
      </w:r>
      <w:r>
        <w:rPr>
          <w:rFonts w:hint="default" w:ascii="Arial" w:hAnsi="Arial" w:eastAsia="MS Mincho" w:cs="Arial"/>
          <w:sz w:val="21"/>
          <w:szCs w:val="21"/>
        </w:rPr>
        <w:t>ɪ</w:t>
      </w:r>
      <w:r>
        <w:rPr>
          <w:rFonts w:hint="default" w:ascii="Arial" w:hAnsi="Arial" w:cs="Arial"/>
          <w:sz w:val="21"/>
          <w:szCs w:val="21"/>
        </w:rPr>
        <w:t>] 客户忠诚度</w:t>
      </w:r>
    </w:p>
    <w:p w14:paraId="67CBE40A">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25.switching cost 转换成本</w:t>
      </w:r>
    </w:p>
    <w:p w14:paraId="390D9F55">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26.distribution channel 销售渠道</w:t>
      </w:r>
    </w:p>
    <w:p w14:paraId="473BFC71">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27.price ceiling 价格上限</w:t>
      </w:r>
    </w:p>
    <w:p w14:paraId="5335C968">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28.price-performance 性价比</w:t>
      </w:r>
    </w:p>
    <w:p w14:paraId="74670AAB">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29.dominant ['d</w:t>
      </w:r>
      <w:r>
        <w:rPr>
          <w:rFonts w:hint="default" w:ascii="Arial" w:hAnsi="Arial" w:eastAsia="MS Mincho" w:cs="Arial"/>
          <w:sz w:val="21"/>
          <w:szCs w:val="21"/>
        </w:rPr>
        <w:t>ɒ</w:t>
      </w:r>
      <w:r>
        <w:rPr>
          <w:rFonts w:hint="default" w:ascii="Arial" w:hAnsi="Arial" w:cs="Arial"/>
          <w:sz w:val="21"/>
          <w:szCs w:val="21"/>
        </w:rPr>
        <w:t>m</w:t>
      </w:r>
      <w:r>
        <w:rPr>
          <w:rFonts w:hint="default" w:ascii="Arial" w:hAnsi="Arial" w:eastAsia="MS Mincho" w:cs="Arial"/>
          <w:sz w:val="21"/>
          <w:szCs w:val="21"/>
        </w:rPr>
        <w:t>ɪ</w:t>
      </w:r>
      <w:r>
        <w:rPr>
          <w:rFonts w:hint="default" w:ascii="Arial" w:hAnsi="Arial" w:cs="Arial"/>
          <w:sz w:val="21"/>
          <w:szCs w:val="21"/>
        </w:rPr>
        <w:t>n</w:t>
      </w:r>
      <w:r>
        <w:rPr>
          <w:rFonts w:hint="default" w:ascii="Arial" w:hAnsi="Arial" w:eastAsia="MS Mincho" w:cs="Arial"/>
          <w:sz w:val="21"/>
          <w:szCs w:val="21"/>
        </w:rPr>
        <w:t>ə</w:t>
      </w:r>
      <w:r>
        <w:rPr>
          <w:rFonts w:hint="default" w:ascii="Arial" w:hAnsi="Arial" w:cs="Arial"/>
          <w:sz w:val="21"/>
          <w:szCs w:val="21"/>
        </w:rPr>
        <w:t>nt] adj. 支配的，占优势的；统治的</w:t>
      </w:r>
    </w:p>
    <w:p w14:paraId="710CEE77">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30.unique [juː'niːk] adj. 唯一的，独一无二的；独特的</w:t>
      </w:r>
    </w:p>
    <w:p w14:paraId="0B9CCF2E">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31.intensity [</w:t>
      </w:r>
      <w:r>
        <w:rPr>
          <w:rFonts w:hint="default" w:ascii="Arial" w:hAnsi="Arial" w:eastAsia="MS Mincho" w:cs="Arial"/>
          <w:sz w:val="21"/>
          <w:szCs w:val="21"/>
        </w:rPr>
        <w:t>ɪ</w:t>
      </w:r>
      <w:r>
        <w:rPr>
          <w:rFonts w:hint="default" w:ascii="Arial" w:hAnsi="Arial" w:cs="Arial"/>
          <w:sz w:val="21"/>
          <w:szCs w:val="21"/>
        </w:rPr>
        <w:t>n'tens</w:t>
      </w:r>
      <w:r>
        <w:rPr>
          <w:rFonts w:hint="default" w:ascii="Arial" w:hAnsi="Arial" w:eastAsia="MS Mincho" w:cs="Arial"/>
          <w:sz w:val="21"/>
          <w:szCs w:val="21"/>
        </w:rPr>
        <w:t>ɪ</w:t>
      </w:r>
      <w:r>
        <w:rPr>
          <w:rFonts w:hint="default" w:ascii="Arial" w:hAnsi="Arial" w:cs="Arial"/>
          <w:sz w:val="21"/>
          <w:szCs w:val="21"/>
        </w:rPr>
        <w:t>t</w:t>
      </w:r>
      <w:r>
        <w:rPr>
          <w:rFonts w:hint="default" w:ascii="Arial" w:hAnsi="Arial" w:eastAsia="MS Mincho" w:cs="Arial"/>
          <w:sz w:val="21"/>
          <w:szCs w:val="21"/>
        </w:rPr>
        <w:t>ɪ</w:t>
      </w:r>
      <w:r>
        <w:rPr>
          <w:rFonts w:hint="default" w:ascii="Arial" w:hAnsi="Arial" w:cs="Arial"/>
          <w:sz w:val="21"/>
          <w:szCs w:val="21"/>
        </w:rPr>
        <w:t>] n.强度；紧张</w:t>
      </w:r>
    </w:p>
    <w:p w14:paraId="5B6E292B">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32.expand [</w:t>
      </w:r>
      <w:r>
        <w:rPr>
          <w:rFonts w:hint="default" w:ascii="Arial" w:hAnsi="Arial" w:eastAsia="MS Mincho" w:cs="Arial"/>
          <w:sz w:val="21"/>
          <w:szCs w:val="21"/>
        </w:rPr>
        <w:t>ɪ</w:t>
      </w:r>
      <w:r>
        <w:rPr>
          <w:rFonts w:hint="default" w:ascii="Arial" w:hAnsi="Arial" w:cs="Arial"/>
          <w:sz w:val="21"/>
          <w:szCs w:val="21"/>
        </w:rPr>
        <w:t>k'spænd; ek-] v. 扩张；展开</w:t>
      </w:r>
    </w:p>
    <w:p w14:paraId="23A5BEAB">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33.SWOT model SWOT模型</w:t>
      </w:r>
    </w:p>
    <w:p w14:paraId="37B86181">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33-1 strength [streŋθ; streŋkθ] n. 优势</w:t>
      </w:r>
    </w:p>
    <w:p w14:paraId="74C8A321">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33-2 weakness ['wiːkn</w:t>
      </w:r>
      <w:r>
        <w:rPr>
          <w:rFonts w:hint="default" w:ascii="Arial" w:hAnsi="Arial" w:eastAsia="MS Mincho" w:cs="Arial"/>
          <w:sz w:val="21"/>
          <w:szCs w:val="21"/>
        </w:rPr>
        <w:t>ɪ</w:t>
      </w:r>
      <w:r>
        <w:rPr>
          <w:rFonts w:hint="default" w:ascii="Arial" w:hAnsi="Arial" w:cs="Arial"/>
          <w:sz w:val="21"/>
          <w:szCs w:val="21"/>
        </w:rPr>
        <w:t>s] n. 劣势</w:t>
      </w:r>
    </w:p>
    <w:p w14:paraId="125A45E8">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33-3 opportunity [</w:t>
      </w:r>
      <w:r>
        <w:rPr>
          <w:rFonts w:hint="default" w:ascii="Arial" w:hAnsi="Arial" w:eastAsia="MS Mincho" w:cs="Arial"/>
          <w:sz w:val="21"/>
          <w:szCs w:val="21"/>
        </w:rPr>
        <w:t>ɒ</w:t>
      </w:r>
      <w:r>
        <w:rPr>
          <w:rFonts w:hint="default" w:ascii="Arial" w:hAnsi="Arial" w:cs="Arial"/>
          <w:sz w:val="21"/>
          <w:szCs w:val="21"/>
        </w:rPr>
        <w:t>p</w:t>
      </w:r>
      <w:r>
        <w:rPr>
          <w:rFonts w:hint="default" w:ascii="Arial" w:hAnsi="Arial" w:eastAsia="MS Mincho" w:cs="Arial"/>
          <w:sz w:val="21"/>
          <w:szCs w:val="21"/>
        </w:rPr>
        <w:t>ə</w:t>
      </w:r>
      <w:r>
        <w:rPr>
          <w:rFonts w:hint="default" w:ascii="Arial" w:hAnsi="Arial" w:cs="Arial"/>
          <w:sz w:val="21"/>
          <w:szCs w:val="21"/>
        </w:rPr>
        <w:t>'tjuːn</w:t>
      </w:r>
      <w:r>
        <w:rPr>
          <w:rFonts w:hint="default" w:ascii="Arial" w:hAnsi="Arial" w:eastAsia="MS Mincho" w:cs="Arial"/>
          <w:sz w:val="21"/>
          <w:szCs w:val="21"/>
        </w:rPr>
        <w:t>ɪ</w:t>
      </w:r>
      <w:r>
        <w:rPr>
          <w:rFonts w:hint="default" w:ascii="Arial" w:hAnsi="Arial" w:cs="Arial"/>
          <w:sz w:val="21"/>
          <w:szCs w:val="21"/>
        </w:rPr>
        <w:t>t</w:t>
      </w:r>
      <w:r>
        <w:rPr>
          <w:rFonts w:hint="default" w:ascii="Arial" w:hAnsi="Arial" w:eastAsia="MS Mincho" w:cs="Arial"/>
          <w:sz w:val="21"/>
          <w:szCs w:val="21"/>
        </w:rPr>
        <w:t>ɪ</w:t>
      </w:r>
      <w:r>
        <w:rPr>
          <w:rFonts w:hint="default" w:ascii="Arial" w:hAnsi="Arial" w:cs="Arial"/>
          <w:sz w:val="21"/>
          <w:szCs w:val="21"/>
        </w:rPr>
        <w:t>] n. 机会</w:t>
      </w:r>
    </w:p>
    <w:p w14:paraId="316F414E">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33-4 threat [θret] n. 威胁</w:t>
      </w:r>
    </w:p>
    <w:p w14:paraId="25C5567F">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34.internationalization ['int</w:t>
      </w:r>
      <w:r>
        <w:rPr>
          <w:rFonts w:hint="default" w:ascii="Arial" w:hAnsi="Arial" w:eastAsia="MS Mincho" w:cs="Arial"/>
          <w:sz w:val="21"/>
          <w:szCs w:val="21"/>
        </w:rPr>
        <w:t>ə</w:t>
      </w:r>
      <w:r>
        <w:rPr>
          <w:rFonts w:hint="default" w:ascii="Arial" w:hAnsi="Arial" w:cs="Arial"/>
          <w:sz w:val="21"/>
          <w:szCs w:val="21"/>
        </w:rPr>
        <w:t>,næ</w:t>
      </w:r>
      <w:r>
        <w:rPr>
          <w:rFonts w:hint="default" w:ascii="Arial" w:hAnsi="Arial" w:eastAsia="MS Mincho" w:cs="Arial"/>
          <w:sz w:val="21"/>
          <w:szCs w:val="21"/>
        </w:rPr>
        <w:t>ʃə</w:t>
      </w:r>
      <w:r>
        <w:rPr>
          <w:rFonts w:hint="default" w:ascii="Arial" w:hAnsi="Arial" w:cs="Arial"/>
          <w:sz w:val="21"/>
          <w:szCs w:val="21"/>
        </w:rPr>
        <w:t>n</w:t>
      </w:r>
      <w:r>
        <w:rPr>
          <w:rFonts w:hint="default" w:ascii="Arial" w:hAnsi="Arial" w:eastAsia="MS Mincho" w:cs="Arial"/>
          <w:sz w:val="21"/>
          <w:szCs w:val="21"/>
        </w:rPr>
        <w:t>ə</w:t>
      </w:r>
      <w:r>
        <w:rPr>
          <w:rFonts w:hint="default" w:ascii="Arial" w:hAnsi="Arial" w:cs="Arial"/>
          <w:sz w:val="21"/>
          <w:szCs w:val="21"/>
        </w:rPr>
        <w:t>lai'zei</w:t>
      </w:r>
      <w:r>
        <w:rPr>
          <w:rFonts w:hint="default" w:ascii="Arial" w:hAnsi="Arial" w:eastAsia="MS Mincho" w:cs="Arial"/>
          <w:sz w:val="21"/>
          <w:szCs w:val="21"/>
        </w:rPr>
        <w:t>ʃə</w:t>
      </w:r>
      <w:r>
        <w:rPr>
          <w:rFonts w:hint="default" w:ascii="Arial" w:hAnsi="Arial" w:cs="Arial"/>
          <w:sz w:val="21"/>
          <w:szCs w:val="21"/>
        </w:rPr>
        <w:t>n, -li'z-] n. 国际化</w:t>
      </w:r>
    </w:p>
    <w:p w14:paraId="5044E41F">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34-1 multinationalization n. 多国化</w:t>
      </w:r>
    </w:p>
    <w:p w14:paraId="166D3E57">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34-2 globalization [,ɡl</w:t>
      </w:r>
      <w:r>
        <w:rPr>
          <w:rFonts w:hint="default" w:ascii="Arial" w:hAnsi="Arial" w:eastAsia="MS Mincho" w:cs="Arial"/>
          <w:sz w:val="21"/>
          <w:szCs w:val="21"/>
        </w:rPr>
        <w:t>ə</w:t>
      </w:r>
      <w:r>
        <w:rPr>
          <w:rFonts w:hint="default" w:ascii="Arial" w:hAnsi="Arial" w:cs="Arial"/>
          <w:sz w:val="21"/>
          <w:szCs w:val="21"/>
        </w:rPr>
        <w:t>ub</w:t>
      </w:r>
      <w:r>
        <w:rPr>
          <w:rFonts w:hint="default" w:ascii="Arial" w:hAnsi="Arial" w:eastAsia="MS Mincho" w:cs="Arial"/>
          <w:sz w:val="21"/>
          <w:szCs w:val="21"/>
        </w:rPr>
        <w:t>ə</w:t>
      </w:r>
      <w:r>
        <w:rPr>
          <w:rFonts w:hint="default" w:ascii="Arial" w:hAnsi="Arial" w:cs="Arial"/>
          <w:sz w:val="21"/>
          <w:szCs w:val="21"/>
        </w:rPr>
        <w:t>lai'zei</w:t>
      </w:r>
      <w:r>
        <w:rPr>
          <w:rFonts w:hint="default" w:ascii="Arial" w:hAnsi="Arial" w:eastAsia="MS Mincho" w:cs="Arial"/>
          <w:sz w:val="21"/>
          <w:szCs w:val="21"/>
        </w:rPr>
        <w:t>ʃə</w:t>
      </w:r>
      <w:r>
        <w:rPr>
          <w:rFonts w:hint="default" w:ascii="Arial" w:hAnsi="Arial" w:cs="Arial"/>
          <w:sz w:val="21"/>
          <w:szCs w:val="21"/>
        </w:rPr>
        <w:t>n] n. 全球化</w:t>
      </w:r>
    </w:p>
    <w:p w14:paraId="7F04BCCC">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34-3 transnationalization n. 跨国化</w:t>
      </w:r>
    </w:p>
    <w:p w14:paraId="7883D301">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35.core competence 核心竞争力</w:t>
      </w:r>
    </w:p>
    <w:p w14:paraId="06244FE5">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35-1 seek [siːk] resources 寻求资源</w:t>
      </w:r>
    </w:p>
    <w:p w14:paraId="60F512B7">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36.competent ['k</w:t>
      </w:r>
      <w:r>
        <w:rPr>
          <w:rFonts w:hint="default" w:ascii="Arial" w:hAnsi="Arial" w:eastAsia="MS Mincho" w:cs="Arial"/>
          <w:sz w:val="21"/>
          <w:szCs w:val="21"/>
        </w:rPr>
        <w:t>ɒ</w:t>
      </w:r>
      <w:r>
        <w:rPr>
          <w:rFonts w:hint="default" w:ascii="Arial" w:hAnsi="Arial" w:cs="Arial"/>
          <w:sz w:val="21"/>
          <w:szCs w:val="21"/>
        </w:rPr>
        <w:t>mp</w:t>
      </w:r>
      <w:r>
        <w:rPr>
          <w:rFonts w:hint="default" w:ascii="Arial" w:hAnsi="Arial" w:eastAsia="MS Mincho" w:cs="Arial"/>
          <w:sz w:val="21"/>
          <w:szCs w:val="21"/>
        </w:rPr>
        <w:t>ɪ</w:t>
      </w:r>
      <w:r>
        <w:rPr>
          <w:rFonts w:hint="default" w:ascii="Arial" w:hAnsi="Arial" w:cs="Arial"/>
          <w:sz w:val="21"/>
          <w:szCs w:val="21"/>
        </w:rPr>
        <w:t>t(</w:t>
      </w:r>
      <w:r>
        <w:rPr>
          <w:rFonts w:hint="default" w:ascii="Arial" w:hAnsi="Arial" w:eastAsia="MS Mincho" w:cs="Arial"/>
          <w:sz w:val="21"/>
          <w:szCs w:val="21"/>
        </w:rPr>
        <w:t>ə</w:t>
      </w:r>
      <w:r>
        <w:rPr>
          <w:rFonts w:hint="default" w:ascii="Arial" w:hAnsi="Arial" w:cs="Arial"/>
          <w:sz w:val="21"/>
          <w:szCs w:val="21"/>
        </w:rPr>
        <w:t>)nt] adj. 胜任的，有能力的，能干的</w:t>
      </w:r>
    </w:p>
    <w:p w14:paraId="0B57320F">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37.tangible ['tæn(d)</w:t>
      </w:r>
      <w:r>
        <w:rPr>
          <w:rFonts w:hint="default" w:ascii="Arial" w:hAnsi="Arial" w:eastAsia="MS Mincho" w:cs="Arial"/>
          <w:sz w:val="21"/>
          <w:szCs w:val="21"/>
        </w:rPr>
        <w:t>ʒɪ</w:t>
      </w:r>
      <w:r>
        <w:rPr>
          <w:rFonts w:hint="default" w:ascii="Arial" w:hAnsi="Arial" w:cs="Arial"/>
          <w:sz w:val="21"/>
          <w:szCs w:val="21"/>
        </w:rPr>
        <w:t>b(</w:t>
      </w:r>
      <w:r>
        <w:rPr>
          <w:rFonts w:hint="default" w:ascii="Arial" w:hAnsi="Arial" w:eastAsia="MS Mincho" w:cs="Arial"/>
          <w:sz w:val="21"/>
          <w:szCs w:val="21"/>
        </w:rPr>
        <w:t>ə</w:t>
      </w:r>
      <w:r>
        <w:rPr>
          <w:rFonts w:hint="default" w:ascii="Arial" w:hAnsi="Arial" w:cs="Arial"/>
          <w:sz w:val="21"/>
          <w:szCs w:val="21"/>
        </w:rPr>
        <w:t>)l] resources 有形资源</w:t>
      </w:r>
    </w:p>
    <w:p w14:paraId="4782D014">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38.valuable resources 建立竞争优势的资源</w:t>
      </w:r>
    </w:p>
    <w:p w14:paraId="3CBA43A5">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38-1 rare resources 稀缺资源</w:t>
      </w:r>
    </w:p>
    <w:p w14:paraId="63428227">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38-2 costly-to-imitate resources 不可被模仿的资源</w:t>
      </w:r>
    </w:p>
    <w:p w14:paraId="12D7B58B">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39. value chain 价值链</w:t>
      </w:r>
    </w:p>
    <w:p w14:paraId="187B9F21">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39-1 primary ['pra</w:t>
      </w:r>
      <w:r>
        <w:rPr>
          <w:rFonts w:hint="default" w:ascii="MS Mincho" w:hAnsi="MS Mincho" w:eastAsia="MS Mincho" w:cs="MS Mincho"/>
          <w:sz w:val="14"/>
          <w:szCs w:val="14"/>
        </w:rPr>
        <w:t>ɪ</w:t>
      </w:r>
      <w:r>
        <w:rPr>
          <w:rFonts w:hint="default" w:ascii="Times New Roman" w:hAnsi="Times New Roman" w:cs="Times New Roman"/>
          <w:sz w:val="14"/>
          <w:szCs w:val="14"/>
        </w:rPr>
        <w:t>m(</w:t>
      </w:r>
      <w:r>
        <w:rPr>
          <w:rFonts w:hint="default" w:ascii="MS Mincho" w:hAnsi="MS Mincho" w:eastAsia="MS Mincho" w:cs="MS Mincho"/>
          <w:sz w:val="14"/>
          <w:szCs w:val="14"/>
        </w:rPr>
        <w:t>ə</w:t>
      </w:r>
      <w:r>
        <w:rPr>
          <w:rFonts w:hint="default" w:ascii="Times New Roman" w:hAnsi="Times New Roman" w:cs="Times New Roman"/>
          <w:sz w:val="14"/>
          <w:szCs w:val="14"/>
        </w:rPr>
        <w:t>)r</w:t>
      </w:r>
      <w:r>
        <w:rPr>
          <w:rFonts w:hint="default" w:ascii="MS Mincho" w:hAnsi="MS Mincho" w:eastAsia="MS Mincho" w:cs="MS Mincho"/>
          <w:sz w:val="14"/>
          <w:szCs w:val="14"/>
        </w:rPr>
        <w:t>ɪ</w:t>
      </w:r>
      <w:r>
        <w:rPr>
          <w:rFonts w:hint="default" w:ascii="Times New Roman" w:hAnsi="Times New Roman" w:cs="Times New Roman"/>
          <w:sz w:val="14"/>
          <w:szCs w:val="14"/>
        </w:rPr>
        <w:t>] activities 基本活动</w:t>
      </w:r>
    </w:p>
    <w:p w14:paraId="438F013F">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39-2 secondary ['sek(</w:t>
      </w:r>
      <w:r>
        <w:rPr>
          <w:rFonts w:hint="default" w:ascii="MS Mincho" w:hAnsi="MS Mincho" w:eastAsia="MS Mincho" w:cs="MS Mincho"/>
          <w:sz w:val="14"/>
          <w:szCs w:val="14"/>
        </w:rPr>
        <w:t>ə</w:t>
      </w:r>
      <w:r>
        <w:rPr>
          <w:rFonts w:hint="default" w:ascii="Times New Roman" w:hAnsi="Times New Roman" w:cs="Times New Roman"/>
          <w:sz w:val="14"/>
          <w:szCs w:val="14"/>
        </w:rPr>
        <w:t>)nd(</w:t>
      </w:r>
      <w:r>
        <w:rPr>
          <w:rFonts w:hint="default" w:ascii="MS Mincho" w:hAnsi="MS Mincho" w:eastAsia="MS Mincho" w:cs="MS Mincho"/>
          <w:sz w:val="14"/>
          <w:szCs w:val="14"/>
        </w:rPr>
        <w:t>ə</w:t>
      </w:r>
      <w:r>
        <w:rPr>
          <w:rFonts w:hint="default" w:ascii="Times New Roman" w:hAnsi="Times New Roman" w:cs="Times New Roman"/>
          <w:sz w:val="14"/>
          <w:szCs w:val="14"/>
        </w:rPr>
        <w:t>)r</w:t>
      </w:r>
      <w:r>
        <w:rPr>
          <w:rFonts w:hint="default" w:ascii="MS Mincho" w:hAnsi="MS Mincho" w:eastAsia="MS Mincho" w:cs="MS Mincho"/>
          <w:sz w:val="14"/>
          <w:szCs w:val="14"/>
        </w:rPr>
        <w:t>ɪ</w:t>
      </w:r>
      <w:r>
        <w:rPr>
          <w:rFonts w:hint="default" w:ascii="Times New Roman" w:hAnsi="Times New Roman" w:cs="Times New Roman"/>
          <w:sz w:val="14"/>
          <w:szCs w:val="14"/>
        </w:rPr>
        <w:t>] activities 辅助活动</w:t>
      </w:r>
    </w:p>
    <w:p w14:paraId="7484A1AE">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39-3 inbound ['</w:t>
      </w:r>
      <w:r>
        <w:rPr>
          <w:rFonts w:hint="default" w:ascii="MS Mincho" w:hAnsi="MS Mincho" w:eastAsia="MS Mincho" w:cs="MS Mincho"/>
          <w:sz w:val="14"/>
          <w:szCs w:val="14"/>
        </w:rPr>
        <w:t>ɪ</w:t>
      </w:r>
      <w:r>
        <w:rPr>
          <w:rFonts w:hint="default" w:ascii="Times New Roman" w:hAnsi="Times New Roman" w:cs="Times New Roman"/>
          <w:sz w:val="14"/>
          <w:szCs w:val="14"/>
        </w:rPr>
        <w:t>nba</w:t>
      </w:r>
      <w:r>
        <w:rPr>
          <w:rFonts w:hint="default" w:ascii="MS Mincho" w:hAnsi="MS Mincho" w:eastAsia="MS Mincho" w:cs="MS Mincho"/>
          <w:sz w:val="14"/>
          <w:szCs w:val="14"/>
        </w:rPr>
        <w:t>ʊ</w:t>
      </w:r>
      <w:r>
        <w:rPr>
          <w:rFonts w:hint="default" w:ascii="Times New Roman" w:hAnsi="Times New Roman" w:cs="Times New Roman"/>
          <w:sz w:val="14"/>
          <w:szCs w:val="14"/>
        </w:rPr>
        <w:t>nd] logistics [l</w:t>
      </w:r>
      <w:r>
        <w:rPr>
          <w:rFonts w:hint="default" w:ascii="MS Mincho" w:hAnsi="MS Mincho" w:eastAsia="MS Mincho" w:cs="MS Mincho"/>
          <w:sz w:val="14"/>
          <w:szCs w:val="14"/>
        </w:rPr>
        <w:t>ə</w:t>
      </w:r>
      <w:r>
        <w:rPr>
          <w:rFonts w:hint="default" w:ascii="Times New Roman" w:hAnsi="Times New Roman" w:cs="Times New Roman"/>
          <w:sz w:val="14"/>
          <w:szCs w:val="14"/>
        </w:rPr>
        <w:t>'d</w:t>
      </w:r>
      <w:r>
        <w:rPr>
          <w:rFonts w:hint="default" w:ascii="MS Mincho" w:hAnsi="MS Mincho" w:eastAsia="MS Mincho" w:cs="MS Mincho"/>
          <w:sz w:val="14"/>
          <w:szCs w:val="14"/>
        </w:rPr>
        <w:t>ʒɪ</w:t>
      </w:r>
      <w:r>
        <w:rPr>
          <w:rFonts w:hint="default" w:ascii="Times New Roman" w:hAnsi="Times New Roman" w:cs="Times New Roman"/>
          <w:sz w:val="14"/>
          <w:szCs w:val="14"/>
        </w:rPr>
        <w:t>st</w:t>
      </w:r>
      <w:r>
        <w:rPr>
          <w:rFonts w:hint="default" w:ascii="MS Mincho" w:hAnsi="MS Mincho" w:eastAsia="MS Mincho" w:cs="MS Mincho"/>
          <w:sz w:val="14"/>
          <w:szCs w:val="14"/>
        </w:rPr>
        <w:t>ɪ</w:t>
      </w:r>
      <w:r>
        <w:rPr>
          <w:rFonts w:hint="default" w:ascii="Times New Roman" w:hAnsi="Times New Roman" w:cs="Times New Roman"/>
          <w:sz w:val="14"/>
          <w:szCs w:val="14"/>
        </w:rPr>
        <w:t>ks] 进货后勤</w:t>
      </w:r>
    </w:p>
    <w:p w14:paraId="17AB609B">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39-4 outbound ['a</w:t>
      </w:r>
      <w:r>
        <w:rPr>
          <w:rFonts w:hint="default" w:ascii="MS Mincho" w:hAnsi="MS Mincho" w:eastAsia="MS Mincho" w:cs="MS Mincho"/>
          <w:sz w:val="14"/>
          <w:szCs w:val="14"/>
        </w:rPr>
        <w:t>ʊ</w:t>
      </w:r>
      <w:r>
        <w:rPr>
          <w:rFonts w:hint="default" w:ascii="Times New Roman" w:hAnsi="Times New Roman" w:cs="Times New Roman"/>
          <w:sz w:val="14"/>
          <w:szCs w:val="14"/>
        </w:rPr>
        <w:t>tba</w:t>
      </w:r>
      <w:r>
        <w:rPr>
          <w:rFonts w:hint="default" w:ascii="MS Mincho" w:hAnsi="MS Mincho" w:eastAsia="MS Mincho" w:cs="MS Mincho"/>
          <w:sz w:val="14"/>
          <w:szCs w:val="14"/>
        </w:rPr>
        <w:t>ʊ</w:t>
      </w:r>
      <w:r>
        <w:rPr>
          <w:rFonts w:hint="default" w:ascii="Times New Roman" w:hAnsi="Times New Roman" w:cs="Times New Roman"/>
          <w:sz w:val="14"/>
          <w:szCs w:val="14"/>
        </w:rPr>
        <w:t>nd] logistics 发货后勤</w:t>
      </w:r>
    </w:p>
    <w:p w14:paraId="257BE95C">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39-5 operations [,ɑp</w:t>
      </w:r>
      <w:r>
        <w:rPr>
          <w:rFonts w:hint="default" w:ascii="MS Mincho" w:hAnsi="MS Mincho" w:eastAsia="MS Mincho" w:cs="MS Mincho"/>
          <w:sz w:val="14"/>
          <w:szCs w:val="14"/>
        </w:rPr>
        <w:t>ə</w:t>
      </w:r>
      <w:r>
        <w:rPr>
          <w:rFonts w:hint="default" w:ascii="Times New Roman" w:hAnsi="Times New Roman" w:cs="Times New Roman"/>
          <w:sz w:val="14"/>
          <w:szCs w:val="14"/>
        </w:rPr>
        <w:t>'re</w:t>
      </w:r>
      <w:r>
        <w:rPr>
          <w:rFonts w:hint="default" w:ascii="MS Mincho" w:hAnsi="MS Mincho" w:eastAsia="MS Mincho" w:cs="MS Mincho"/>
          <w:sz w:val="14"/>
          <w:szCs w:val="14"/>
        </w:rPr>
        <w:t>ʃə</w:t>
      </w:r>
      <w:r>
        <w:rPr>
          <w:rFonts w:hint="default" w:ascii="Times New Roman" w:hAnsi="Times New Roman" w:cs="Times New Roman"/>
          <w:sz w:val="14"/>
          <w:szCs w:val="14"/>
        </w:rPr>
        <w:t>n] n. 生产经营</w:t>
      </w:r>
    </w:p>
    <w:p w14:paraId="4A20A9C8">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39-6 marketing ['mɑːk</w:t>
      </w:r>
      <w:r>
        <w:rPr>
          <w:rFonts w:hint="default" w:ascii="MS Mincho" w:hAnsi="MS Mincho" w:eastAsia="MS Mincho" w:cs="MS Mincho"/>
          <w:sz w:val="14"/>
          <w:szCs w:val="14"/>
        </w:rPr>
        <w:t>ɪ</w:t>
      </w:r>
      <w:r>
        <w:rPr>
          <w:rFonts w:hint="default" w:ascii="Times New Roman" w:hAnsi="Times New Roman" w:cs="Times New Roman"/>
          <w:sz w:val="14"/>
          <w:szCs w:val="14"/>
        </w:rPr>
        <w:t>t</w:t>
      </w:r>
      <w:r>
        <w:rPr>
          <w:rFonts w:hint="default" w:ascii="MS Mincho" w:hAnsi="MS Mincho" w:eastAsia="MS Mincho" w:cs="MS Mincho"/>
          <w:sz w:val="14"/>
          <w:szCs w:val="14"/>
        </w:rPr>
        <w:t>ɪŋ</w:t>
      </w:r>
      <w:r>
        <w:rPr>
          <w:rFonts w:hint="default" w:ascii="Times New Roman" w:hAnsi="Times New Roman" w:cs="Times New Roman"/>
          <w:sz w:val="14"/>
          <w:szCs w:val="14"/>
        </w:rPr>
        <w:t>] n. 市场营销</w:t>
      </w:r>
    </w:p>
    <w:p w14:paraId="2EEF2A91">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39-7 services ['s</w:t>
      </w:r>
      <w:r>
        <w:rPr>
          <w:rFonts w:hint="default" w:ascii="MS Mincho" w:hAnsi="MS Mincho" w:eastAsia="MS Mincho" w:cs="MS Mincho"/>
          <w:sz w:val="14"/>
          <w:szCs w:val="14"/>
        </w:rPr>
        <w:t>ə</w:t>
      </w:r>
      <w:r>
        <w:rPr>
          <w:rFonts w:hint="default" w:ascii="Times New Roman" w:hAnsi="Times New Roman" w:cs="Times New Roman"/>
          <w:sz w:val="14"/>
          <w:szCs w:val="14"/>
        </w:rPr>
        <w:t>:visis] n. 服务</w:t>
      </w:r>
    </w:p>
    <w:p w14:paraId="6E649CB8">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39-8 firm infrastructure 基础设施建设</w:t>
      </w:r>
    </w:p>
    <w:p w14:paraId="6F60E473">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40. benchmarking ['bent</w:t>
      </w:r>
      <w:r>
        <w:rPr>
          <w:rFonts w:hint="default" w:ascii="MS Mincho" w:hAnsi="MS Mincho" w:eastAsia="MS Mincho" w:cs="MS Mincho"/>
          <w:sz w:val="14"/>
          <w:szCs w:val="14"/>
        </w:rPr>
        <w:t>ʃ</w:t>
      </w:r>
      <w:r>
        <w:rPr>
          <w:rFonts w:hint="default" w:ascii="Times New Roman" w:hAnsi="Times New Roman" w:cs="Times New Roman"/>
          <w:sz w:val="14"/>
          <w:szCs w:val="14"/>
        </w:rPr>
        <w:t>,mɑ:kiŋ] n. 基准分析；标杆管理</w:t>
      </w:r>
    </w:p>
    <w:p w14:paraId="7507B244">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第三部分 战略选择与实施</w:t>
      </w:r>
    </w:p>
    <w:p w14:paraId="66CCA368">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41. strategy alternatives 战略选择</w:t>
      </w:r>
    </w:p>
    <w:p w14:paraId="6E5FDDEA">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42. gap analysis 差距分析</w:t>
      </w:r>
    </w:p>
    <w:p w14:paraId="09D2F89E">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43. corporate strategy 公司战略</w:t>
      </w:r>
    </w:p>
    <w:p w14:paraId="05F3E1E8">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43-1 growth strategy 成长型战略</w:t>
      </w:r>
    </w:p>
    <w:p w14:paraId="73598E43">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43-2 integrative growth strategy 一体化成长战略</w:t>
      </w:r>
    </w:p>
    <w:p w14:paraId="06EB4260">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43-4 vertical integration 纵向一体化战略</w:t>
      </w:r>
    </w:p>
    <w:p w14:paraId="42331CE5">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43-5 backwards vertical integration 前向一体化战略</w:t>
      </w:r>
    </w:p>
    <w:p w14:paraId="2CC7D67E">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43-6 forwards vertical integration 后向一体化战略</w:t>
      </w:r>
    </w:p>
    <w:p w14:paraId="5D77E3DC">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43-7 stability strategy 稳定型战略</w:t>
      </w:r>
    </w:p>
    <w:p w14:paraId="06ECC8E0">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43-8 defense strategy 防御型战略</w:t>
      </w:r>
    </w:p>
    <w:p w14:paraId="54F8DCF2">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43-9 maintaining strategy 维持型战略</w:t>
      </w:r>
    </w:p>
    <w:p w14:paraId="4E043698">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43-10 suspending strategy 暂停战略</w:t>
      </w:r>
    </w:p>
    <w:p w14:paraId="5F610841">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43-11 No-change strategy 无变战略</w:t>
      </w:r>
    </w:p>
    <w:p w14:paraId="719701A7">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43-12 Profit-holding strategy 维持利润战略</w:t>
      </w:r>
    </w:p>
    <w:p w14:paraId="7D58A857">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43-13 retrenchment strategy 收缩型战略</w:t>
      </w:r>
    </w:p>
    <w:p w14:paraId="02BDBA6D">
      <w:pPr>
        <w:pStyle w:val="5"/>
        <w:keepNext w:val="0"/>
        <w:keepLines w:val="0"/>
        <w:widowControl/>
        <w:suppressLineNumbers w:val="0"/>
        <w:spacing w:before="0" w:beforeAutospacing="1" w:after="0" w:afterAutospacing="1"/>
        <w:ind w:left="0" w:right="0"/>
      </w:pPr>
      <w:r>
        <w:rPr>
          <w:rFonts w:hint="default" w:ascii="Times New Roman" w:hAnsi="Times New Roman" w:cs="Times New Roman"/>
          <w:sz w:val="14"/>
          <w:szCs w:val="14"/>
        </w:rPr>
        <w:t>43-14 withdrawal strategy 撤退型战略</w:t>
      </w:r>
    </w:p>
    <w:p w14:paraId="5E704B16">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43-15 transition strategy转型战略</w:t>
      </w:r>
    </w:p>
    <w:p w14:paraId="3AD5F84D">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43-16 Strategy transition 战略转型</w:t>
      </w:r>
    </w:p>
    <w:p w14:paraId="7867CD26">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43-17 turnaround strategy 扭转战略</w:t>
      </w:r>
    </w:p>
    <w:p w14:paraId="640C0752">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43-18 divestiture strategy 剥离战略</w:t>
      </w:r>
    </w:p>
    <w:p w14:paraId="6FC2ADE9">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43-19 liquidation strategy 清算战略</w:t>
      </w:r>
    </w:p>
    <w:p w14:paraId="698A18A5">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44.product-market mix 产品市场组合</w:t>
      </w:r>
    </w:p>
    <w:p w14:paraId="79E54153">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44-1 Ansoff Matrix 安索夫矩阵</w:t>
      </w:r>
    </w:p>
    <w:p w14:paraId="3197F21E">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44-2 market penetration strategy市场渗透战略</w:t>
      </w:r>
    </w:p>
    <w:p w14:paraId="4ECA6438">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45. organic growth 有机增长，自然增长</w:t>
      </w:r>
    </w:p>
    <w:p w14:paraId="4EB0F6CA">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46. M&amp;A, Merger &amp; Acquisition 并购</w:t>
      </w:r>
    </w:p>
    <w:p w14:paraId="66B07D8B">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47. horizontal M&amp;A 横向并购</w:t>
      </w:r>
    </w:p>
    <w:p w14:paraId="65A8FA8C">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47-1 vertical M&amp;A 纵向并购</w:t>
      </w:r>
    </w:p>
    <w:p w14:paraId="2E7B881D">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47-2 conglomerate M&amp;A 混合并购</w:t>
      </w:r>
    </w:p>
    <w:p w14:paraId="49342F93">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47-3 consequent M&amp;A 顺向并购</w:t>
      </w:r>
    </w:p>
    <w:p w14:paraId="3F2FA12A">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48. strategic alliance [</w:t>
      </w:r>
      <w:r>
        <w:rPr>
          <w:rFonts w:hint="default" w:ascii="Arial" w:hAnsi="Arial" w:eastAsia="MS Mincho" w:cs="Arial"/>
          <w:sz w:val="21"/>
          <w:szCs w:val="21"/>
        </w:rPr>
        <w:t>ə</w:t>
      </w:r>
      <w:r>
        <w:rPr>
          <w:rFonts w:hint="default" w:ascii="Arial" w:hAnsi="Arial" w:cs="Arial"/>
          <w:sz w:val="21"/>
          <w:szCs w:val="21"/>
        </w:rPr>
        <w:t>'la</w:t>
      </w:r>
      <w:r>
        <w:rPr>
          <w:rFonts w:hint="default" w:ascii="Arial" w:hAnsi="Arial" w:eastAsia="MS Mincho" w:cs="Arial"/>
          <w:sz w:val="21"/>
          <w:szCs w:val="21"/>
        </w:rPr>
        <w:t>ɪə</w:t>
      </w:r>
      <w:r>
        <w:rPr>
          <w:rFonts w:hint="default" w:ascii="Arial" w:hAnsi="Arial" w:cs="Arial"/>
          <w:sz w:val="21"/>
          <w:szCs w:val="21"/>
        </w:rPr>
        <w:t>ns] 战略联盟</w:t>
      </w:r>
    </w:p>
    <w:p w14:paraId="245670E1">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49. joint venture合营企业</w:t>
      </w:r>
    </w:p>
    <w:p w14:paraId="1036A3B5">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50.franchise ['fræn(t)</w:t>
      </w:r>
      <w:r>
        <w:rPr>
          <w:rFonts w:hint="default" w:ascii="Arial" w:hAnsi="Arial" w:eastAsia="MS Mincho" w:cs="Arial"/>
          <w:sz w:val="21"/>
          <w:szCs w:val="21"/>
        </w:rPr>
        <w:t>ʃ</w:t>
      </w:r>
      <w:r>
        <w:rPr>
          <w:rFonts w:hint="default" w:ascii="Arial" w:hAnsi="Arial" w:cs="Arial"/>
          <w:sz w:val="21"/>
          <w:szCs w:val="21"/>
        </w:rPr>
        <w:t>a</w:t>
      </w:r>
      <w:r>
        <w:rPr>
          <w:rFonts w:hint="default" w:ascii="Arial" w:hAnsi="Arial" w:eastAsia="MS Mincho" w:cs="Arial"/>
          <w:sz w:val="21"/>
          <w:szCs w:val="21"/>
        </w:rPr>
        <w:t>ɪ</w:t>
      </w:r>
      <w:r>
        <w:rPr>
          <w:rFonts w:hint="default" w:ascii="Arial" w:hAnsi="Arial" w:cs="Arial"/>
          <w:sz w:val="21"/>
          <w:szCs w:val="21"/>
        </w:rPr>
        <w:t>z] n. 特许经营，特许经营权</w:t>
      </w:r>
    </w:p>
    <w:p w14:paraId="331C0E93">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50-1 the combination of manufacturing enterprise and retailing制造企业与零售业相结合</w:t>
      </w:r>
    </w:p>
    <w:p w14:paraId="6B99F10C">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50-2 the combination of manufacturing enterprise and wholesaler制造企业与批发商相结合</w:t>
      </w:r>
    </w:p>
    <w:p w14:paraId="1D34A8B2">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50-3 the combination of service business and retail outlets 服务企业与零售店相结合</w:t>
      </w:r>
    </w:p>
    <w:p w14:paraId="64A74BC4">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50-4 the combination of wholesaler and retail outlets 批发商和零售店相结合</w:t>
      </w:r>
    </w:p>
    <w:p w14:paraId="0D4E0A1B">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51. OEM, Original Equipment Manufacture 贴牌加工，贴牌生产；原始设备制造商</w:t>
      </w:r>
    </w:p>
    <w:p w14:paraId="7049909F">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52. synergy ['s</w:t>
      </w:r>
      <w:r>
        <w:rPr>
          <w:rFonts w:hint="default" w:ascii="Arial" w:hAnsi="Arial" w:eastAsia="MS Mincho" w:cs="Arial"/>
          <w:sz w:val="21"/>
          <w:szCs w:val="21"/>
        </w:rPr>
        <w:t>ɪ</w:t>
      </w:r>
      <w:r>
        <w:rPr>
          <w:rFonts w:hint="default" w:ascii="Arial" w:hAnsi="Arial" w:cs="Arial"/>
          <w:sz w:val="21"/>
          <w:szCs w:val="21"/>
        </w:rPr>
        <w:t>n</w:t>
      </w:r>
      <w:r>
        <w:rPr>
          <w:rFonts w:hint="default" w:ascii="Arial" w:hAnsi="Arial" w:eastAsia="MS Mincho" w:cs="Arial"/>
          <w:sz w:val="21"/>
          <w:szCs w:val="21"/>
        </w:rPr>
        <w:t>ɚ</w:t>
      </w:r>
      <w:r>
        <w:rPr>
          <w:rFonts w:hint="default" w:ascii="Arial" w:hAnsi="Arial" w:cs="Arial"/>
          <w:sz w:val="21"/>
          <w:szCs w:val="21"/>
        </w:rPr>
        <w:t>d</w:t>
      </w:r>
      <w:r>
        <w:rPr>
          <w:rFonts w:hint="default" w:ascii="Arial" w:hAnsi="Arial" w:eastAsia="MS Mincho" w:cs="Arial"/>
          <w:sz w:val="21"/>
          <w:szCs w:val="21"/>
        </w:rPr>
        <w:t>ʒ</w:t>
      </w:r>
      <w:r>
        <w:rPr>
          <w:rFonts w:hint="default" w:ascii="Arial" w:hAnsi="Arial" w:cs="Arial"/>
          <w:sz w:val="21"/>
          <w:szCs w:val="21"/>
        </w:rPr>
        <w:t>i] n. 协同，协同作用；增效</w:t>
      </w:r>
    </w:p>
    <w:p w14:paraId="5D588185">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53. generic strategy 一般战略</w:t>
      </w:r>
    </w:p>
    <w:p w14:paraId="2114C194">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54. function strategy 职能战略</w:t>
      </w:r>
    </w:p>
    <w:p w14:paraId="29D1B9D3">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55. niche strategy 利基（壁龛）战略</w:t>
      </w:r>
    </w:p>
    <w:p w14:paraId="6B7571FF">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56. strategy evaluation 战略评估</w:t>
      </w:r>
    </w:p>
    <w:p w14:paraId="7870A13A">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57. scenario analysis 情景分析法</w:t>
      </w:r>
    </w:p>
    <w:p w14:paraId="3A75C5A9">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58. rating and scoring method 评级和评分法</w:t>
      </w:r>
    </w:p>
    <w:p w14:paraId="082B51BC">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59. decision tree决策树法</w:t>
      </w:r>
    </w:p>
    <w:p w14:paraId="57788B8D">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 xml:space="preserve">60. cash flow analysis资金流量分析 </w:t>
      </w:r>
    </w:p>
    <w:p w14:paraId="6E3CDAA1">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61. break-even analysis 盈亏平衡分析</w:t>
      </w:r>
    </w:p>
    <w:p w14:paraId="14DC5675">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62. resource allocation analysis 资源配置分析</w:t>
      </w:r>
    </w:p>
    <w:p w14:paraId="5AE2FC55">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63. ROCE method, Return on capital employed method 投入资本回报率法</w:t>
      </w:r>
    </w:p>
    <w:p w14:paraId="69EE8750">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64. net cash flow method 现金净流量法</w:t>
      </w:r>
    </w:p>
    <w:p w14:paraId="2F8B176A">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65. payback period method 投资回收期法</w:t>
      </w:r>
    </w:p>
    <w:p w14:paraId="1290D5A7">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66. discounted cash flow method 未来现金流折现分析法</w:t>
      </w:r>
    </w:p>
    <w:p w14:paraId="36AE72C0">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67. centralization [,sentr</w:t>
      </w:r>
      <w:r>
        <w:rPr>
          <w:rFonts w:hint="default" w:ascii="Arial" w:hAnsi="Arial" w:eastAsia="MS Mincho" w:cs="Arial"/>
          <w:sz w:val="21"/>
          <w:szCs w:val="21"/>
        </w:rPr>
        <w:t>ə</w:t>
      </w:r>
      <w:r>
        <w:rPr>
          <w:rFonts w:hint="default" w:ascii="Arial" w:hAnsi="Arial" w:cs="Arial"/>
          <w:sz w:val="21"/>
          <w:szCs w:val="21"/>
        </w:rPr>
        <w:t>lai'zei</w:t>
      </w:r>
      <w:r>
        <w:rPr>
          <w:rFonts w:hint="default" w:ascii="Arial" w:hAnsi="Arial" w:eastAsia="MS Mincho" w:cs="Arial"/>
          <w:sz w:val="21"/>
          <w:szCs w:val="21"/>
        </w:rPr>
        <w:t>ʃə</w:t>
      </w:r>
      <w:r>
        <w:rPr>
          <w:rFonts w:hint="default" w:ascii="Arial" w:hAnsi="Arial" w:cs="Arial"/>
          <w:sz w:val="21"/>
          <w:szCs w:val="21"/>
        </w:rPr>
        <w:t>n, -li'z-] n. 集权型</w:t>
      </w:r>
    </w:p>
    <w:p w14:paraId="0A4FF136">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68. hierarchy ['ha</w:t>
      </w:r>
      <w:r>
        <w:rPr>
          <w:rFonts w:hint="default" w:ascii="Arial" w:hAnsi="Arial" w:eastAsia="MS Mincho" w:cs="Arial"/>
          <w:sz w:val="21"/>
          <w:szCs w:val="21"/>
        </w:rPr>
        <w:t>ɪə</w:t>
      </w:r>
      <w:r>
        <w:rPr>
          <w:rFonts w:hint="default" w:ascii="Arial" w:hAnsi="Arial" w:cs="Arial"/>
          <w:sz w:val="21"/>
          <w:szCs w:val="21"/>
        </w:rPr>
        <w:t>rɑːk</w:t>
      </w:r>
      <w:r>
        <w:rPr>
          <w:rFonts w:hint="default" w:ascii="Arial" w:hAnsi="Arial" w:eastAsia="MS Mincho" w:cs="Arial"/>
          <w:sz w:val="21"/>
          <w:szCs w:val="21"/>
        </w:rPr>
        <w:t>ɪ</w:t>
      </w:r>
      <w:r>
        <w:rPr>
          <w:rFonts w:hint="default" w:ascii="Arial" w:hAnsi="Arial" w:cs="Arial"/>
          <w:sz w:val="21"/>
          <w:szCs w:val="21"/>
        </w:rPr>
        <w:t>] n. 层级，等级制度</w:t>
      </w:r>
    </w:p>
    <w:p w14:paraId="0F380FBC">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69. rganizational structure 组织结构</w:t>
      </w:r>
    </w:p>
    <w:p w14:paraId="74567249">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69-1 entrepreneurial structure 创业型组织结构</w:t>
      </w:r>
    </w:p>
    <w:p w14:paraId="6ABFDD0F">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69-2 functional ['f</w:t>
      </w:r>
      <w:r>
        <w:rPr>
          <w:rFonts w:hint="default" w:ascii="Arial" w:hAnsi="Arial" w:eastAsia="MS Mincho" w:cs="Arial"/>
          <w:sz w:val="21"/>
          <w:szCs w:val="21"/>
        </w:rPr>
        <w:t>ʌŋ</w:t>
      </w:r>
      <w:r>
        <w:rPr>
          <w:rFonts w:hint="default" w:ascii="Arial" w:hAnsi="Arial" w:cs="Arial"/>
          <w:sz w:val="21"/>
          <w:szCs w:val="21"/>
        </w:rPr>
        <w:t>(k)</w:t>
      </w:r>
      <w:r>
        <w:rPr>
          <w:rFonts w:hint="default" w:ascii="Arial" w:hAnsi="Arial" w:eastAsia="MS Mincho" w:cs="Arial"/>
          <w:sz w:val="21"/>
          <w:szCs w:val="21"/>
        </w:rPr>
        <w:t>ʃ</w:t>
      </w:r>
      <w:r>
        <w:rPr>
          <w:rFonts w:hint="default" w:ascii="Arial" w:hAnsi="Arial" w:cs="Arial"/>
          <w:sz w:val="21"/>
          <w:szCs w:val="21"/>
        </w:rPr>
        <w:t>(</w:t>
      </w:r>
      <w:r>
        <w:rPr>
          <w:rFonts w:hint="default" w:ascii="Arial" w:hAnsi="Arial" w:eastAsia="MS Mincho" w:cs="Arial"/>
          <w:sz w:val="21"/>
          <w:szCs w:val="21"/>
        </w:rPr>
        <w:t>ə</w:t>
      </w:r>
      <w:r>
        <w:rPr>
          <w:rFonts w:hint="default" w:ascii="Arial" w:hAnsi="Arial" w:cs="Arial"/>
          <w:sz w:val="21"/>
          <w:szCs w:val="21"/>
        </w:rPr>
        <w:t>)n(</w:t>
      </w:r>
      <w:r>
        <w:rPr>
          <w:rFonts w:hint="default" w:ascii="Arial" w:hAnsi="Arial" w:eastAsia="MS Mincho" w:cs="Arial"/>
          <w:sz w:val="21"/>
          <w:szCs w:val="21"/>
        </w:rPr>
        <w:t>ə</w:t>
      </w:r>
      <w:r>
        <w:rPr>
          <w:rFonts w:hint="default" w:ascii="Arial" w:hAnsi="Arial" w:cs="Arial"/>
          <w:sz w:val="21"/>
          <w:szCs w:val="21"/>
        </w:rPr>
        <w:t>)l] structure 职能型组织结构</w:t>
      </w:r>
    </w:p>
    <w:p w14:paraId="3D28786D">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69-3 divisional [d</w:t>
      </w:r>
      <w:r>
        <w:rPr>
          <w:rFonts w:hint="default" w:ascii="Arial" w:hAnsi="Arial" w:eastAsia="MS Mincho" w:cs="Arial"/>
          <w:sz w:val="21"/>
          <w:szCs w:val="21"/>
        </w:rPr>
        <w:t>ə</w:t>
      </w:r>
      <w:r>
        <w:rPr>
          <w:rFonts w:hint="default" w:ascii="Arial" w:hAnsi="Arial" w:cs="Arial"/>
          <w:sz w:val="21"/>
          <w:szCs w:val="21"/>
        </w:rPr>
        <w:t>'v</w:t>
      </w:r>
      <w:r>
        <w:rPr>
          <w:rFonts w:hint="default" w:ascii="Arial" w:hAnsi="Arial" w:eastAsia="MS Mincho" w:cs="Arial"/>
          <w:sz w:val="21"/>
          <w:szCs w:val="21"/>
        </w:rPr>
        <w:t>ɪʒə</w:t>
      </w:r>
      <w:r>
        <w:rPr>
          <w:rFonts w:hint="default" w:ascii="Arial" w:hAnsi="Arial" w:cs="Arial"/>
          <w:sz w:val="21"/>
          <w:szCs w:val="21"/>
        </w:rPr>
        <w:t>nl] structure 事业部制组织结构</w:t>
      </w:r>
    </w:p>
    <w:p w14:paraId="7F79406A">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69-4 production division structure 产品事业部制</w:t>
      </w:r>
    </w:p>
    <w:p w14:paraId="6E981B7E">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69-5 brand division structure 品牌事业部制</w:t>
      </w:r>
    </w:p>
    <w:p w14:paraId="06A3D2CA">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69-6 geographical[d</w:t>
      </w:r>
      <w:r>
        <w:rPr>
          <w:rFonts w:hint="default" w:ascii="Arial" w:hAnsi="Arial" w:eastAsia="MS Mincho" w:cs="Arial"/>
          <w:sz w:val="21"/>
          <w:szCs w:val="21"/>
        </w:rPr>
        <w:t>ʒɪə</w:t>
      </w:r>
      <w:r>
        <w:rPr>
          <w:rFonts w:hint="default" w:ascii="Arial" w:hAnsi="Arial" w:cs="Arial"/>
          <w:sz w:val="21"/>
          <w:szCs w:val="21"/>
        </w:rPr>
        <w:t>'græf</w:t>
      </w:r>
      <w:r>
        <w:rPr>
          <w:rFonts w:hint="default" w:ascii="Arial" w:hAnsi="Arial" w:eastAsia="MS Mincho" w:cs="Arial"/>
          <w:sz w:val="21"/>
          <w:szCs w:val="21"/>
        </w:rPr>
        <w:t>ɪ</w:t>
      </w:r>
      <w:r>
        <w:rPr>
          <w:rFonts w:hint="default" w:ascii="Arial" w:hAnsi="Arial" w:cs="Arial"/>
          <w:sz w:val="21"/>
          <w:szCs w:val="21"/>
        </w:rPr>
        <w:t>k(</w:t>
      </w:r>
      <w:r>
        <w:rPr>
          <w:rFonts w:hint="default" w:ascii="Arial" w:hAnsi="Arial" w:eastAsia="MS Mincho" w:cs="Arial"/>
          <w:sz w:val="21"/>
          <w:szCs w:val="21"/>
        </w:rPr>
        <w:t>ə</w:t>
      </w:r>
      <w:r>
        <w:rPr>
          <w:rFonts w:hint="default" w:ascii="Arial" w:hAnsi="Arial" w:cs="Arial"/>
          <w:sz w:val="21"/>
          <w:szCs w:val="21"/>
        </w:rPr>
        <w:t>)l] division structure 区域事业部制</w:t>
      </w:r>
    </w:p>
    <w:p w14:paraId="586E4323">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69-7 customer segmentation division structure 客户细分事业部制</w:t>
      </w:r>
    </w:p>
    <w:p w14:paraId="3D5F810F">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69-8 SBU (Strategic Business Unit) 战略业务单位</w:t>
      </w:r>
    </w:p>
    <w:p w14:paraId="232843D4">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69-9 holding company structure H型结构；控股企业/控股集团组织结构</w:t>
      </w:r>
    </w:p>
    <w:p w14:paraId="4BAF47EB">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69-10 matrix structure 矩阵制组织结构</w:t>
      </w:r>
    </w:p>
    <w:p w14:paraId="224BA955">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69-11 multinational and global structure 多国全球企业组织结构</w:t>
      </w:r>
    </w:p>
    <w:p w14:paraId="3015A516">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69-12 international division 国际事业部</w:t>
      </w:r>
    </w:p>
    <w:p w14:paraId="640F7D21">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69-13 international subsidiary [səb'sɪdɪərɪ]国际子公司</w:t>
      </w:r>
    </w:p>
    <w:p w14:paraId="3BA1D578">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70. static ['stæt</w:t>
      </w:r>
      <w:r>
        <w:rPr>
          <w:rFonts w:hint="default" w:ascii="Arial" w:hAnsi="Arial" w:eastAsia="MS Mincho" w:cs="Arial"/>
          <w:sz w:val="21"/>
          <w:szCs w:val="21"/>
        </w:rPr>
        <w:t>ɪ</w:t>
      </w:r>
      <w:r>
        <w:rPr>
          <w:rFonts w:hint="default" w:ascii="Arial" w:hAnsi="Arial" w:cs="Arial"/>
          <w:sz w:val="21"/>
          <w:szCs w:val="21"/>
        </w:rPr>
        <w:t>k] adj. 静态的</w:t>
      </w:r>
    </w:p>
    <w:p w14:paraId="29B34406">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71. organic [</w:t>
      </w:r>
      <w:r>
        <w:rPr>
          <w:rFonts w:hint="default" w:ascii="Arial" w:hAnsi="Arial" w:eastAsia="MS Mincho" w:cs="Arial"/>
          <w:sz w:val="21"/>
          <w:szCs w:val="21"/>
        </w:rPr>
        <w:t>ɔ</w:t>
      </w:r>
      <w:r>
        <w:rPr>
          <w:rFonts w:hint="default" w:ascii="Arial" w:hAnsi="Arial" w:cs="Arial"/>
          <w:sz w:val="21"/>
          <w:szCs w:val="21"/>
        </w:rPr>
        <w:t>:'ɡænik] adj. 有机的；组织的；根本的</w:t>
      </w:r>
    </w:p>
    <w:p w14:paraId="660CD86D">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72. structure configuration结构构型</w:t>
      </w:r>
    </w:p>
    <w:p w14:paraId="1016BFE2">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第三部分 战略选择与实施</w:t>
      </w:r>
    </w:p>
    <w:p w14:paraId="39F5E191">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73.organizational configuration 组织构型</w:t>
      </w:r>
    </w:p>
    <w:p w14:paraId="1A12DF4B">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73-1 simple structure 简单型结构</w:t>
      </w:r>
    </w:p>
    <w:p w14:paraId="27E198CB">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73-2 machine bureaucracy 机械型企业</w:t>
      </w:r>
    </w:p>
    <w:p w14:paraId="36B4FF8D">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73-3 professional bureaucracy 专业型企业</w:t>
      </w:r>
    </w:p>
    <w:p w14:paraId="68E8C52D">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73-4 divisionalized structure 部门型企业</w:t>
      </w:r>
    </w:p>
    <w:p w14:paraId="03B775F8">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73-5 adhocracy bureaucracy 灵活性企业</w:t>
      </w:r>
    </w:p>
    <w:p w14:paraId="1661435B">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73-6 missionary ['m</w:t>
      </w:r>
      <w:r>
        <w:rPr>
          <w:rFonts w:hint="default" w:ascii="Arial" w:hAnsi="Arial" w:eastAsia="MS Mincho" w:cs="Arial"/>
          <w:sz w:val="21"/>
          <w:szCs w:val="21"/>
        </w:rPr>
        <w:t>ɪʃ</w:t>
      </w:r>
      <w:r>
        <w:rPr>
          <w:rFonts w:hint="default" w:ascii="Arial" w:hAnsi="Arial" w:cs="Arial"/>
          <w:sz w:val="21"/>
          <w:szCs w:val="21"/>
        </w:rPr>
        <w:t>(</w:t>
      </w:r>
      <w:r>
        <w:rPr>
          <w:rFonts w:hint="default" w:ascii="Arial" w:hAnsi="Arial" w:eastAsia="MS Mincho" w:cs="Arial"/>
          <w:sz w:val="21"/>
          <w:szCs w:val="21"/>
        </w:rPr>
        <w:t>ə</w:t>
      </w:r>
      <w:r>
        <w:rPr>
          <w:rFonts w:hint="default" w:ascii="Arial" w:hAnsi="Arial" w:cs="Arial"/>
          <w:sz w:val="21"/>
          <w:szCs w:val="21"/>
        </w:rPr>
        <w:t>)n(</w:t>
      </w:r>
      <w:r>
        <w:rPr>
          <w:rFonts w:hint="default" w:ascii="Arial" w:hAnsi="Arial" w:eastAsia="MS Mincho" w:cs="Arial"/>
          <w:sz w:val="21"/>
          <w:szCs w:val="21"/>
        </w:rPr>
        <w:t>ə</w:t>
      </w:r>
      <w:r>
        <w:rPr>
          <w:rFonts w:hint="default" w:ascii="Arial" w:hAnsi="Arial" w:cs="Arial"/>
          <w:sz w:val="21"/>
          <w:szCs w:val="21"/>
        </w:rPr>
        <w:t>)r</w:t>
      </w:r>
      <w:r>
        <w:rPr>
          <w:rFonts w:hint="default" w:ascii="Arial" w:hAnsi="Arial" w:eastAsia="MS Mincho" w:cs="Arial"/>
          <w:sz w:val="21"/>
          <w:szCs w:val="21"/>
        </w:rPr>
        <w:t>ɪ</w:t>
      </w:r>
      <w:r>
        <w:rPr>
          <w:rFonts w:hint="default" w:ascii="Arial" w:hAnsi="Arial" w:cs="Arial"/>
          <w:sz w:val="21"/>
          <w:szCs w:val="21"/>
        </w:rPr>
        <w:t>] bureaucracy 使命型企业</w:t>
      </w:r>
    </w:p>
    <w:p w14:paraId="66E574EF">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74.ROI, return on investment 投资回报率</w:t>
      </w:r>
    </w:p>
    <w:p w14:paraId="753D5C2A">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75.market segmentation 市场细分</w:t>
      </w:r>
    </w:p>
    <w:p w14:paraId="4A3DB626">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76.product position 产品定位</w:t>
      </w:r>
    </w:p>
    <w:p w14:paraId="033DDD08">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77.marketing mix 营销组合</w:t>
      </w:r>
    </w:p>
    <w:p w14:paraId="22EDAABE">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78.discrimination pricing 产品差别定价法</w:t>
      </w:r>
    </w:p>
    <w:p w14:paraId="7C28107C">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78-1 penetration [pen</w:t>
      </w:r>
      <w:r>
        <w:rPr>
          <w:rFonts w:hint="default" w:ascii="Arial" w:hAnsi="Arial" w:eastAsia="MS Mincho" w:cs="Arial"/>
          <w:sz w:val="21"/>
          <w:szCs w:val="21"/>
        </w:rPr>
        <w:t>ɪ</w:t>
      </w:r>
      <w:r>
        <w:rPr>
          <w:rFonts w:hint="default" w:ascii="Arial" w:hAnsi="Arial" w:cs="Arial"/>
          <w:sz w:val="21"/>
          <w:szCs w:val="21"/>
        </w:rPr>
        <w:t>'tre</w:t>
      </w:r>
      <w:r>
        <w:rPr>
          <w:rFonts w:hint="default" w:ascii="Arial" w:hAnsi="Arial" w:eastAsia="MS Mincho" w:cs="Arial"/>
          <w:sz w:val="21"/>
          <w:szCs w:val="21"/>
        </w:rPr>
        <w:t>ɪʃ</w:t>
      </w:r>
      <w:r>
        <w:rPr>
          <w:rFonts w:hint="default" w:ascii="Arial" w:hAnsi="Arial" w:cs="Arial"/>
          <w:sz w:val="21"/>
          <w:szCs w:val="21"/>
        </w:rPr>
        <w:t>(</w:t>
      </w:r>
      <w:r>
        <w:rPr>
          <w:rFonts w:hint="default" w:ascii="Arial" w:hAnsi="Arial" w:eastAsia="MS Mincho" w:cs="Arial"/>
          <w:sz w:val="21"/>
          <w:szCs w:val="21"/>
        </w:rPr>
        <w:t>ə</w:t>
      </w:r>
      <w:r>
        <w:rPr>
          <w:rFonts w:hint="default" w:ascii="Arial" w:hAnsi="Arial" w:cs="Arial"/>
          <w:sz w:val="21"/>
          <w:szCs w:val="21"/>
        </w:rPr>
        <w:t>)n]pricing 渗透定价法</w:t>
      </w:r>
    </w:p>
    <w:p w14:paraId="2BB4F90A">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78-2 skimming['sk</w:t>
      </w:r>
      <w:r>
        <w:rPr>
          <w:rFonts w:hint="default" w:ascii="Arial" w:hAnsi="Arial" w:eastAsia="MS Mincho" w:cs="Arial"/>
          <w:sz w:val="21"/>
          <w:szCs w:val="21"/>
        </w:rPr>
        <w:t>ɪ</w:t>
      </w:r>
      <w:r>
        <w:rPr>
          <w:rFonts w:hint="default" w:ascii="Arial" w:hAnsi="Arial" w:cs="Arial"/>
          <w:sz w:val="21"/>
          <w:szCs w:val="21"/>
        </w:rPr>
        <w:t>m</w:t>
      </w:r>
      <w:r>
        <w:rPr>
          <w:rFonts w:hint="default" w:ascii="Arial" w:hAnsi="Arial" w:eastAsia="MS Mincho" w:cs="Arial"/>
          <w:sz w:val="21"/>
          <w:szCs w:val="21"/>
        </w:rPr>
        <w:t>ɪŋ</w:t>
      </w:r>
      <w:r>
        <w:rPr>
          <w:rFonts w:hint="default" w:ascii="Arial" w:hAnsi="Arial" w:cs="Arial"/>
          <w:sz w:val="21"/>
          <w:szCs w:val="21"/>
        </w:rPr>
        <w:t>] pricing 撇脂定价法</w:t>
      </w:r>
    </w:p>
    <w:p w14:paraId="7C8F6660">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79.leading strategy 领先策略</w:t>
      </w:r>
    </w:p>
    <w:p w14:paraId="364F1313">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79-1 lag [læg] strategy 滞后策略</w:t>
      </w:r>
    </w:p>
    <w:p w14:paraId="26C333FC">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80.JIT, just-in-time 及时生产系统</w:t>
      </w:r>
    </w:p>
    <w:p w14:paraId="4B57BDEE">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81.recruit [r</w:t>
      </w:r>
      <w:r>
        <w:rPr>
          <w:rFonts w:hint="default" w:ascii="Arial" w:hAnsi="Arial" w:eastAsia="MS Mincho" w:cs="Arial"/>
          <w:sz w:val="21"/>
          <w:szCs w:val="21"/>
        </w:rPr>
        <w:t>ɪ</w:t>
      </w:r>
      <w:r>
        <w:rPr>
          <w:rFonts w:hint="default" w:ascii="Arial" w:hAnsi="Arial" w:cs="Arial"/>
          <w:sz w:val="21"/>
          <w:szCs w:val="21"/>
        </w:rPr>
        <w:t>'kruːt] n. &amp; v. 招聘</w:t>
      </w:r>
    </w:p>
    <w:p w14:paraId="2C614672">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82.succession [s</w:t>
      </w:r>
      <w:r>
        <w:rPr>
          <w:rFonts w:hint="default" w:ascii="Arial" w:hAnsi="Arial" w:eastAsia="MS Mincho" w:cs="Arial"/>
          <w:sz w:val="21"/>
          <w:szCs w:val="21"/>
        </w:rPr>
        <w:t>ə</w:t>
      </w:r>
      <w:r>
        <w:rPr>
          <w:rFonts w:hint="default" w:ascii="Arial" w:hAnsi="Arial" w:cs="Arial"/>
          <w:sz w:val="21"/>
          <w:szCs w:val="21"/>
        </w:rPr>
        <w:t>k'se</w:t>
      </w:r>
      <w:r>
        <w:rPr>
          <w:rFonts w:hint="default" w:ascii="Arial" w:hAnsi="Arial" w:eastAsia="MS Mincho" w:cs="Arial"/>
          <w:sz w:val="21"/>
          <w:szCs w:val="21"/>
        </w:rPr>
        <w:t>ʃ</w:t>
      </w:r>
      <w:r>
        <w:rPr>
          <w:rFonts w:hint="default" w:ascii="Arial" w:hAnsi="Arial" w:cs="Arial"/>
          <w:sz w:val="21"/>
          <w:szCs w:val="21"/>
        </w:rPr>
        <w:t>(</w:t>
      </w:r>
      <w:r>
        <w:rPr>
          <w:rFonts w:hint="default" w:ascii="Arial" w:hAnsi="Arial" w:eastAsia="MS Mincho" w:cs="Arial"/>
          <w:sz w:val="21"/>
          <w:szCs w:val="21"/>
        </w:rPr>
        <w:t>ə</w:t>
      </w:r>
      <w:r>
        <w:rPr>
          <w:rFonts w:hint="default" w:ascii="Arial" w:hAnsi="Arial" w:cs="Arial"/>
          <w:sz w:val="21"/>
          <w:szCs w:val="21"/>
        </w:rPr>
        <w:t>)n] planning 继任计划</w:t>
      </w:r>
    </w:p>
    <w:p w14:paraId="2504E647">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83.quality management 质量管理</w:t>
      </w:r>
    </w:p>
    <w:p w14:paraId="5AE817ED">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84.TQM, total quality management 全面质量管理</w:t>
      </w:r>
    </w:p>
    <w:p w14:paraId="0BB87CAB">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第四部分 战略变革管理*</w:t>
      </w:r>
    </w:p>
    <w:p w14:paraId="5CB6EF29">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85.strategic failure 战略失效，战略失败</w:t>
      </w:r>
    </w:p>
    <w:p w14:paraId="2ED65106">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85-1 early failure早期失效</w:t>
      </w:r>
    </w:p>
    <w:p w14:paraId="4BEF0A90">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85-2 later failure晚期失效</w:t>
      </w:r>
    </w:p>
    <w:p w14:paraId="252ABC1F">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85-3 occasional failure偶尔失效</w:t>
      </w:r>
    </w:p>
    <w:p w14:paraId="3847FFC0">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86.strategy control 战略控制</w:t>
      </w:r>
    </w:p>
    <w:p w14:paraId="573C990F">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86-1 budgetary control预算控制</w:t>
      </w:r>
    </w:p>
    <w:p w14:paraId="1710953C">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87.CSF, critical success factors 关键成功要素</w:t>
      </w:r>
    </w:p>
    <w:p w14:paraId="4441208C">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88.KPI, key performance indicators 关键性业绩指标</w:t>
      </w:r>
    </w:p>
    <w:p w14:paraId="46A50BFF">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89.incremental budgeting 增量预算</w:t>
      </w:r>
    </w:p>
    <w:p w14:paraId="53978EB1">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89-1 zero-based budgeting 零基预算</w:t>
      </w:r>
    </w:p>
    <w:p w14:paraId="06D29872">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90.BSC, the Balanced Score Card 平衡计分卡</w:t>
      </w:r>
    </w:p>
    <w:p w14:paraId="2CA21947">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90-1 finance [fa</w:t>
      </w:r>
      <w:r>
        <w:rPr>
          <w:rFonts w:hint="default" w:ascii="Arial" w:hAnsi="Arial" w:eastAsia="MS Mincho" w:cs="Arial"/>
          <w:sz w:val="21"/>
          <w:szCs w:val="21"/>
        </w:rPr>
        <w:t>ɪ</w:t>
      </w:r>
      <w:r>
        <w:rPr>
          <w:rFonts w:hint="default" w:ascii="Arial" w:hAnsi="Arial" w:cs="Arial"/>
          <w:sz w:val="21"/>
          <w:szCs w:val="21"/>
        </w:rPr>
        <w:t>'næns; f</w:t>
      </w:r>
      <w:r>
        <w:rPr>
          <w:rFonts w:hint="default" w:ascii="Arial" w:hAnsi="Arial" w:eastAsia="MS Mincho" w:cs="Arial"/>
          <w:sz w:val="21"/>
          <w:szCs w:val="21"/>
        </w:rPr>
        <w:t>ɪ</w:t>
      </w:r>
      <w:r>
        <w:rPr>
          <w:rFonts w:hint="default" w:ascii="Arial" w:hAnsi="Arial" w:cs="Arial"/>
          <w:sz w:val="21"/>
          <w:szCs w:val="21"/>
        </w:rPr>
        <w:t>-; 'fa</w:t>
      </w:r>
      <w:r>
        <w:rPr>
          <w:rFonts w:hint="default" w:ascii="Arial" w:hAnsi="Arial" w:eastAsia="MS Mincho" w:cs="Arial"/>
          <w:sz w:val="21"/>
          <w:szCs w:val="21"/>
        </w:rPr>
        <w:t>ɪ</w:t>
      </w:r>
      <w:r>
        <w:rPr>
          <w:rFonts w:hint="default" w:ascii="Arial" w:hAnsi="Arial" w:cs="Arial"/>
          <w:sz w:val="21"/>
          <w:szCs w:val="21"/>
        </w:rPr>
        <w:t>næns] n. 财务</w:t>
      </w:r>
    </w:p>
    <w:p w14:paraId="026065B6">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90-2 innovation [</w:t>
      </w:r>
      <w:r>
        <w:rPr>
          <w:rFonts w:hint="default" w:ascii="Arial" w:hAnsi="Arial" w:eastAsia="MS Mincho" w:cs="Arial"/>
          <w:sz w:val="21"/>
          <w:szCs w:val="21"/>
        </w:rPr>
        <w:t>ɪ</w:t>
      </w:r>
      <w:r>
        <w:rPr>
          <w:rFonts w:hint="default" w:ascii="Arial" w:hAnsi="Arial" w:cs="Arial"/>
          <w:sz w:val="21"/>
          <w:szCs w:val="21"/>
        </w:rPr>
        <w:t>n</w:t>
      </w:r>
      <w:r>
        <w:rPr>
          <w:rFonts w:hint="default" w:ascii="Arial" w:hAnsi="Arial" w:eastAsia="MS Mincho" w:cs="Arial"/>
          <w:sz w:val="21"/>
          <w:szCs w:val="21"/>
        </w:rPr>
        <w:t>ə</w:t>
      </w:r>
      <w:r>
        <w:rPr>
          <w:rFonts w:hint="default" w:ascii="Arial" w:hAnsi="Arial" w:cs="Arial"/>
          <w:sz w:val="21"/>
          <w:szCs w:val="21"/>
        </w:rPr>
        <w:t>'ve</w:t>
      </w:r>
      <w:r>
        <w:rPr>
          <w:rFonts w:hint="default" w:ascii="Arial" w:hAnsi="Arial" w:eastAsia="MS Mincho" w:cs="Arial"/>
          <w:sz w:val="21"/>
          <w:szCs w:val="21"/>
        </w:rPr>
        <w:t>ɪʃ</w:t>
      </w:r>
      <w:r>
        <w:rPr>
          <w:rFonts w:hint="default" w:ascii="Arial" w:hAnsi="Arial" w:cs="Arial"/>
          <w:sz w:val="21"/>
          <w:szCs w:val="21"/>
        </w:rPr>
        <w:t>(</w:t>
      </w:r>
      <w:r>
        <w:rPr>
          <w:rFonts w:hint="default" w:ascii="Arial" w:hAnsi="Arial" w:eastAsia="MS Mincho" w:cs="Arial"/>
          <w:sz w:val="21"/>
          <w:szCs w:val="21"/>
        </w:rPr>
        <w:t>ə</w:t>
      </w:r>
      <w:r>
        <w:rPr>
          <w:rFonts w:hint="default" w:ascii="Arial" w:hAnsi="Arial" w:cs="Arial"/>
          <w:sz w:val="21"/>
          <w:szCs w:val="21"/>
        </w:rPr>
        <w:t>)n] and learning 创新与学习</w:t>
      </w:r>
    </w:p>
    <w:p w14:paraId="6D81C4DF">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90-3 internal process 内部流程</w:t>
      </w:r>
    </w:p>
    <w:p w14:paraId="58D23376">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90-4 customer ['k</w:t>
      </w:r>
      <w:r>
        <w:rPr>
          <w:rFonts w:hint="default" w:ascii="Arial" w:hAnsi="Arial" w:eastAsia="MS Mincho" w:cs="Arial"/>
          <w:sz w:val="21"/>
          <w:szCs w:val="21"/>
        </w:rPr>
        <w:t>ʌ</w:t>
      </w:r>
      <w:r>
        <w:rPr>
          <w:rFonts w:hint="default" w:ascii="Arial" w:hAnsi="Arial" w:cs="Arial"/>
          <w:sz w:val="21"/>
          <w:szCs w:val="21"/>
        </w:rPr>
        <w:t>st</w:t>
      </w:r>
      <w:r>
        <w:rPr>
          <w:rFonts w:hint="default" w:ascii="Arial" w:hAnsi="Arial" w:eastAsia="MS Mincho" w:cs="Arial"/>
          <w:sz w:val="21"/>
          <w:szCs w:val="21"/>
        </w:rPr>
        <w:t>ə</w:t>
      </w:r>
      <w:r>
        <w:rPr>
          <w:rFonts w:hint="default" w:ascii="Arial" w:hAnsi="Arial" w:cs="Arial"/>
          <w:sz w:val="21"/>
          <w:szCs w:val="21"/>
        </w:rPr>
        <w:t>m</w:t>
      </w:r>
      <w:r>
        <w:rPr>
          <w:rFonts w:hint="default" w:ascii="Arial" w:hAnsi="Arial" w:eastAsia="MS Mincho" w:cs="Arial"/>
          <w:sz w:val="21"/>
          <w:szCs w:val="21"/>
        </w:rPr>
        <w:t>ə</w:t>
      </w:r>
      <w:r>
        <w:rPr>
          <w:rFonts w:hint="default" w:ascii="Arial" w:hAnsi="Arial" w:cs="Arial"/>
          <w:sz w:val="21"/>
          <w:szCs w:val="21"/>
        </w:rPr>
        <w:t>] n. 顾客</w:t>
      </w:r>
    </w:p>
    <w:p w14:paraId="608A46E0">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91.predictive strategy change 提前性战略变革</w:t>
      </w:r>
    </w:p>
    <w:p w14:paraId="269828C2">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91-1 reactive strategy change 反应性战略变革</w:t>
      </w:r>
    </w:p>
    <w:p w14:paraId="190B2A1C">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91-2 critical strategy change危机性战略改革</w:t>
      </w:r>
    </w:p>
    <w:p w14:paraId="627A5E6C">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91-3 types of strategic change变革类型</w:t>
      </w:r>
    </w:p>
    <w:p w14:paraId="00C11371">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91-4 incremental change增量改革</w:t>
      </w:r>
    </w:p>
    <w:p w14:paraId="26897954">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91-5 transformation [trænsf</w:t>
      </w:r>
      <w:r>
        <w:rPr>
          <w:rFonts w:hint="default" w:ascii="Arial" w:hAnsi="Arial" w:eastAsia="MS Mincho" w:cs="Arial"/>
          <w:sz w:val="21"/>
          <w:szCs w:val="21"/>
        </w:rPr>
        <w:t>ə</w:t>
      </w:r>
      <w:r>
        <w:rPr>
          <w:rFonts w:hint="default" w:ascii="Arial" w:hAnsi="Arial" w:cs="Arial"/>
          <w:sz w:val="21"/>
          <w:szCs w:val="21"/>
        </w:rPr>
        <w:t>'me</w:t>
      </w:r>
      <w:r>
        <w:rPr>
          <w:rFonts w:hint="default" w:ascii="Arial" w:hAnsi="Arial" w:eastAsia="MS Mincho" w:cs="Arial"/>
          <w:sz w:val="21"/>
          <w:szCs w:val="21"/>
        </w:rPr>
        <w:t>ɪʃ</w:t>
      </w:r>
      <w:r>
        <w:rPr>
          <w:rFonts w:hint="default" w:ascii="Arial" w:hAnsi="Arial" w:cs="Arial"/>
          <w:sz w:val="21"/>
          <w:szCs w:val="21"/>
        </w:rPr>
        <w:t>(</w:t>
      </w:r>
      <w:r>
        <w:rPr>
          <w:rFonts w:hint="default" w:ascii="Arial" w:hAnsi="Arial" w:eastAsia="MS Mincho" w:cs="Arial"/>
          <w:sz w:val="21"/>
          <w:szCs w:val="21"/>
        </w:rPr>
        <w:t>ə</w:t>
      </w:r>
      <w:r>
        <w:rPr>
          <w:rFonts w:hint="default" w:ascii="Arial" w:hAnsi="Arial" w:cs="Arial"/>
          <w:sz w:val="21"/>
          <w:szCs w:val="21"/>
        </w:rPr>
        <w:t>)n; trɑːns-; -nz-] change转化变革</w:t>
      </w:r>
    </w:p>
    <w:p w14:paraId="743312F7">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91-6 unfreeze [</w:t>
      </w:r>
      <w:r>
        <w:rPr>
          <w:rFonts w:hint="default" w:ascii="Arial" w:hAnsi="Arial" w:eastAsia="MS Mincho" w:cs="Arial"/>
          <w:sz w:val="21"/>
          <w:szCs w:val="21"/>
        </w:rPr>
        <w:t>ʌ</w:t>
      </w:r>
      <w:r>
        <w:rPr>
          <w:rFonts w:hint="default" w:ascii="Arial" w:hAnsi="Arial" w:cs="Arial"/>
          <w:sz w:val="21"/>
          <w:szCs w:val="21"/>
        </w:rPr>
        <w:t>n'friːz] stage 解体阶段</w:t>
      </w:r>
    </w:p>
    <w:p w14:paraId="34D6C576">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91-7 change behavior/attitudes stage变革阶段</w:t>
      </w:r>
    </w:p>
    <w:p w14:paraId="509371D5">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91-8 refreeze [ri:'fri:z] stage 重新巩固阶段</w:t>
      </w:r>
    </w:p>
    <w:p w14:paraId="49970BE0">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PART V Financial Strategy</w:t>
      </w:r>
    </w:p>
    <w:p w14:paraId="071BCC00">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第五部分 财务战略</w:t>
      </w:r>
    </w:p>
    <w:p w14:paraId="3206CE7E">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92.production life cycle 产品生命周期</w:t>
      </w:r>
    </w:p>
    <w:p w14:paraId="25AEE792">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93.investment portfolio [p</w:t>
      </w:r>
      <w:r>
        <w:rPr>
          <w:rFonts w:hint="default" w:ascii="Arial" w:hAnsi="Arial" w:eastAsia="MS Mincho" w:cs="Arial"/>
          <w:sz w:val="21"/>
          <w:szCs w:val="21"/>
        </w:rPr>
        <w:t>ɔː</w:t>
      </w:r>
      <w:r>
        <w:rPr>
          <w:rFonts w:hint="default" w:ascii="Arial" w:hAnsi="Arial" w:cs="Arial"/>
          <w:sz w:val="21"/>
          <w:szCs w:val="21"/>
        </w:rPr>
        <w:t>t'f</w:t>
      </w:r>
      <w:r>
        <w:rPr>
          <w:rFonts w:hint="default" w:ascii="Arial" w:hAnsi="Arial" w:eastAsia="MS Mincho" w:cs="Arial"/>
          <w:sz w:val="21"/>
          <w:szCs w:val="21"/>
        </w:rPr>
        <w:t>əʊ</w:t>
      </w:r>
      <w:r>
        <w:rPr>
          <w:rFonts w:hint="default" w:ascii="Arial" w:hAnsi="Arial" w:cs="Arial"/>
          <w:sz w:val="21"/>
          <w:szCs w:val="21"/>
        </w:rPr>
        <w:t>l</w:t>
      </w:r>
      <w:r>
        <w:rPr>
          <w:rFonts w:hint="default" w:ascii="Arial" w:hAnsi="Arial" w:eastAsia="MS Mincho" w:cs="Arial"/>
          <w:sz w:val="21"/>
          <w:szCs w:val="21"/>
        </w:rPr>
        <w:t>ɪəʊ</w:t>
      </w:r>
      <w:r>
        <w:rPr>
          <w:rFonts w:hint="default" w:ascii="Arial" w:hAnsi="Arial" w:cs="Arial"/>
          <w:sz w:val="21"/>
          <w:szCs w:val="21"/>
        </w:rPr>
        <w:t>] 投资组合</w:t>
      </w:r>
    </w:p>
    <w:p w14:paraId="5FFA6563">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94.BCG Matrix* 波士顿矩阵</w:t>
      </w:r>
    </w:p>
    <w:p w14:paraId="29EF13CB">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95.financial risk 财务风险</w:t>
      </w:r>
    </w:p>
    <w:p w14:paraId="06DD155B">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96.Select financial strategy based on the value creation or growth rate 基于创造价值或增长率的财务战略选择</w:t>
      </w:r>
    </w:p>
    <w:p w14:paraId="5313899A">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PART VI Internal Control</w:t>
      </w:r>
    </w:p>
    <w:p w14:paraId="65BF5516">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第六部分 内部控制</w:t>
      </w:r>
    </w:p>
    <w:p w14:paraId="1891410C">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97.COSO, committee of sponsoring organization COSO委员会，发起组织委员会</w:t>
      </w:r>
    </w:p>
    <w:p w14:paraId="59D4E7F6">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98.internal environment 内部环境</w:t>
      </w:r>
    </w:p>
    <w:p w14:paraId="09594280">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99.recognition of defects in internal control 内部控制缺陷的认定</w:t>
      </w:r>
    </w:p>
    <w:p w14:paraId="5D5F830E">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100.audit committee 审计委员会</w:t>
      </w:r>
    </w:p>
    <w:p w14:paraId="7450D8C9">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101.internal audit 内部审计</w:t>
      </w:r>
    </w:p>
    <w:p w14:paraId="16C19FA2">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PART VII Risk Management Theory and Practice*</w:t>
      </w:r>
    </w:p>
    <w:p w14:paraId="36DD2992">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第七部分 风险管理理论和实务*</w:t>
      </w:r>
    </w:p>
    <w:p w14:paraId="458CD55C">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103.risk [r</w:t>
      </w:r>
      <w:r>
        <w:rPr>
          <w:rFonts w:hint="default" w:ascii="Arial" w:hAnsi="Arial" w:eastAsia="MS Mincho" w:cs="Arial"/>
          <w:sz w:val="21"/>
          <w:szCs w:val="21"/>
        </w:rPr>
        <w:t>ɪ</w:t>
      </w:r>
      <w:r>
        <w:rPr>
          <w:rFonts w:hint="default" w:ascii="Arial" w:hAnsi="Arial" w:cs="Arial"/>
          <w:sz w:val="21"/>
          <w:szCs w:val="21"/>
        </w:rPr>
        <w:t>sk] n. 风险</w:t>
      </w:r>
    </w:p>
    <w:p w14:paraId="3CAD0C14">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103-1 Probability [pr</w:t>
      </w:r>
      <w:r>
        <w:rPr>
          <w:rFonts w:hint="default" w:ascii="Arial" w:hAnsi="Arial" w:eastAsia="MS Mincho" w:cs="Arial"/>
          <w:sz w:val="21"/>
          <w:szCs w:val="21"/>
        </w:rPr>
        <w:t>ɒ</w:t>
      </w:r>
      <w:r>
        <w:rPr>
          <w:rFonts w:hint="default" w:ascii="Arial" w:hAnsi="Arial" w:cs="Arial"/>
          <w:sz w:val="21"/>
          <w:szCs w:val="21"/>
        </w:rPr>
        <w:t>b</w:t>
      </w:r>
      <w:r>
        <w:rPr>
          <w:rFonts w:hint="default" w:ascii="Arial" w:hAnsi="Arial" w:eastAsia="MS Mincho" w:cs="Arial"/>
          <w:sz w:val="21"/>
          <w:szCs w:val="21"/>
        </w:rPr>
        <w:t>ə</w:t>
      </w:r>
      <w:r>
        <w:rPr>
          <w:rFonts w:hint="default" w:ascii="Arial" w:hAnsi="Arial" w:cs="Arial"/>
          <w:sz w:val="21"/>
          <w:szCs w:val="21"/>
        </w:rPr>
        <w:t>'b</w:t>
      </w:r>
      <w:r>
        <w:rPr>
          <w:rFonts w:hint="default" w:ascii="Arial" w:hAnsi="Arial" w:eastAsia="MS Mincho" w:cs="Arial"/>
          <w:sz w:val="21"/>
          <w:szCs w:val="21"/>
        </w:rPr>
        <w:t>ɪ</w:t>
      </w:r>
      <w:r>
        <w:rPr>
          <w:rFonts w:hint="default" w:ascii="Arial" w:hAnsi="Arial" w:cs="Arial"/>
          <w:sz w:val="21"/>
          <w:szCs w:val="21"/>
        </w:rPr>
        <w:t>l</w:t>
      </w:r>
      <w:r>
        <w:rPr>
          <w:rFonts w:hint="default" w:ascii="Arial" w:hAnsi="Arial" w:eastAsia="MS Mincho" w:cs="Arial"/>
          <w:sz w:val="21"/>
          <w:szCs w:val="21"/>
        </w:rPr>
        <w:t>ɪ</w:t>
      </w:r>
      <w:r>
        <w:rPr>
          <w:rFonts w:hint="default" w:ascii="Arial" w:hAnsi="Arial" w:cs="Arial"/>
          <w:sz w:val="21"/>
          <w:szCs w:val="21"/>
        </w:rPr>
        <w:t>t</w:t>
      </w:r>
      <w:r>
        <w:rPr>
          <w:rFonts w:hint="default" w:ascii="Arial" w:hAnsi="Arial" w:eastAsia="MS Mincho" w:cs="Arial"/>
          <w:sz w:val="21"/>
          <w:szCs w:val="21"/>
        </w:rPr>
        <w:t>ɪ</w:t>
      </w:r>
      <w:r>
        <w:rPr>
          <w:rFonts w:hint="default" w:ascii="Arial" w:hAnsi="Arial" w:cs="Arial"/>
          <w:sz w:val="21"/>
          <w:szCs w:val="21"/>
        </w:rPr>
        <w:t>] n. 概率</w:t>
      </w:r>
    </w:p>
    <w:p w14:paraId="3F7B50BA">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Risk = result × probability</w:t>
      </w:r>
    </w:p>
    <w:p w14:paraId="679B1FF7">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103-2 risk appetite 风险偏好</w:t>
      </w:r>
    </w:p>
    <w:p w14:paraId="7A0DEBD3">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103-3 risk tolerance 风险容忍度；风险承受能力</w:t>
      </w:r>
    </w:p>
    <w:p w14:paraId="02EE928B">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103-4 risk attitude 风险态度</w:t>
      </w:r>
    </w:p>
    <w:p w14:paraId="1263E5CE">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104.types of risk 风险类型</w:t>
      </w:r>
    </w:p>
    <w:p w14:paraId="73BDF040">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105.industry risk 行业风险</w:t>
      </w:r>
    </w:p>
    <w:p w14:paraId="12E2207B">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106.business risk 经营风险</w:t>
      </w:r>
    </w:p>
    <w:p w14:paraId="2AE6F08B">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106-1 market risk 市场风险</w:t>
      </w:r>
    </w:p>
    <w:p w14:paraId="305FA0A9">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106-2 political risk 政治风险</w:t>
      </w:r>
    </w:p>
    <w:p w14:paraId="255FE44B">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106-3 operational risk 操作风险</w:t>
      </w:r>
    </w:p>
    <w:p w14:paraId="08183B0C">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106-4 law/compliance [k</w:t>
      </w:r>
      <w:r>
        <w:rPr>
          <w:rFonts w:hint="default" w:ascii="Arial" w:hAnsi="Arial" w:eastAsia="MS Mincho" w:cs="Arial"/>
          <w:sz w:val="21"/>
          <w:szCs w:val="21"/>
        </w:rPr>
        <w:t>ə</w:t>
      </w:r>
      <w:r>
        <w:rPr>
          <w:rFonts w:hint="default" w:ascii="Arial" w:hAnsi="Arial" w:cs="Arial"/>
          <w:sz w:val="21"/>
          <w:szCs w:val="21"/>
        </w:rPr>
        <w:t>m'pla</w:t>
      </w:r>
      <w:r>
        <w:rPr>
          <w:rFonts w:hint="default" w:ascii="Arial" w:hAnsi="Arial" w:eastAsia="MS Mincho" w:cs="Arial"/>
          <w:sz w:val="21"/>
          <w:szCs w:val="21"/>
        </w:rPr>
        <w:t>ɪə</w:t>
      </w:r>
      <w:r>
        <w:rPr>
          <w:rFonts w:hint="default" w:ascii="Arial" w:hAnsi="Arial" w:cs="Arial"/>
          <w:sz w:val="21"/>
          <w:szCs w:val="21"/>
        </w:rPr>
        <w:t>ns] risk 法律/合规风险</w:t>
      </w:r>
    </w:p>
    <w:p w14:paraId="61543EEF">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107.risk management 风险管理</w:t>
      </w:r>
    </w:p>
    <w:p w14:paraId="7D427374">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108.people [m</w:t>
      </w:r>
      <w:r>
        <w:rPr>
          <w:rFonts w:hint="default" w:ascii="Arial" w:hAnsi="Arial" w:eastAsia="MS Mincho" w:cs="Arial"/>
          <w:sz w:val="21"/>
          <w:szCs w:val="21"/>
        </w:rPr>
        <w:t>ə</w:t>
      </w:r>
      <w:r>
        <w:rPr>
          <w:rFonts w:hint="default" w:ascii="Arial" w:hAnsi="Arial" w:cs="Arial"/>
          <w:sz w:val="21"/>
          <w:szCs w:val="21"/>
        </w:rPr>
        <w:t>'t</w:t>
      </w:r>
      <w:r>
        <w:rPr>
          <w:rFonts w:hint="default" w:ascii="Arial" w:hAnsi="Arial" w:eastAsia="MS Mincho" w:cs="Arial"/>
          <w:sz w:val="21"/>
          <w:szCs w:val="21"/>
        </w:rPr>
        <w:t>ʃʊə</w:t>
      </w:r>
      <w:r>
        <w:rPr>
          <w:rFonts w:hint="default" w:ascii="Arial" w:hAnsi="Arial" w:cs="Arial"/>
          <w:sz w:val="21"/>
          <w:szCs w:val="21"/>
        </w:rPr>
        <w:t>r</w:t>
      </w:r>
      <w:r>
        <w:rPr>
          <w:rFonts w:hint="default" w:ascii="Arial" w:hAnsi="Arial" w:eastAsia="MS Mincho" w:cs="Arial"/>
          <w:sz w:val="21"/>
          <w:szCs w:val="21"/>
        </w:rPr>
        <w:t>ə</w:t>
      </w:r>
      <w:r>
        <w:rPr>
          <w:rFonts w:hint="default" w:ascii="Arial" w:hAnsi="Arial" w:cs="Arial"/>
          <w:sz w:val="21"/>
          <w:szCs w:val="21"/>
        </w:rPr>
        <w:t>t</w:t>
      </w:r>
      <w:r>
        <w:rPr>
          <w:rFonts w:hint="default" w:ascii="Arial" w:hAnsi="Arial" w:eastAsia="MS Mincho" w:cs="Arial"/>
          <w:sz w:val="21"/>
          <w:szCs w:val="21"/>
        </w:rPr>
        <w:t>ɪ</w:t>
      </w:r>
      <w:r>
        <w:rPr>
          <w:rFonts w:hint="default" w:ascii="Arial" w:hAnsi="Arial" w:cs="Arial"/>
          <w:sz w:val="21"/>
          <w:szCs w:val="21"/>
        </w:rPr>
        <w:t>] n. 人员</w:t>
      </w:r>
    </w:p>
    <w:p w14:paraId="3D18BA14">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109.sensitivity analysis 敏感性分析</w:t>
      </w:r>
    </w:p>
    <w:p w14:paraId="193094EB">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110.expected value 预期值，期望值</w:t>
      </w:r>
    </w:p>
    <w:p w14:paraId="18F7C635">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111.decision tree 决策树</w:t>
      </w:r>
    </w:p>
    <w:p w14:paraId="4374A369">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112.VaR 风险价值；在险价值</w:t>
      </w:r>
    </w:p>
    <w:p w14:paraId="52EB4EE8">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113.exchange rate 汇率</w:t>
      </w:r>
    </w:p>
    <w:p w14:paraId="758946D3">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114.transaction risk 交易风险</w:t>
      </w:r>
    </w:p>
    <w:p w14:paraId="5954999D">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115.IRP, interest rate parity 利率平价</w:t>
      </w:r>
    </w:p>
    <w:p w14:paraId="505BD1A5">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115-1 PPP, purchasing power parity 购买力平价</w:t>
      </w:r>
    </w:p>
    <w:p w14:paraId="7D10DAED">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115-2 Fisher Effect 费雪效应</w:t>
      </w:r>
    </w:p>
    <w:p w14:paraId="03854E50">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115-3 International Fisher Effect 国际费雪效应</w:t>
      </w:r>
    </w:p>
    <w:p w14:paraId="4D79F402">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115-4 expectation [ekspek'te</w:t>
      </w:r>
      <w:r>
        <w:rPr>
          <w:rFonts w:hint="default" w:ascii="Arial" w:hAnsi="Arial" w:eastAsia="MS Mincho" w:cs="Arial"/>
          <w:sz w:val="21"/>
          <w:szCs w:val="21"/>
        </w:rPr>
        <w:t>ɪʃ</w:t>
      </w:r>
      <w:r>
        <w:rPr>
          <w:rFonts w:hint="default" w:ascii="Arial" w:hAnsi="Arial" w:cs="Arial"/>
          <w:sz w:val="21"/>
          <w:szCs w:val="21"/>
        </w:rPr>
        <w:t>(</w:t>
      </w:r>
      <w:r>
        <w:rPr>
          <w:rFonts w:hint="default" w:ascii="Arial" w:hAnsi="Arial" w:eastAsia="MS Mincho" w:cs="Arial"/>
          <w:sz w:val="21"/>
          <w:szCs w:val="21"/>
        </w:rPr>
        <w:t>ə</w:t>
      </w:r>
      <w:r>
        <w:rPr>
          <w:rFonts w:hint="default" w:ascii="Arial" w:hAnsi="Arial" w:cs="Arial"/>
          <w:sz w:val="21"/>
          <w:szCs w:val="21"/>
        </w:rPr>
        <w:t>)n] theory 预期理论</w:t>
      </w:r>
    </w:p>
    <w:p w14:paraId="212013CF">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116.hedging ['hed</w:t>
      </w:r>
      <w:r>
        <w:rPr>
          <w:rFonts w:hint="default" w:ascii="Arial" w:hAnsi="Arial" w:eastAsia="MS Mincho" w:cs="Arial"/>
          <w:sz w:val="21"/>
          <w:szCs w:val="21"/>
        </w:rPr>
        <w:t>ʒ</w:t>
      </w:r>
      <w:r>
        <w:rPr>
          <w:rFonts w:hint="default" w:ascii="Arial" w:hAnsi="Arial" w:cs="Arial"/>
          <w:sz w:val="21"/>
          <w:szCs w:val="21"/>
        </w:rPr>
        <w:t>iŋ] n. 对冲，套期</w:t>
      </w:r>
    </w:p>
    <w:p w14:paraId="13B88BC6">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117.forward contract 远期合约</w:t>
      </w:r>
    </w:p>
    <w:p w14:paraId="15582A3C">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117-1 futures ['fju:t</w:t>
      </w:r>
      <w:r>
        <w:rPr>
          <w:rFonts w:hint="default" w:ascii="Arial" w:hAnsi="Arial" w:eastAsia="MS Mincho" w:cs="Arial"/>
          <w:sz w:val="21"/>
          <w:szCs w:val="21"/>
        </w:rPr>
        <w:t>ʃə</w:t>
      </w:r>
      <w:r>
        <w:rPr>
          <w:rFonts w:hint="default" w:ascii="Arial" w:hAnsi="Arial" w:cs="Arial"/>
          <w:sz w:val="21"/>
          <w:szCs w:val="21"/>
        </w:rPr>
        <w:t>z] n. 期货</w:t>
      </w:r>
    </w:p>
    <w:p w14:paraId="654DC018">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117-2 options ['</w:t>
      </w:r>
      <w:r>
        <w:rPr>
          <w:rFonts w:hint="default" w:ascii="Arial" w:hAnsi="Arial" w:eastAsia="MS Mincho" w:cs="Arial"/>
          <w:sz w:val="21"/>
          <w:szCs w:val="21"/>
        </w:rPr>
        <w:t>ɒ</w:t>
      </w:r>
      <w:r>
        <w:rPr>
          <w:rFonts w:hint="default" w:ascii="Arial" w:hAnsi="Arial" w:cs="Arial"/>
          <w:sz w:val="21"/>
          <w:szCs w:val="21"/>
        </w:rPr>
        <w:t>p</w:t>
      </w:r>
      <w:r>
        <w:rPr>
          <w:rFonts w:hint="default" w:ascii="Arial" w:hAnsi="Arial" w:eastAsia="MS Mincho" w:cs="Arial"/>
          <w:sz w:val="21"/>
          <w:szCs w:val="21"/>
        </w:rPr>
        <w:t>ʃ</w:t>
      </w:r>
      <w:r>
        <w:rPr>
          <w:rFonts w:hint="default" w:ascii="Arial" w:hAnsi="Arial" w:cs="Arial"/>
          <w:sz w:val="21"/>
          <w:szCs w:val="21"/>
        </w:rPr>
        <w:t>(</w:t>
      </w:r>
      <w:r>
        <w:rPr>
          <w:rFonts w:hint="default" w:ascii="Arial" w:hAnsi="Arial" w:eastAsia="MS Mincho" w:cs="Arial"/>
          <w:sz w:val="21"/>
          <w:szCs w:val="21"/>
        </w:rPr>
        <w:t>ə</w:t>
      </w:r>
      <w:r>
        <w:rPr>
          <w:rFonts w:hint="default" w:ascii="Arial" w:hAnsi="Arial" w:cs="Arial"/>
          <w:sz w:val="21"/>
          <w:szCs w:val="21"/>
        </w:rPr>
        <w:t>)nz] n. 期权</w:t>
      </w:r>
    </w:p>
    <w:p w14:paraId="51ADC27A">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117-3 swap [swɑp] n. 掉期；互换</w:t>
      </w:r>
    </w:p>
    <w:p w14:paraId="67B4A3CD">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118.call option 看涨期权</w:t>
      </w:r>
    </w:p>
    <w:p w14:paraId="724B51B7">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119.exercise price 行权价格</w:t>
      </w:r>
    </w:p>
    <w:p w14:paraId="10A92DD6">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120.OTC, over the counter 场外交易；非处方药</w:t>
      </w:r>
    </w:p>
    <w:p w14:paraId="7FB6F938">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121.money of account 计价货币</w:t>
      </w:r>
    </w:p>
    <w:p w14:paraId="01083A03">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122.match income and expenditure 匹配收入和支出</w:t>
      </w:r>
    </w:p>
    <w:p w14:paraId="32AADCD8">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123.payment in advance and lag 提前和滞后付款</w:t>
      </w:r>
    </w:p>
    <w:p w14:paraId="09AC1731">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124.netting ['net</w:t>
      </w:r>
      <w:r>
        <w:rPr>
          <w:rFonts w:hint="default" w:ascii="Arial" w:hAnsi="Arial" w:eastAsia="MS Mincho" w:cs="Arial"/>
          <w:sz w:val="21"/>
          <w:szCs w:val="21"/>
        </w:rPr>
        <w:t>ɪŋ</w:t>
      </w:r>
      <w:r>
        <w:rPr>
          <w:rFonts w:hint="default" w:ascii="Arial" w:hAnsi="Arial" w:cs="Arial"/>
          <w:sz w:val="21"/>
          <w:szCs w:val="21"/>
        </w:rPr>
        <w:t>] n. 净额结算</w:t>
      </w:r>
    </w:p>
    <w:p w14:paraId="1D8C8145">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124-1 bilateral [ba</w:t>
      </w:r>
      <w:r>
        <w:rPr>
          <w:rFonts w:hint="default" w:ascii="Arial" w:hAnsi="Arial" w:eastAsia="MS Mincho" w:cs="Arial"/>
          <w:sz w:val="21"/>
          <w:szCs w:val="21"/>
        </w:rPr>
        <w:t>ɪ</w:t>
      </w:r>
      <w:r>
        <w:rPr>
          <w:rFonts w:hint="default" w:ascii="Arial" w:hAnsi="Arial" w:cs="Arial"/>
          <w:sz w:val="21"/>
          <w:szCs w:val="21"/>
        </w:rPr>
        <w:t>'læt(</w:t>
      </w:r>
      <w:r>
        <w:rPr>
          <w:rFonts w:hint="default" w:ascii="Arial" w:hAnsi="Arial" w:eastAsia="MS Mincho" w:cs="Arial"/>
          <w:sz w:val="21"/>
          <w:szCs w:val="21"/>
        </w:rPr>
        <w:t>ə</w:t>
      </w:r>
      <w:r>
        <w:rPr>
          <w:rFonts w:hint="default" w:ascii="Arial" w:hAnsi="Arial" w:cs="Arial"/>
          <w:sz w:val="21"/>
          <w:szCs w:val="21"/>
        </w:rPr>
        <w:t>)r(</w:t>
      </w:r>
      <w:r>
        <w:rPr>
          <w:rFonts w:hint="default" w:ascii="Arial" w:hAnsi="Arial" w:eastAsia="MS Mincho" w:cs="Arial"/>
          <w:sz w:val="21"/>
          <w:szCs w:val="21"/>
        </w:rPr>
        <w:t>ə</w:t>
      </w:r>
      <w:r>
        <w:rPr>
          <w:rFonts w:hint="default" w:ascii="Arial" w:hAnsi="Arial" w:cs="Arial"/>
          <w:sz w:val="21"/>
          <w:szCs w:val="21"/>
        </w:rPr>
        <w:t>)l] netting 双边净额结算</w:t>
      </w:r>
    </w:p>
    <w:p w14:paraId="36C15D83">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124-2 multilateral netting 多边净额结算</w:t>
      </w:r>
    </w:p>
    <w:p w14:paraId="2ACF209F">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125.match long-term assets and liabilities 匹配长期资产和负债</w:t>
      </w:r>
    </w:p>
    <w:p w14:paraId="0660333C">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126.fixed interest rate 固定利率</w:t>
      </w:r>
    </w:p>
    <w:p w14:paraId="3CA0D9CA">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127.Floating interest rate 浮动利率</w:t>
      </w:r>
    </w:p>
    <w:p w14:paraId="1721DFF6">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128.cap options 利率上限期权</w:t>
      </w:r>
    </w:p>
    <w:p w14:paraId="78887139">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128-1. Floor options下限</w:t>
      </w:r>
    </w:p>
    <w:p w14:paraId="095CCB5C">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128-2 Collar ['k</w:t>
      </w:r>
      <w:r>
        <w:rPr>
          <w:rFonts w:hint="default" w:ascii="Arial" w:hAnsi="Arial" w:eastAsia="MS Mincho" w:cs="Arial"/>
          <w:sz w:val="21"/>
          <w:szCs w:val="21"/>
        </w:rPr>
        <w:t>ɒ</w:t>
      </w:r>
      <w:r>
        <w:rPr>
          <w:rFonts w:hint="default" w:ascii="Arial" w:hAnsi="Arial" w:cs="Arial"/>
          <w:sz w:val="21"/>
          <w:szCs w:val="21"/>
        </w:rPr>
        <w:t>l</w:t>
      </w:r>
      <w:r>
        <w:rPr>
          <w:rFonts w:hint="default" w:ascii="Arial" w:hAnsi="Arial" w:eastAsia="MS Mincho" w:cs="Arial"/>
          <w:sz w:val="21"/>
          <w:szCs w:val="21"/>
        </w:rPr>
        <w:t>ə</w:t>
      </w:r>
      <w:r>
        <w:rPr>
          <w:rFonts w:hint="default" w:ascii="Arial" w:hAnsi="Arial" w:cs="Arial"/>
          <w:sz w:val="21"/>
          <w:szCs w:val="21"/>
        </w:rPr>
        <w:t>] option 利率上下限期权，利率双限期权</w:t>
      </w:r>
    </w:p>
    <w:p w14:paraId="36455293">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129.quality spread 质量幅差</w:t>
      </w:r>
    </w:p>
    <w:p w14:paraId="749FB0A7">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129-1 quality spread differential [,d</w:t>
      </w:r>
      <w:r>
        <w:rPr>
          <w:rFonts w:hint="default" w:ascii="Arial" w:hAnsi="Arial" w:eastAsia="MS Mincho" w:cs="Arial"/>
          <w:sz w:val="21"/>
          <w:szCs w:val="21"/>
        </w:rPr>
        <w:t>ɪ</w:t>
      </w:r>
      <w:r>
        <w:rPr>
          <w:rFonts w:hint="default" w:ascii="Arial" w:hAnsi="Arial" w:cs="Arial"/>
          <w:sz w:val="21"/>
          <w:szCs w:val="21"/>
        </w:rPr>
        <w:t>f</w:t>
      </w:r>
      <w:r>
        <w:rPr>
          <w:rFonts w:hint="default" w:ascii="Arial" w:hAnsi="Arial" w:eastAsia="MS Mincho" w:cs="Arial"/>
          <w:sz w:val="21"/>
          <w:szCs w:val="21"/>
        </w:rPr>
        <w:t>ə</w:t>
      </w:r>
      <w:r>
        <w:rPr>
          <w:rFonts w:hint="default" w:ascii="Arial" w:hAnsi="Arial" w:cs="Arial"/>
          <w:sz w:val="21"/>
          <w:szCs w:val="21"/>
        </w:rPr>
        <w:t>'ren</w:t>
      </w:r>
      <w:r>
        <w:rPr>
          <w:rFonts w:hint="default" w:ascii="Arial" w:hAnsi="Arial" w:eastAsia="MS Mincho" w:cs="Arial"/>
          <w:sz w:val="21"/>
          <w:szCs w:val="21"/>
        </w:rPr>
        <w:t>ʃ</w:t>
      </w:r>
      <w:r>
        <w:rPr>
          <w:rFonts w:hint="default" w:ascii="Arial" w:hAnsi="Arial" w:cs="Arial"/>
          <w:sz w:val="21"/>
          <w:szCs w:val="21"/>
        </w:rPr>
        <w:t>(</w:t>
      </w:r>
      <w:r>
        <w:rPr>
          <w:rFonts w:hint="default" w:ascii="Arial" w:hAnsi="Arial" w:eastAsia="MS Mincho" w:cs="Arial"/>
          <w:sz w:val="21"/>
          <w:szCs w:val="21"/>
        </w:rPr>
        <w:t>ə</w:t>
      </w:r>
      <w:r>
        <w:rPr>
          <w:rFonts w:hint="default" w:ascii="Arial" w:hAnsi="Arial" w:cs="Arial"/>
          <w:sz w:val="21"/>
          <w:szCs w:val="21"/>
        </w:rPr>
        <w:t>)l]质量差幅的差额</w:t>
      </w:r>
    </w:p>
    <w:p w14:paraId="679FD314">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130.derivatives 金融衍生工具</w:t>
      </w:r>
    </w:p>
    <w:p w14:paraId="036AC7FB">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131.financial instrument ['</w:t>
      </w:r>
      <w:r>
        <w:rPr>
          <w:rFonts w:hint="default" w:ascii="Arial" w:hAnsi="Arial" w:eastAsia="MS Mincho" w:cs="Arial"/>
          <w:sz w:val="21"/>
          <w:szCs w:val="21"/>
        </w:rPr>
        <w:t>ɪ</w:t>
      </w:r>
      <w:r>
        <w:rPr>
          <w:rFonts w:hint="default" w:ascii="Arial" w:hAnsi="Arial" w:cs="Arial"/>
          <w:sz w:val="21"/>
          <w:szCs w:val="21"/>
        </w:rPr>
        <w:t>nstr</w:t>
      </w:r>
      <w:r>
        <w:rPr>
          <w:rFonts w:hint="default" w:ascii="Arial" w:hAnsi="Arial" w:eastAsia="MS Mincho" w:cs="Arial"/>
          <w:sz w:val="21"/>
          <w:szCs w:val="21"/>
        </w:rPr>
        <w:t>ʊ</w:t>
      </w:r>
      <w:r>
        <w:rPr>
          <w:rFonts w:hint="default" w:ascii="Arial" w:hAnsi="Arial" w:cs="Arial"/>
          <w:sz w:val="21"/>
          <w:szCs w:val="21"/>
        </w:rPr>
        <w:t>m(</w:t>
      </w:r>
      <w:r>
        <w:rPr>
          <w:rFonts w:hint="default" w:ascii="Arial" w:hAnsi="Arial" w:eastAsia="MS Mincho" w:cs="Arial"/>
          <w:sz w:val="21"/>
          <w:szCs w:val="21"/>
        </w:rPr>
        <w:t>ə</w:t>
      </w:r>
      <w:r>
        <w:rPr>
          <w:rFonts w:hint="default" w:ascii="Arial" w:hAnsi="Arial" w:cs="Arial"/>
          <w:sz w:val="21"/>
          <w:szCs w:val="21"/>
        </w:rPr>
        <w:t>)nt]金融工具</w:t>
      </w:r>
    </w:p>
    <w:p w14:paraId="32462227">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132.forward exchange rate 远期汇率</w:t>
      </w:r>
    </w:p>
    <w:p w14:paraId="7FA8A6C9">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133.maturity [m</w:t>
      </w:r>
      <w:r>
        <w:rPr>
          <w:rFonts w:hint="default" w:ascii="Arial" w:hAnsi="Arial" w:eastAsia="MS Mincho" w:cs="Arial"/>
          <w:sz w:val="21"/>
          <w:szCs w:val="21"/>
        </w:rPr>
        <w:t>ə</w:t>
      </w:r>
      <w:r>
        <w:rPr>
          <w:rFonts w:hint="default" w:ascii="Arial" w:hAnsi="Arial" w:cs="Arial"/>
          <w:sz w:val="21"/>
          <w:szCs w:val="21"/>
        </w:rPr>
        <w:t>'t</w:t>
      </w:r>
      <w:r>
        <w:rPr>
          <w:rFonts w:hint="default" w:ascii="Arial" w:hAnsi="Arial" w:eastAsia="MS Mincho" w:cs="Arial"/>
          <w:sz w:val="21"/>
          <w:szCs w:val="21"/>
        </w:rPr>
        <w:t>ʃʊə</w:t>
      </w:r>
      <w:r>
        <w:rPr>
          <w:rFonts w:hint="default" w:ascii="Arial" w:hAnsi="Arial" w:cs="Arial"/>
          <w:sz w:val="21"/>
          <w:szCs w:val="21"/>
        </w:rPr>
        <w:t>r</w:t>
      </w:r>
      <w:r>
        <w:rPr>
          <w:rFonts w:hint="default" w:ascii="Arial" w:hAnsi="Arial" w:eastAsia="MS Mincho" w:cs="Arial"/>
          <w:sz w:val="21"/>
          <w:szCs w:val="21"/>
        </w:rPr>
        <w:t>ə</w:t>
      </w:r>
      <w:r>
        <w:rPr>
          <w:rFonts w:hint="default" w:ascii="Arial" w:hAnsi="Arial" w:cs="Arial"/>
          <w:sz w:val="21"/>
          <w:szCs w:val="21"/>
        </w:rPr>
        <w:t>t</w:t>
      </w:r>
      <w:r>
        <w:rPr>
          <w:rFonts w:hint="default" w:ascii="Arial" w:hAnsi="Arial" w:eastAsia="MS Mincho" w:cs="Arial"/>
          <w:sz w:val="21"/>
          <w:szCs w:val="21"/>
        </w:rPr>
        <w:t>ɪ</w:t>
      </w:r>
      <w:r>
        <w:rPr>
          <w:rFonts w:hint="default" w:ascii="Arial" w:hAnsi="Arial" w:cs="Arial"/>
          <w:sz w:val="21"/>
          <w:szCs w:val="21"/>
        </w:rPr>
        <w:t>] n. 成熟；到期</w:t>
      </w:r>
    </w:p>
    <w:p w14:paraId="092276F5">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PART VIII Bankrupt</w:t>
      </w:r>
    </w:p>
    <w:p w14:paraId="23D6D556">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第八部分 破产</w:t>
      </w:r>
    </w:p>
    <w:p w14:paraId="4DEA7406">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134.bankrupt ['bæŋkr</w:t>
      </w:r>
      <w:r>
        <w:rPr>
          <w:rFonts w:hint="default" w:ascii="Arial" w:hAnsi="Arial" w:eastAsia="MS Mincho" w:cs="Arial"/>
          <w:sz w:val="21"/>
          <w:szCs w:val="21"/>
        </w:rPr>
        <w:t>ʌ</w:t>
      </w:r>
      <w:r>
        <w:rPr>
          <w:rFonts w:hint="default" w:ascii="Arial" w:hAnsi="Arial" w:cs="Arial"/>
          <w:sz w:val="21"/>
          <w:szCs w:val="21"/>
        </w:rPr>
        <w:t>pt] n. 破产</w:t>
      </w:r>
    </w:p>
    <w:p w14:paraId="1E80602D">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135.Z-score mode*l Z分模型</w:t>
      </w:r>
    </w:p>
    <w:p w14:paraId="0EF3E825">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136.divestment strategy 企业放弃战略</w:t>
      </w:r>
    </w:p>
    <w:p w14:paraId="7F17BD8A">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137.MBO, management buyout * 管理层收购；管理层购出</w:t>
      </w:r>
    </w:p>
    <w:p w14:paraId="2F11494C">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137-1 leveraged buyout 杠杆收购</w:t>
      </w:r>
    </w:p>
    <w:p w14:paraId="1583C611">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137-2 employee buyout 雇员收购</w:t>
      </w:r>
    </w:p>
    <w:p w14:paraId="221EFF70">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payer ['pe</w:t>
      </w:r>
      <w:r>
        <w:rPr>
          <w:rFonts w:hint="default" w:ascii="Arial" w:hAnsi="Arial" w:eastAsia="MS Mincho" w:cs="Arial"/>
          <w:sz w:val="21"/>
          <w:szCs w:val="21"/>
        </w:rPr>
        <w:t>ɪə</w:t>
      </w:r>
      <w:r>
        <w:rPr>
          <w:rFonts w:hint="default" w:ascii="Arial" w:hAnsi="Arial" w:cs="Arial"/>
          <w:sz w:val="21"/>
          <w:szCs w:val="21"/>
        </w:rPr>
        <w:t>] &amp; payee [pe</w:t>
      </w:r>
      <w:r>
        <w:rPr>
          <w:rFonts w:hint="default" w:ascii="Arial" w:hAnsi="Arial" w:eastAsia="MS Mincho" w:cs="Arial"/>
          <w:sz w:val="21"/>
          <w:szCs w:val="21"/>
        </w:rPr>
        <w:t>ɪ</w:t>
      </w:r>
      <w:r>
        <w:rPr>
          <w:rFonts w:hint="default" w:ascii="Arial" w:hAnsi="Arial" w:cs="Arial"/>
          <w:sz w:val="21"/>
          <w:szCs w:val="21"/>
        </w:rPr>
        <w:t>'iː] 付款人和收款人</w:t>
      </w:r>
    </w:p>
    <w:p w14:paraId="0D6DC82B">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138.capital reallocation 资本再调配</w:t>
      </w:r>
    </w:p>
    <w:p w14:paraId="6863E592">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138-1 debt restructuring 债务重组</w:t>
      </w:r>
    </w:p>
    <w:p w14:paraId="18BDC8DF">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139.debt to equity swaps 债务转股份</w:t>
      </w:r>
    </w:p>
    <w:p w14:paraId="18ED09C1">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140.liquidation [l</w:t>
      </w:r>
      <w:r>
        <w:rPr>
          <w:rFonts w:hint="default" w:ascii="Arial" w:hAnsi="Arial" w:eastAsia="MS Mincho" w:cs="Arial"/>
          <w:sz w:val="21"/>
          <w:szCs w:val="21"/>
        </w:rPr>
        <w:t>ɪ</w:t>
      </w:r>
      <w:r>
        <w:rPr>
          <w:rFonts w:hint="default" w:ascii="Arial" w:hAnsi="Arial" w:cs="Arial"/>
          <w:sz w:val="21"/>
          <w:szCs w:val="21"/>
        </w:rPr>
        <w:t>kw</w:t>
      </w:r>
      <w:r>
        <w:rPr>
          <w:rFonts w:hint="default" w:ascii="Arial" w:hAnsi="Arial" w:eastAsia="MS Mincho" w:cs="Arial"/>
          <w:sz w:val="21"/>
          <w:szCs w:val="21"/>
        </w:rPr>
        <w:t>ɪ</w:t>
      </w:r>
      <w:r>
        <w:rPr>
          <w:rFonts w:hint="default" w:ascii="Arial" w:hAnsi="Arial" w:cs="Arial"/>
          <w:sz w:val="21"/>
          <w:szCs w:val="21"/>
        </w:rPr>
        <w:t>'de</w:t>
      </w:r>
      <w:r>
        <w:rPr>
          <w:rFonts w:hint="default" w:ascii="Arial" w:hAnsi="Arial" w:eastAsia="MS Mincho" w:cs="Arial"/>
          <w:sz w:val="21"/>
          <w:szCs w:val="21"/>
        </w:rPr>
        <w:t>ɪʃ</w:t>
      </w:r>
      <w:r>
        <w:rPr>
          <w:rFonts w:hint="default" w:ascii="Arial" w:hAnsi="Arial" w:cs="Arial"/>
          <w:sz w:val="21"/>
          <w:szCs w:val="21"/>
        </w:rPr>
        <w:t>(</w:t>
      </w:r>
      <w:r>
        <w:rPr>
          <w:rFonts w:hint="default" w:ascii="Arial" w:hAnsi="Arial" w:eastAsia="MS Mincho" w:cs="Arial"/>
          <w:sz w:val="21"/>
          <w:szCs w:val="21"/>
        </w:rPr>
        <w:t>ə</w:t>
      </w:r>
      <w:r>
        <w:rPr>
          <w:rFonts w:hint="default" w:ascii="Arial" w:hAnsi="Arial" w:cs="Arial"/>
          <w:sz w:val="21"/>
          <w:szCs w:val="21"/>
        </w:rPr>
        <w:t>)n] n. 清算</w:t>
      </w:r>
    </w:p>
    <w:p w14:paraId="0818F344">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141.enterprise privatization [,praiv</w:t>
      </w:r>
      <w:r>
        <w:rPr>
          <w:rFonts w:hint="default" w:ascii="Arial" w:hAnsi="Arial" w:eastAsia="MS Mincho" w:cs="Arial"/>
          <w:sz w:val="21"/>
          <w:szCs w:val="21"/>
        </w:rPr>
        <w:t>ə</w:t>
      </w:r>
      <w:r>
        <w:rPr>
          <w:rFonts w:hint="default" w:ascii="Arial" w:hAnsi="Arial" w:cs="Arial"/>
          <w:sz w:val="21"/>
          <w:szCs w:val="21"/>
        </w:rPr>
        <w:t>tai'zei</w:t>
      </w:r>
      <w:r>
        <w:rPr>
          <w:rFonts w:hint="default" w:ascii="Arial" w:hAnsi="Arial" w:eastAsia="MS Mincho" w:cs="Arial"/>
          <w:sz w:val="21"/>
          <w:szCs w:val="21"/>
        </w:rPr>
        <w:t>ʃə</w:t>
      </w:r>
      <w:r>
        <w:rPr>
          <w:rFonts w:hint="default" w:ascii="Arial" w:hAnsi="Arial" w:cs="Arial"/>
          <w:sz w:val="21"/>
          <w:szCs w:val="21"/>
        </w:rPr>
        <w:t>n, -ti'z-] 企业私有化</w:t>
      </w:r>
    </w:p>
    <w:p w14:paraId="6BECFCD5">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PART IX IT Management</w:t>
      </w:r>
    </w:p>
    <w:p w14:paraId="1F3009F3">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第九部分 信息技术管理</w:t>
      </w:r>
    </w:p>
    <w:p w14:paraId="2F85FEFB">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142.information technology (IT) 信息技术</w:t>
      </w:r>
    </w:p>
    <w:p w14:paraId="54E4300B">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143.levels of information 信息的层次</w:t>
      </w:r>
    </w:p>
    <w:p w14:paraId="2A269A79">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144.information system strategy 信息系统战略</w:t>
      </w:r>
    </w:p>
    <w:p w14:paraId="61D6F656">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144-1 TPS, transaction processing system 交易处理系统</w:t>
      </w:r>
    </w:p>
    <w:p w14:paraId="6F3ED5DC">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144-2 MIS, management information system 管理信息系统</w:t>
      </w:r>
    </w:p>
    <w:p w14:paraId="7440720B">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144-3 ERP, enterprise resource planning企业资源计划系统</w:t>
      </w:r>
    </w:p>
    <w:p w14:paraId="1E90D2DD">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144-4 SEM, strategic enterprise management 战略性企业管理</w:t>
      </w:r>
    </w:p>
    <w:p w14:paraId="5E3FD746">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144-5 DSS, decision support system 决策支持系统</w:t>
      </w:r>
    </w:p>
    <w:p w14:paraId="0C01A414">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144-6 EIS, executive [</w:t>
      </w:r>
      <w:r>
        <w:rPr>
          <w:rFonts w:hint="default" w:ascii="Arial" w:hAnsi="Arial" w:eastAsia="MS Mincho" w:cs="Arial"/>
          <w:sz w:val="21"/>
          <w:szCs w:val="21"/>
        </w:rPr>
        <w:t>ɪ</w:t>
      </w:r>
      <w:r>
        <w:rPr>
          <w:rFonts w:hint="default" w:ascii="Arial" w:hAnsi="Arial" w:cs="Arial"/>
          <w:sz w:val="21"/>
          <w:szCs w:val="21"/>
        </w:rPr>
        <w:t>g'zekj</w:t>
      </w:r>
      <w:r>
        <w:rPr>
          <w:rFonts w:hint="default" w:ascii="Arial" w:hAnsi="Arial" w:eastAsia="MS Mincho" w:cs="Arial"/>
          <w:sz w:val="21"/>
          <w:szCs w:val="21"/>
        </w:rPr>
        <w:t>ʊ</w:t>
      </w:r>
      <w:r>
        <w:rPr>
          <w:rFonts w:hint="default" w:ascii="Arial" w:hAnsi="Arial" w:cs="Arial"/>
          <w:sz w:val="21"/>
          <w:szCs w:val="21"/>
        </w:rPr>
        <w:t>t</w:t>
      </w:r>
      <w:r>
        <w:rPr>
          <w:rFonts w:hint="default" w:ascii="Arial" w:hAnsi="Arial" w:eastAsia="MS Mincho" w:cs="Arial"/>
          <w:sz w:val="21"/>
          <w:szCs w:val="21"/>
        </w:rPr>
        <w:t>ɪ</w:t>
      </w:r>
      <w:r>
        <w:rPr>
          <w:rFonts w:hint="default" w:ascii="Arial" w:hAnsi="Arial" w:cs="Arial"/>
          <w:sz w:val="21"/>
          <w:szCs w:val="21"/>
        </w:rPr>
        <w:t>v; eg-] information system 经理信息系统</w:t>
      </w:r>
    </w:p>
    <w:p w14:paraId="5E122F7F">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144-7 ES, expert ['eksp</w:t>
      </w:r>
      <w:r>
        <w:rPr>
          <w:rFonts w:hint="default" w:ascii="Arial" w:hAnsi="Arial" w:eastAsia="MS Mincho" w:cs="Arial"/>
          <w:sz w:val="21"/>
          <w:szCs w:val="21"/>
        </w:rPr>
        <w:t>ɜː</w:t>
      </w:r>
      <w:r>
        <w:rPr>
          <w:rFonts w:hint="default" w:ascii="Arial" w:hAnsi="Arial" w:cs="Arial"/>
          <w:sz w:val="21"/>
          <w:szCs w:val="21"/>
        </w:rPr>
        <w:t>t] system专家系统</w:t>
      </w:r>
    </w:p>
    <w:p w14:paraId="0BD83F38">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145.information management 信息管理</w:t>
      </w:r>
    </w:p>
    <w:p w14:paraId="787019F0">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146.intranet ['intr</w:t>
      </w:r>
      <w:r>
        <w:rPr>
          <w:rFonts w:hint="default" w:ascii="Arial" w:hAnsi="Arial" w:eastAsia="MS Mincho" w:cs="Arial"/>
          <w:sz w:val="21"/>
          <w:szCs w:val="21"/>
        </w:rPr>
        <w:t>ə</w:t>
      </w:r>
      <w:r>
        <w:rPr>
          <w:rFonts w:hint="default" w:ascii="Arial" w:hAnsi="Arial" w:cs="Arial"/>
          <w:sz w:val="21"/>
          <w:szCs w:val="21"/>
        </w:rPr>
        <w:t>net] n. 企业内部网</w:t>
      </w:r>
    </w:p>
    <w:p w14:paraId="58B07B9C">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147.e-commerce 电子商务</w:t>
      </w:r>
    </w:p>
    <w:p w14:paraId="4C4B45F7">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148.data collecting method 数据收集方法</w:t>
      </w:r>
    </w:p>
    <w:p w14:paraId="43D6A3DE">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148-1 EPOS, electronic point of sale电子销售点</w:t>
      </w:r>
    </w:p>
    <w:p w14:paraId="30C43186">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148-2 EFTPOS, electronic funds transfer at point of sale 电子资金转账</w:t>
      </w:r>
    </w:p>
    <w:p w14:paraId="3C1F1F45">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149.outsource ['a</w:t>
      </w:r>
      <w:r>
        <w:rPr>
          <w:rFonts w:hint="default" w:ascii="Arial" w:hAnsi="Arial" w:eastAsia="MS Mincho" w:cs="Arial"/>
          <w:sz w:val="21"/>
          <w:szCs w:val="21"/>
        </w:rPr>
        <w:t>ʊ</w:t>
      </w:r>
      <w:r>
        <w:rPr>
          <w:rFonts w:hint="default" w:ascii="Arial" w:hAnsi="Arial" w:cs="Arial"/>
          <w:sz w:val="21"/>
          <w:szCs w:val="21"/>
        </w:rPr>
        <w:t>ts</w:t>
      </w:r>
      <w:r>
        <w:rPr>
          <w:rFonts w:hint="default" w:ascii="Arial" w:hAnsi="Arial" w:eastAsia="MS Mincho" w:cs="Arial"/>
          <w:sz w:val="21"/>
          <w:szCs w:val="21"/>
        </w:rPr>
        <w:t>ɔ</w:t>
      </w:r>
      <w:r>
        <w:rPr>
          <w:rFonts w:hint="default" w:ascii="Arial" w:hAnsi="Arial" w:cs="Arial"/>
          <w:sz w:val="21"/>
          <w:szCs w:val="21"/>
        </w:rPr>
        <w:t>rs] v. 外包</w:t>
      </w:r>
    </w:p>
    <w:p w14:paraId="19F0DC8C">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149-1 facilities management 设施管理</w:t>
      </w:r>
    </w:p>
    <w:p w14:paraId="3A8BD33F">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150.information system development framework 信息系统开发框架</w:t>
      </w:r>
    </w:p>
    <w:p w14:paraId="68EFF4F3">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151.system life cycle 生命周期法</w:t>
      </w:r>
    </w:p>
    <w:p w14:paraId="3FA2A106">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151-1 users acceptance testing (UAT) 用户验收测试</w:t>
      </w:r>
    </w:p>
    <w:p w14:paraId="12AB4ECC">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151-2 implementation [,implimen'tei</w:t>
      </w:r>
      <w:r>
        <w:rPr>
          <w:rFonts w:hint="default" w:ascii="Arial" w:hAnsi="Arial" w:eastAsia="MS Mincho" w:cs="Arial"/>
          <w:sz w:val="21"/>
          <w:szCs w:val="21"/>
        </w:rPr>
        <w:t>ʃə</w:t>
      </w:r>
      <w:r>
        <w:rPr>
          <w:rFonts w:hint="default" w:ascii="Arial" w:hAnsi="Arial" w:cs="Arial"/>
          <w:sz w:val="21"/>
          <w:szCs w:val="21"/>
        </w:rPr>
        <w:t>n] review 实施后回顾</w:t>
      </w:r>
    </w:p>
    <w:p w14:paraId="5E42FD9C">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152.predictive [pr</w:t>
      </w:r>
      <w:r>
        <w:rPr>
          <w:rFonts w:hint="default" w:ascii="Arial" w:hAnsi="Arial" w:eastAsia="MS Mincho" w:cs="Arial"/>
          <w:sz w:val="21"/>
          <w:szCs w:val="21"/>
        </w:rPr>
        <w:t>ɪ</w:t>
      </w:r>
      <w:r>
        <w:rPr>
          <w:rFonts w:hint="default" w:ascii="Arial" w:hAnsi="Arial" w:cs="Arial"/>
          <w:sz w:val="21"/>
          <w:szCs w:val="21"/>
        </w:rPr>
        <w:t>'d</w:t>
      </w:r>
      <w:r>
        <w:rPr>
          <w:rFonts w:hint="default" w:ascii="Arial" w:hAnsi="Arial" w:eastAsia="MS Mincho" w:cs="Arial"/>
          <w:sz w:val="21"/>
          <w:szCs w:val="21"/>
        </w:rPr>
        <w:t>ɪ</w:t>
      </w:r>
      <w:r>
        <w:rPr>
          <w:rFonts w:hint="default" w:ascii="Arial" w:hAnsi="Arial" w:cs="Arial"/>
          <w:sz w:val="21"/>
          <w:szCs w:val="21"/>
        </w:rPr>
        <w:t>kt</w:t>
      </w:r>
      <w:r>
        <w:rPr>
          <w:rFonts w:hint="default" w:ascii="Arial" w:hAnsi="Arial" w:eastAsia="MS Mincho" w:cs="Arial"/>
          <w:sz w:val="21"/>
          <w:szCs w:val="21"/>
        </w:rPr>
        <w:t>ɪ</w:t>
      </w:r>
      <w:r>
        <w:rPr>
          <w:rFonts w:hint="default" w:ascii="Arial" w:hAnsi="Arial" w:cs="Arial"/>
          <w:sz w:val="21"/>
          <w:szCs w:val="21"/>
        </w:rPr>
        <w:t>v] control 预测性控制</w:t>
      </w:r>
    </w:p>
    <w:p w14:paraId="3BA319AA">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152-1 preventative [pr</w:t>
      </w:r>
      <w:r>
        <w:rPr>
          <w:rFonts w:hint="default" w:ascii="Arial" w:hAnsi="Arial" w:eastAsia="MS Mincho" w:cs="Arial"/>
          <w:sz w:val="21"/>
          <w:szCs w:val="21"/>
        </w:rPr>
        <w:t>ɪ</w:t>
      </w:r>
      <w:r>
        <w:rPr>
          <w:rFonts w:hint="default" w:ascii="Arial" w:hAnsi="Arial" w:cs="Arial"/>
          <w:sz w:val="21"/>
          <w:szCs w:val="21"/>
        </w:rPr>
        <w:t>'vent</w:t>
      </w:r>
      <w:r>
        <w:rPr>
          <w:rFonts w:hint="default" w:ascii="Arial" w:hAnsi="Arial" w:eastAsia="MS Mincho" w:cs="Arial"/>
          <w:sz w:val="21"/>
          <w:szCs w:val="21"/>
        </w:rPr>
        <w:t>ə</w:t>
      </w:r>
      <w:r>
        <w:rPr>
          <w:rFonts w:hint="default" w:ascii="Arial" w:hAnsi="Arial" w:cs="Arial"/>
          <w:sz w:val="21"/>
          <w:szCs w:val="21"/>
        </w:rPr>
        <w:t>t</w:t>
      </w:r>
      <w:r>
        <w:rPr>
          <w:rFonts w:hint="default" w:ascii="Arial" w:hAnsi="Arial" w:eastAsia="MS Mincho" w:cs="Arial"/>
          <w:sz w:val="21"/>
          <w:szCs w:val="21"/>
        </w:rPr>
        <w:t>ɪ</w:t>
      </w:r>
      <w:r>
        <w:rPr>
          <w:rFonts w:hint="default" w:ascii="Arial" w:hAnsi="Arial" w:cs="Arial"/>
          <w:sz w:val="21"/>
          <w:szCs w:val="21"/>
        </w:rPr>
        <w:t>v] control 预防性控制</w:t>
      </w:r>
    </w:p>
    <w:p w14:paraId="38C18451">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152-2 detective [d</w:t>
      </w:r>
      <w:r>
        <w:rPr>
          <w:rFonts w:hint="default" w:ascii="Arial" w:hAnsi="Arial" w:eastAsia="MS Mincho" w:cs="Arial"/>
          <w:sz w:val="21"/>
          <w:szCs w:val="21"/>
        </w:rPr>
        <w:t>ɪ</w:t>
      </w:r>
      <w:r>
        <w:rPr>
          <w:rFonts w:hint="default" w:ascii="Arial" w:hAnsi="Arial" w:cs="Arial"/>
          <w:sz w:val="21"/>
          <w:szCs w:val="21"/>
        </w:rPr>
        <w:t>'tekt</w:t>
      </w:r>
      <w:r>
        <w:rPr>
          <w:rFonts w:hint="default" w:ascii="Arial" w:hAnsi="Arial" w:eastAsia="MS Mincho" w:cs="Arial"/>
          <w:sz w:val="21"/>
          <w:szCs w:val="21"/>
        </w:rPr>
        <w:t>ɪ</w:t>
      </w:r>
      <w:r>
        <w:rPr>
          <w:rFonts w:hint="default" w:ascii="Arial" w:hAnsi="Arial" w:cs="Arial"/>
          <w:sz w:val="21"/>
          <w:szCs w:val="21"/>
        </w:rPr>
        <w:t>v] control 侦察性控制</w:t>
      </w:r>
    </w:p>
    <w:p w14:paraId="7321B8D1">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152-3 corrective [k</w:t>
      </w:r>
      <w:r>
        <w:rPr>
          <w:rFonts w:hint="default" w:ascii="Arial" w:hAnsi="Arial" w:eastAsia="MS Mincho" w:cs="Arial"/>
          <w:sz w:val="21"/>
          <w:szCs w:val="21"/>
        </w:rPr>
        <w:t>ə</w:t>
      </w:r>
      <w:r>
        <w:rPr>
          <w:rFonts w:hint="default" w:ascii="Arial" w:hAnsi="Arial" w:cs="Arial"/>
          <w:sz w:val="21"/>
          <w:szCs w:val="21"/>
        </w:rPr>
        <w:t>'rekt</w:t>
      </w:r>
      <w:r>
        <w:rPr>
          <w:rFonts w:hint="default" w:ascii="Arial" w:hAnsi="Arial" w:eastAsia="MS Mincho" w:cs="Arial"/>
          <w:sz w:val="21"/>
          <w:szCs w:val="21"/>
        </w:rPr>
        <w:t>ɪ</w:t>
      </w:r>
      <w:r>
        <w:rPr>
          <w:rFonts w:hint="default" w:ascii="Arial" w:hAnsi="Arial" w:cs="Arial"/>
          <w:sz w:val="21"/>
          <w:szCs w:val="21"/>
        </w:rPr>
        <w:t>v] control 矫正性控制</w:t>
      </w:r>
    </w:p>
    <w:p w14:paraId="3E1F2857">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153.logical ['l</w:t>
      </w:r>
      <w:r>
        <w:rPr>
          <w:rFonts w:hint="default" w:ascii="Arial" w:hAnsi="Arial" w:eastAsia="MS Mincho" w:cs="Arial"/>
          <w:sz w:val="21"/>
          <w:szCs w:val="21"/>
        </w:rPr>
        <w:t>ɒ</w:t>
      </w:r>
      <w:r>
        <w:rPr>
          <w:rFonts w:hint="default" w:ascii="Arial" w:hAnsi="Arial" w:cs="Arial"/>
          <w:sz w:val="21"/>
          <w:szCs w:val="21"/>
        </w:rPr>
        <w:t>d</w:t>
      </w:r>
      <w:r>
        <w:rPr>
          <w:rFonts w:hint="default" w:ascii="Arial" w:hAnsi="Arial" w:eastAsia="MS Mincho" w:cs="Arial"/>
          <w:sz w:val="21"/>
          <w:szCs w:val="21"/>
        </w:rPr>
        <w:t>ʒɪ</w:t>
      </w:r>
      <w:r>
        <w:rPr>
          <w:rFonts w:hint="default" w:ascii="Arial" w:hAnsi="Arial" w:cs="Arial"/>
          <w:sz w:val="21"/>
          <w:szCs w:val="21"/>
        </w:rPr>
        <w:t>k(</w:t>
      </w:r>
      <w:r>
        <w:rPr>
          <w:rFonts w:hint="default" w:ascii="Arial" w:hAnsi="Arial" w:eastAsia="MS Mincho" w:cs="Arial"/>
          <w:sz w:val="21"/>
          <w:szCs w:val="21"/>
        </w:rPr>
        <w:t>ə</w:t>
      </w:r>
      <w:r>
        <w:rPr>
          <w:rFonts w:hint="default" w:ascii="Arial" w:hAnsi="Arial" w:cs="Arial"/>
          <w:sz w:val="21"/>
          <w:szCs w:val="21"/>
        </w:rPr>
        <w:t>)l] access control 逻辑访问控制</w:t>
      </w:r>
    </w:p>
    <w:p w14:paraId="2A0AE2DF">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154.input control 输入控制</w:t>
      </w:r>
    </w:p>
    <w:p w14:paraId="25500A4C">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155.software control 软件控制</w:t>
      </w:r>
    </w:p>
    <w:p w14:paraId="27F3546A">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155-1 software piracy ['pa</w:t>
      </w:r>
      <w:r>
        <w:rPr>
          <w:rFonts w:hint="default" w:ascii="Arial" w:hAnsi="Arial" w:eastAsia="MS Mincho" w:cs="Arial"/>
          <w:sz w:val="21"/>
          <w:szCs w:val="21"/>
        </w:rPr>
        <w:t>ɪ</w:t>
      </w:r>
      <w:r>
        <w:rPr>
          <w:rFonts w:hint="default" w:ascii="Arial" w:hAnsi="Arial" w:cs="Arial"/>
          <w:sz w:val="21"/>
          <w:szCs w:val="21"/>
        </w:rPr>
        <w:t>r</w:t>
      </w:r>
      <w:r>
        <w:rPr>
          <w:rFonts w:hint="default" w:ascii="Arial" w:hAnsi="Arial" w:eastAsia="MS Mincho" w:cs="Arial"/>
          <w:sz w:val="21"/>
          <w:szCs w:val="21"/>
        </w:rPr>
        <w:t>ə</w:t>
      </w:r>
      <w:r>
        <w:rPr>
          <w:rFonts w:hint="default" w:ascii="Arial" w:hAnsi="Arial" w:cs="Arial"/>
          <w:sz w:val="21"/>
          <w:szCs w:val="21"/>
        </w:rPr>
        <w:t>s</w:t>
      </w:r>
      <w:r>
        <w:rPr>
          <w:rFonts w:hint="default" w:ascii="Arial" w:hAnsi="Arial" w:eastAsia="MS Mincho" w:cs="Arial"/>
          <w:sz w:val="21"/>
          <w:szCs w:val="21"/>
        </w:rPr>
        <w:t>ɪ</w:t>
      </w:r>
      <w:r>
        <w:rPr>
          <w:rFonts w:hint="default" w:ascii="Arial" w:hAnsi="Arial" w:cs="Arial"/>
          <w:sz w:val="21"/>
          <w:szCs w:val="21"/>
        </w:rPr>
        <w:t>] 软件盗版</w:t>
      </w:r>
    </w:p>
    <w:p w14:paraId="0B7A58A4">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156.network control 网络控制</w:t>
      </w:r>
    </w:p>
    <w:p w14:paraId="5E3BBE8D">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156-1 firewall ['fai</w:t>
      </w:r>
      <w:r>
        <w:rPr>
          <w:rFonts w:hint="default" w:ascii="Arial" w:hAnsi="Arial" w:eastAsia="MS Mincho" w:cs="Arial"/>
          <w:sz w:val="21"/>
          <w:szCs w:val="21"/>
        </w:rPr>
        <w:t>ə</w:t>
      </w:r>
      <w:r>
        <w:rPr>
          <w:rFonts w:hint="default" w:ascii="Arial" w:hAnsi="Arial" w:cs="Arial"/>
          <w:sz w:val="21"/>
          <w:szCs w:val="21"/>
        </w:rPr>
        <w:t>w</w:t>
      </w:r>
      <w:r>
        <w:rPr>
          <w:rFonts w:hint="default" w:ascii="Arial" w:hAnsi="Arial" w:eastAsia="MS Mincho" w:cs="Arial"/>
          <w:sz w:val="21"/>
          <w:szCs w:val="21"/>
        </w:rPr>
        <w:t>ɔ</w:t>
      </w:r>
      <w:r>
        <w:rPr>
          <w:rFonts w:hint="default" w:ascii="Arial" w:hAnsi="Arial" w:cs="Arial"/>
          <w:sz w:val="21"/>
          <w:szCs w:val="21"/>
        </w:rPr>
        <w:t>:l] n. 防火墙</w:t>
      </w:r>
    </w:p>
    <w:p w14:paraId="27B3829A">
      <w:pPr>
        <w:pStyle w:val="5"/>
        <w:keepNext w:val="0"/>
        <w:keepLines w:val="0"/>
        <w:widowControl/>
        <w:suppressLineNumbers w:val="0"/>
        <w:spacing w:before="0" w:beforeAutospacing="1" w:after="0" w:afterAutospacing="1"/>
        <w:ind w:left="0" w:right="0"/>
        <w:rPr>
          <w:rFonts w:hint="default" w:ascii="Arial" w:hAnsi="Arial" w:cs="Arial"/>
          <w:sz w:val="21"/>
          <w:szCs w:val="21"/>
        </w:rPr>
      </w:pPr>
      <w:r>
        <w:rPr>
          <w:rFonts w:hint="default" w:ascii="Arial" w:hAnsi="Arial" w:cs="Arial"/>
          <w:sz w:val="21"/>
          <w:szCs w:val="21"/>
        </w:rPr>
        <w:t>156-2 data encryption [in'krip</w:t>
      </w:r>
      <w:r>
        <w:rPr>
          <w:rFonts w:hint="default" w:ascii="Arial" w:hAnsi="Arial" w:eastAsia="MS Mincho" w:cs="Arial"/>
          <w:sz w:val="21"/>
          <w:szCs w:val="21"/>
        </w:rPr>
        <w:t>ʃə</w:t>
      </w:r>
      <w:r>
        <w:rPr>
          <w:rFonts w:hint="default" w:ascii="Arial" w:hAnsi="Arial" w:cs="Arial"/>
          <w:sz w:val="21"/>
          <w:szCs w:val="21"/>
        </w:rPr>
        <w:t>n] 数据加密</w:t>
      </w:r>
    </w:p>
    <w:p w14:paraId="2FF80AB1">
      <w:pPr>
        <w:pStyle w:val="5"/>
        <w:keepNext w:val="0"/>
        <w:keepLines w:val="0"/>
        <w:widowControl/>
        <w:suppressLineNumbers w:val="0"/>
        <w:spacing w:before="0" w:beforeAutospacing="1" w:after="0" w:afterAutospacing="1"/>
        <w:ind w:left="0" w:right="0"/>
        <w:rPr>
          <w:rFonts w:hint="default" w:ascii="Arial" w:hAnsi="Arial" w:cs="Arial"/>
          <w:sz w:val="21"/>
          <w:szCs w:val="21"/>
          <w:lang w:val="en-US" w:eastAsia="zh-CN"/>
        </w:rPr>
      </w:pPr>
      <w:r>
        <w:rPr>
          <w:rFonts w:hint="default" w:ascii="Arial" w:hAnsi="Arial" w:cs="Arial"/>
          <w:sz w:val="21"/>
          <w:szCs w:val="21"/>
        </w:rPr>
        <w:t>156-3 virus ['va</w:t>
      </w:r>
      <w:r>
        <w:rPr>
          <w:rFonts w:hint="default" w:ascii="Arial" w:hAnsi="Arial" w:eastAsia="MS Mincho" w:cs="Arial"/>
          <w:sz w:val="21"/>
          <w:szCs w:val="21"/>
        </w:rPr>
        <w:t>ɪ</w:t>
      </w:r>
      <w:r>
        <w:rPr>
          <w:rFonts w:hint="default" w:ascii="Arial" w:hAnsi="Arial" w:cs="Arial"/>
          <w:sz w:val="21"/>
          <w:szCs w:val="21"/>
        </w:rPr>
        <w:t>r</w:t>
      </w:r>
      <w:r>
        <w:rPr>
          <w:rFonts w:hint="default" w:ascii="Arial" w:hAnsi="Arial" w:eastAsia="MS Mincho" w:cs="Arial"/>
          <w:sz w:val="21"/>
          <w:szCs w:val="21"/>
        </w:rPr>
        <w:t>ə</w:t>
      </w:r>
      <w:r>
        <w:rPr>
          <w:rFonts w:hint="default" w:ascii="Arial" w:hAnsi="Arial" w:cs="Arial"/>
          <w:sz w:val="21"/>
          <w:szCs w:val="21"/>
        </w:rPr>
        <w:t>s] protection 病毒防护</w:t>
      </w:r>
    </w:p>
    <w:sectPr>
      <w:pgSz w:w="11906" w:h="16839"/>
      <w:pgMar w:top="400" w:right="1737" w:bottom="1153" w:left="1785" w:header="0" w:footer="994"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FA905">
    <w:pPr>
      <w:tabs>
        <w:tab w:val="left" w:pos="4513"/>
      </w:tabs>
      <w:spacing w:line="173" w:lineRule="auto"/>
      <w:ind w:left="4131"/>
      <w:rPr>
        <w:rFonts w:hint="eastAsia" w:ascii="Times New Roman" w:hAnsi="Times New Roman" w:eastAsia="宋体" w:cs="Times New Roman"/>
        <w:sz w:val="18"/>
        <w:szCs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506923">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7506923">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D2841">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06247"/>
    <w:multiLevelType w:val="singleLevel"/>
    <w:tmpl w:val="83406247"/>
    <w:lvl w:ilvl="0" w:tentative="0">
      <w:start w:val="1"/>
      <w:numFmt w:val="decimal"/>
      <w:lvlText w:val="%1."/>
      <w:lvlJc w:val="left"/>
      <w:pPr>
        <w:tabs>
          <w:tab w:val="left" w:pos="312"/>
        </w:tabs>
      </w:pPr>
    </w:lvl>
  </w:abstractNum>
  <w:abstractNum w:abstractNumId="1">
    <w:nsid w:val="88A016B9"/>
    <w:multiLevelType w:val="singleLevel"/>
    <w:tmpl w:val="88A016B9"/>
    <w:lvl w:ilvl="0" w:tentative="0">
      <w:start w:val="1"/>
      <w:numFmt w:val="decimal"/>
      <w:lvlText w:val="%1."/>
      <w:lvlJc w:val="left"/>
      <w:pPr>
        <w:tabs>
          <w:tab w:val="left" w:pos="312"/>
        </w:tabs>
      </w:pPr>
    </w:lvl>
  </w:abstractNum>
  <w:abstractNum w:abstractNumId="2">
    <w:nsid w:val="96C4FED4"/>
    <w:multiLevelType w:val="singleLevel"/>
    <w:tmpl w:val="96C4FED4"/>
    <w:lvl w:ilvl="0" w:tentative="0">
      <w:start w:val="1"/>
      <w:numFmt w:val="decimal"/>
      <w:lvlText w:val="%1."/>
      <w:lvlJc w:val="left"/>
      <w:pPr>
        <w:tabs>
          <w:tab w:val="left" w:pos="312"/>
        </w:tabs>
      </w:pPr>
    </w:lvl>
  </w:abstractNum>
  <w:abstractNum w:abstractNumId="3">
    <w:nsid w:val="9BCC4EDF"/>
    <w:multiLevelType w:val="singleLevel"/>
    <w:tmpl w:val="9BCC4EDF"/>
    <w:lvl w:ilvl="0" w:tentative="0">
      <w:start w:val="1"/>
      <w:numFmt w:val="decimal"/>
      <w:lvlText w:val="%1."/>
      <w:lvlJc w:val="left"/>
      <w:pPr>
        <w:tabs>
          <w:tab w:val="left" w:pos="312"/>
        </w:tabs>
      </w:pPr>
    </w:lvl>
  </w:abstractNum>
  <w:abstractNum w:abstractNumId="4">
    <w:nsid w:val="AE90FB50"/>
    <w:multiLevelType w:val="singleLevel"/>
    <w:tmpl w:val="AE90FB50"/>
    <w:lvl w:ilvl="0" w:tentative="0">
      <w:start w:val="1"/>
      <w:numFmt w:val="decimal"/>
      <w:lvlText w:val="%1."/>
      <w:lvlJc w:val="left"/>
      <w:pPr>
        <w:tabs>
          <w:tab w:val="left" w:pos="312"/>
        </w:tabs>
      </w:pPr>
    </w:lvl>
  </w:abstractNum>
  <w:abstractNum w:abstractNumId="5">
    <w:nsid w:val="B90F5204"/>
    <w:multiLevelType w:val="singleLevel"/>
    <w:tmpl w:val="B90F5204"/>
    <w:lvl w:ilvl="0" w:tentative="0">
      <w:start w:val="1"/>
      <w:numFmt w:val="decimal"/>
      <w:suff w:val="nothing"/>
      <w:lvlText w:val="%1．"/>
      <w:lvlJc w:val="left"/>
      <w:pPr>
        <w:ind w:left="0" w:firstLine="400"/>
      </w:pPr>
      <w:rPr>
        <w:rFonts w:hint="default"/>
      </w:rPr>
    </w:lvl>
  </w:abstractNum>
  <w:abstractNum w:abstractNumId="6">
    <w:nsid w:val="BEE61E57"/>
    <w:multiLevelType w:val="singleLevel"/>
    <w:tmpl w:val="BEE61E57"/>
    <w:lvl w:ilvl="0" w:tentative="0">
      <w:start w:val="1"/>
      <w:numFmt w:val="decimal"/>
      <w:lvlText w:val="%1."/>
      <w:lvlJc w:val="left"/>
      <w:pPr>
        <w:tabs>
          <w:tab w:val="left" w:pos="312"/>
        </w:tabs>
      </w:pPr>
    </w:lvl>
  </w:abstractNum>
  <w:abstractNum w:abstractNumId="7">
    <w:nsid w:val="C90422BE"/>
    <w:multiLevelType w:val="singleLevel"/>
    <w:tmpl w:val="C90422BE"/>
    <w:lvl w:ilvl="0" w:tentative="0">
      <w:start w:val="1"/>
      <w:numFmt w:val="decimal"/>
      <w:lvlText w:val="%1."/>
      <w:lvlJc w:val="left"/>
      <w:pPr>
        <w:ind w:left="425" w:hanging="425"/>
      </w:pPr>
      <w:rPr>
        <w:rFonts w:hint="default"/>
      </w:rPr>
    </w:lvl>
  </w:abstractNum>
  <w:abstractNum w:abstractNumId="8">
    <w:nsid w:val="C97C559D"/>
    <w:multiLevelType w:val="singleLevel"/>
    <w:tmpl w:val="C97C559D"/>
    <w:lvl w:ilvl="0" w:tentative="0">
      <w:start w:val="1"/>
      <w:numFmt w:val="decimal"/>
      <w:lvlText w:val="%1."/>
      <w:lvlJc w:val="left"/>
      <w:pPr>
        <w:tabs>
          <w:tab w:val="left" w:pos="312"/>
        </w:tabs>
      </w:pPr>
    </w:lvl>
  </w:abstractNum>
  <w:abstractNum w:abstractNumId="9">
    <w:nsid w:val="D05429B3"/>
    <w:multiLevelType w:val="singleLevel"/>
    <w:tmpl w:val="D05429B3"/>
    <w:lvl w:ilvl="0" w:tentative="0">
      <w:start w:val="1"/>
      <w:numFmt w:val="decimal"/>
      <w:lvlText w:val="%1."/>
      <w:lvlJc w:val="left"/>
      <w:pPr>
        <w:tabs>
          <w:tab w:val="left" w:pos="312"/>
        </w:tabs>
      </w:pPr>
    </w:lvl>
  </w:abstractNum>
  <w:abstractNum w:abstractNumId="10">
    <w:nsid w:val="D4EE8BFF"/>
    <w:multiLevelType w:val="singleLevel"/>
    <w:tmpl w:val="D4EE8BFF"/>
    <w:lvl w:ilvl="0" w:tentative="0">
      <w:start w:val="1"/>
      <w:numFmt w:val="chineseCounting"/>
      <w:suff w:val="nothing"/>
      <w:lvlText w:val="（%1）"/>
      <w:lvlJc w:val="left"/>
      <w:rPr>
        <w:rFonts w:hint="eastAsia"/>
      </w:rPr>
    </w:lvl>
  </w:abstractNum>
  <w:abstractNum w:abstractNumId="11">
    <w:nsid w:val="DA21B38E"/>
    <w:multiLevelType w:val="singleLevel"/>
    <w:tmpl w:val="DA21B38E"/>
    <w:lvl w:ilvl="0" w:tentative="0">
      <w:start w:val="1"/>
      <w:numFmt w:val="decimal"/>
      <w:lvlText w:val="%1."/>
      <w:lvlJc w:val="left"/>
      <w:pPr>
        <w:tabs>
          <w:tab w:val="left" w:pos="312"/>
        </w:tabs>
      </w:pPr>
    </w:lvl>
  </w:abstractNum>
  <w:abstractNum w:abstractNumId="12">
    <w:nsid w:val="DB514525"/>
    <w:multiLevelType w:val="singleLevel"/>
    <w:tmpl w:val="DB514525"/>
    <w:lvl w:ilvl="0" w:tentative="0">
      <w:start w:val="1"/>
      <w:numFmt w:val="decimal"/>
      <w:lvlText w:val="%1."/>
      <w:lvlJc w:val="left"/>
      <w:pPr>
        <w:tabs>
          <w:tab w:val="left" w:pos="312"/>
        </w:tabs>
      </w:pPr>
    </w:lvl>
  </w:abstractNum>
  <w:abstractNum w:abstractNumId="13">
    <w:nsid w:val="DC9F0A75"/>
    <w:multiLevelType w:val="singleLevel"/>
    <w:tmpl w:val="DC9F0A75"/>
    <w:lvl w:ilvl="0" w:tentative="0">
      <w:start w:val="1"/>
      <w:numFmt w:val="decimal"/>
      <w:lvlText w:val="%1."/>
      <w:lvlJc w:val="left"/>
      <w:pPr>
        <w:tabs>
          <w:tab w:val="left" w:pos="312"/>
        </w:tabs>
      </w:pPr>
    </w:lvl>
  </w:abstractNum>
  <w:abstractNum w:abstractNumId="14">
    <w:nsid w:val="EBF22386"/>
    <w:multiLevelType w:val="singleLevel"/>
    <w:tmpl w:val="EBF22386"/>
    <w:lvl w:ilvl="0" w:tentative="0">
      <w:start w:val="1"/>
      <w:numFmt w:val="decimal"/>
      <w:lvlText w:val="%1."/>
      <w:lvlJc w:val="left"/>
      <w:pPr>
        <w:ind w:left="425" w:hanging="425"/>
      </w:pPr>
      <w:rPr>
        <w:rFonts w:hint="default"/>
      </w:rPr>
    </w:lvl>
  </w:abstractNum>
  <w:abstractNum w:abstractNumId="15">
    <w:nsid w:val="0AB726CA"/>
    <w:multiLevelType w:val="singleLevel"/>
    <w:tmpl w:val="0AB726CA"/>
    <w:lvl w:ilvl="0" w:tentative="0">
      <w:start w:val="1"/>
      <w:numFmt w:val="decimal"/>
      <w:lvlText w:val="%1."/>
      <w:lvlJc w:val="left"/>
      <w:pPr>
        <w:tabs>
          <w:tab w:val="left" w:pos="312"/>
        </w:tabs>
      </w:pPr>
    </w:lvl>
  </w:abstractNum>
  <w:abstractNum w:abstractNumId="16">
    <w:nsid w:val="12C2D698"/>
    <w:multiLevelType w:val="singleLevel"/>
    <w:tmpl w:val="12C2D698"/>
    <w:lvl w:ilvl="0" w:tentative="0">
      <w:start w:val="1"/>
      <w:numFmt w:val="decimal"/>
      <w:lvlText w:val="%1."/>
      <w:lvlJc w:val="left"/>
      <w:pPr>
        <w:tabs>
          <w:tab w:val="left" w:pos="312"/>
        </w:tabs>
      </w:pPr>
    </w:lvl>
  </w:abstractNum>
  <w:abstractNum w:abstractNumId="17">
    <w:nsid w:val="26454CFC"/>
    <w:multiLevelType w:val="singleLevel"/>
    <w:tmpl w:val="26454CFC"/>
    <w:lvl w:ilvl="0" w:tentative="0">
      <w:start w:val="2"/>
      <w:numFmt w:val="chineseCounting"/>
      <w:suff w:val="nothing"/>
      <w:lvlText w:val="（%1）"/>
      <w:lvlJc w:val="left"/>
      <w:rPr>
        <w:rFonts w:hint="eastAsia"/>
      </w:rPr>
    </w:lvl>
  </w:abstractNum>
  <w:abstractNum w:abstractNumId="18">
    <w:nsid w:val="284C0774"/>
    <w:multiLevelType w:val="singleLevel"/>
    <w:tmpl w:val="284C0774"/>
    <w:lvl w:ilvl="0" w:tentative="0">
      <w:start w:val="12"/>
      <w:numFmt w:val="chineseCounting"/>
      <w:suff w:val="nothing"/>
      <w:lvlText w:val="%1、"/>
      <w:lvlJc w:val="left"/>
      <w:rPr>
        <w:rFonts w:hint="eastAsia"/>
      </w:rPr>
    </w:lvl>
  </w:abstractNum>
  <w:abstractNum w:abstractNumId="19">
    <w:nsid w:val="340D4292"/>
    <w:multiLevelType w:val="singleLevel"/>
    <w:tmpl w:val="340D4292"/>
    <w:lvl w:ilvl="0" w:tentative="0">
      <w:start w:val="1"/>
      <w:numFmt w:val="decimal"/>
      <w:lvlText w:val="%1."/>
      <w:lvlJc w:val="left"/>
      <w:pPr>
        <w:tabs>
          <w:tab w:val="left" w:pos="312"/>
        </w:tabs>
      </w:pPr>
    </w:lvl>
  </w:abstractNum>
  <w:abstractNum w:abstractNumId="20">
    <w:nsid w:val="43864274"/>
    <w:multiLevelType w:val="singleLevel"/>
    <w:tmpl w:val="43864274"/>
    <w:lvl w:ilvl="0" w:tentative="0">
      <w:start w:val="1"/>
      <w:numFmt w:val="decimal"/>
      <w:lvlText w:val="%1."/>
      <w:lvlJc w:val="left"/>
      <w:pPr>
        <w:tabs>
          <w:tab w:val="left" w:pos="312"/>
        </w:tabs>
      </w:pPr>
    </w:lvl>
  </w:abstractNum>
  <w:abstractNum w:abstractNumId="21">
    <w:nsid w:val="4535B7C4"/>
    <w:multiLevelType w:val="singleLevel"/>
    <w:tmpl w:val="4535B7C4"/>
    <w:lvl w:ilvl="0" w:tentative="0">
      <w:start w:val="1"/>
      <w:numFmt w:val="decimal"/>
      <w:lvlText w:val="%1."/>
      <w:lvlJc w:val="left"/>
      <w:pPr>
        <w:tabs>
          <w:tab w:val="left" w:pos="312"/>
        </w:tabs>
      </w:pPr>
    </w:lvl>
  </w:abstractNum>
  <w:abstractNum w:abstractNumId="22">
    <w:nsid w:val="4AEA3A48"/>
    <w:multiLevelType w:val="singleLevel"/>
    <w:tmpl w:val="4AEA3A48"/>
    <w:lvl w:ilvl="0" w:tentative="0">
      <w:start w:val="2"/>
      <w:numFmt w:val="decimal"/>
      <w:lvlText w:val="%1."/>
      <w:lvlJc w:val="left"/>
      <w:pPr>
        <w:tabs>
          <w:tab w:val="left" w:pos="312"/>
        </w:tabs>
      </w:pPr>
    </w:lvl>
  </w:abstractNum>
  <w:abstractNum w:abstractNumId="23">
    <w:nsid w:val="4D08D84A"/>
    <w:multiLevelType w:val="singleLevel"/>
    <w:tmpl w:val="4D08D84A"/>
    <w:lvl w:ilvl="0" w:tentative="0">
      <w:start w:val="1"/>
      <w:numFmt w:val="decimal"/>
      <w:lvlText w:val="%1."/>
      <w:lvlJc w:val="left"/>
      <w:pPr>
        <w:tabs>
          <w:tab w:val="left" w:pos="312"/>
        </w:tabs>
      </w:pPr>
    </w:lvl>
  </w:abstractNum>
  <w:abstractNum w:abstractNumId="24">
    <w:nsid w:val="4DADC982"/>
    <w:multiLevelType w:val="singleLevel"/>
    <w:tmpl w:val="4DADC982"/>
    <w:lvl w:ilvl="0" w:tentative="0">
      <w:start w:val="1"/>
      <w:numFmt w:val="decimal"/>
      <w:lvlText w:val="%1."/>
      <w:lvlJc w:val="left"/>
      <w:pPr>
        <w:tabs>
          <w:tab w:val="left" w:pos="312"/>
        </w:tabs>
      </w:pPr>
    </w:lvl>
  </w:abstractNum>
  <w:abstractNum w:abstractNumId="25">
    <w:nsid w:val="620BA822"/>
    <w:multiLevelType w:val="singleLevel"/>
    <w:tmpl w:val="620BA822"/>
    <w:lvl w:ilvl="0" w:tentative="0">
      <w:start w:val="3"/>
      <w:numFmt w:val="chineseCounting"/>
      <w:suff w:val="nothing"/>
      <w:lvlText w:val="（%1）"/>
      <w:lvlJc w:val="left"/>
      <w:rPr>
        <w:rFonts w:hint="eastAsia"/>
      </w:rPr>
    </w:lvl>
  </w:abstractNum>
  <w:abstractNum w:abstractNumId="26">
    <w:nsid w:val="63E9130C"/>
    <w:multiLevelType w:val="singleLevel"/>
    <w:tmpl w:val="63E9130C"/>
    <w:lvl w:ilvl="0" w:tentative="0">
      <w:start w:val="1"/>
      <w:numFmt w:val="decimal"/>
      <w:lvlText w:val="%1."/>
      <w:lvlJc w:val="left"/>
      <w:pPr>
        <w:tabs>
          <w:tab w:val="left" w:pos="312"/>
        </w:tabs>
      </w:pPr>
    </w:lvl>
  </w:abstractNum>
  <w:abstractNum w:abstractNumId="27">
    <w:nsid w:val="7066A47A"/>
    <w:multiLevelType w:val="singleLevel"/>
    <w:tmpl w:val="7066A47A"/>
    <w:lvl w:ilvl="0" w:tentative="0">
      <w:start w:val="1"/>
      <w:numFmt w:val="decimal"/>
      <w:lvlText w:val="%1."/>
      <w:lvlJc w:val="left"/>
      <w:pPr>
        <w:tabs>
          <w:tab w:val="left" w:pos="312"/>
        </w:tabs>
      </w:pPr>
    </w:lvl>
  </w:abstractNum>
  <w:abstractNum w:abstractNumId="28">
    <w:nsid w:val="712D598F"/>
    <w:multiLevelType w:val="multilevel"/>
    <w:tmpl w:val="712D598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9">
    <w:nsid w:val="714071F5"/>
    <w:multiLevelType w:val="singleLevel"/>
    <w:tmpl w:val="714071F5"/>
    <w:lvl w:ilvl="0" w:tentative="0">
      <w:start w:val="1"/>
      <w:numFmt w:val="decimal"/>
      <w:lvlText w:val="%1."/>
      <w:lvlJc w:val="left"/>
      <w:pPr>
        <w:tabs>
          <w:tab w:val="left" w:pos="312"/>
        </w:tabs>
      </w:pPr>
    </w:lvl>
  </w:abstractNum>
  <w:num w:numId="1">
    <w:abstractNumId w:val="25"/>
  </w:num>
  <w:num w:numId="2">
    <w:abstractNumId w:val="22"/>
  </w:num>
  <w:num w:numId="3">
    <w:abstractNumId w:val="17"/>
  </w:num>
  <w:num w:numId="4">
    <w:abstractNumId w:val="28"/>
  </w:num>
  <w:num w:numId="5">
    <w:abstractNumId w:val="5"/>
  </w:num>
  <w:num w:numId="6">
    <w:abstractNumId w:val="24"/>
  </w:num>
  <w:num w:numId="7">
    <w:abstractNumId w:val="19"/>
  </w:num>
  <w:num w:numId="8">
    <w:abstractNumId w:val="21"/>
  </w:num>
  <w:num w:numId="9">
    <w:abstractNumId w:val="4"/>
  </w:num>
  <w:num w:numId="10">
    <w:abstractNumId w:val="26"/>
  </w:num>
  <w:num w:numId="11">
    <w:abstractNumId w:val="29"/>
  </w:num>
  <w:num w:numId="12">
    <w:abstractNumId w:val="8"/>
  </w:num>
  <w:num w:numId="13">
    <w:abstractNumId w:val="23"/>
  </w:num>
  <w:num w:numId="14">
    <w:abstractNumId w:val="16"/>
  </w:num>
  <w:num w:numId="15">
    <w:abstractNumId w:val="13"/>
  </w:num>
  <w:num w:numId="16">
    <w:abstractNumId w:val="14"/>
  </w:num>
  <w:num w:numId="17">
    <w:abstractNumId w:val="7"/>
  </w:num>
  <w:num w:numId="18">
    <w:abstractNumId w:val="27"/>
  </w:num>
  <w:num w:numId="19">
    <w:abstractNumId w:val="2"/>
  </w:num>
  <w:num w:numId="20">
    <w:abstractNumId w:val="1"/>
  </w:num>
  <w:num w:numId="21">
    <w:abstractNumId w:val="12"/>
  </w:num>
  <w:num w:numId="22">
    <w:abstractNumId w:val="6"/>
  </w:num>
  <w:num w:numId="23">
    <w:abstractNumId w:val="11"/>
  </w:num>
  <w:num w:numId="24">
    <w:abstractNumId w:val="20"/>
  </w:num>
  <w:num w:numId="25">
    <w:abstractNumId w:val="9"/>
  </w:num>
  <w:num w:numId="26">
    <w:abstractNumId w:val="0"/>
  </w:num>
  <w:num w:numId="27">
    <w:abstractNumId w:val="15"/>
  </w:num>
  <w:num w:numId="28">
    <w:abstractNumId w:val="10"/>
  </w:num>
  <w:num w:numId="29">
    <w:abstractNumId w:val="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hiOWZlYjhhNjFjYWNiYjA3NDViODY4NjgzYjgwMzMifQ=="/>
  </w:docVars>
  <w:rsids>
    <w:rsidRoot w:val="00000000"/>
    <w:rsid w:val="005F59FE"/>
    <w:rsid w:val="00FA43DD"/>
    <w:rsid w:val="011473B7"/>
    <w:rsid w:val="02375CB4"/>
    <w:rsid w:val="0286059D"/>
    <w:rsid w:val="028B36A9"/>
    <w:rsid w:val="02C820CC"/>
    <w:rsid w:val="035B751F"/>
    <w:rsid w:val="03681C3C"/>
    <w:rsid w:val="059D2078"/>
    <w:rsid w:val="06BD1D09"/>
    <w:rsid w:val="071A324D"/>
    <w:rsid w:val="076A5F83"/>
    <w:rsid w:val="07E31891"/>
    <w:rsid w:val="08397703"/>
    <w:rsid w:val="08A70B11"/>
    <w:rsid w:val="09BE4364"/>
    <w:rsid w:val="0A676CD3"/>
    <w:rsid w:val="0A982E07"/>
    <w:rsid w:val="0B0E4E77"/>
    <w:rsid w:val="0B3D1ADE"/>
    <w:rsid w:val="0C2F57CC"/>
    <w:rsid w:val="0EAF6971"/>
    <w:rsid w:val="0EE26D46"/>
    <w:rsid w:val="104D01F0"/>
    <w:rsid w:val="10766D71"/>
    <w:rsid w:val="107F4121"/>
    <w:rsid w:val="10C90CF1"/>
    <w:rsid w:val="11A6326F"/>
    <w:rsid w:val="12277956"/>
    <w:rsid w:val="12280F14"/>
    <w:rsid w:val="133833D9"/>
    <w:rsid w:val="13495999"/>
    <w:rsid w:val="13D053C0"/>
    <w:rsid w:val="13F60B9E"/>
    <w:rsid w:val="14231B65"/>
    <w:rsid w:val="142C636E"/>
    <w:rsid w:val="144E4536"/>
    <w:rsid w:val="146B6E96"/>
    <w:rsid w:val="14E37374"/>
    <w:rsid w:val="14ED6053"/>
    <w:rsid w:val="1738008A"/>
    <w:rsid w:val="17472E20"/>
    <w:rsid w:val="175A0DF5"/>
    <w:rsid w:val="17946704"/>
    <w:rsid w:val="17C64D6A"/>
    <w:rsid w:val="17FD074D"/>
    <w:rsid w:val="1AFF2A2E"/>
    <w:rsid w:val="1B7C7BDB"/>
    <w:rsid w:val="1B8F3DB2"/>
    <w:rsid w:val="1BFB31F6"/>
    <w:rsid w:val="1C913516"/>
    <w:rsid w:val="1E3B1FCF"/>
    <w:rsid w:val="1E3B3CB0"/>
    <w:rsid w:val="1E7D5E1E"/>
    <w:rsid w:val="1F8D0609"/>
    <w:rsid w:val="1F8E6E86"/>
    <w:rsid w:val="1FF23A1B"/>
    <w:rsid w:val="1FF97A4C"/>
    <w:rsid w:val="200C59D1"/>
    <w:rsid w:val="209F6845"/>
    <w:rsid w:val="20BF67EE"/>
    <w:rsid w:val="213158C5"/>
    <w:rsid w:val="21AE2AB8"/>
    <w:rsid w:val="222039B6"/>
    <w:rsid w:val="22910410"/>
    <w:rsid w:val="233A0AA7"/>
    <w:rsid w:val="23D03F04"/>
    <w:rsid w:val="23FB2ED4"/>
    <w:rsid w:val="24092228"/>
    <w:rsid w:val="25496175"/>
    <w:rsid w:val="25B368EF"/>
    <w:rsid w:val="2768634A"/>
    <w:rsid w:val="277F117F"/>
    <w:rsid w:val="27930786"/>
    <w:rsid w:val="288F53F1"/>
    <w:rsid w:val="293164A9"/>
    <w:rsid w:val="2A810D6A"/>
    <w:rsid w:val="2ABE5B1A"/>
    <w:rsid w:val="2B326508"/>
    <w:rsid w:val="2B5B15BB"/>
    <w:rsid w:val="2BFF63EA"/>
    <w:rsid w:val="2C764C62"/>
    <w:rsid w:val="2C8D7E9A"/>
    <w:rsid w:val="2C956D4E"/>
    <w:rsid w:val="2D104627"/>
    <w:rsid w:val="2D517119"/>
    <w:rsid w:val="2D6A3D37"/>
    <w:rsid w:val="2D8C1F00"/>
    <w:rsid w:val="2DC5342D"/>
    <w:rsid w:val="2E3B56D4"/>
    <w:rsid w:val="2F097580"/>
    <w:rsid w:val="2F9E416C"/>
    <w:rsid w:val="2FBE65BC"/>
    <w:rsid w:val="300F268A"/>
    <w:rsid w:val="3183186B"/>
    <w:rsid w:val="31A6555A"/>
    <w:rsid w:val="31FE5611"/>
    <w:rsid w:val="32430FFB"/>
    <w:rsid w:val="32D305D1"/>
    <w:rsid w:val="32D3784D"/>
    <w:rsid w:val="342D29DD"/>
    <w:rsid w:val="350B235A"/>
    <w:rsid w:val="351D21A5"/>
    <w:rsid w:val="354B3E96"/>
    <w:rsid w:val="35C25477"/>
    <w:rsid w:val="35C461C6"/>
    <w:rsid w:val="35F71F7E"/>
    <w:rsid w:val="379540A7"/>
    <w:rsid w:val="38146014"/>
    <w:rsid w:val="39027337"/>
    <w:rsid w:val="39536A51"/>
    <w:rsid w:val="3A1E6313"/>
    <w:rsid w:val="3A960861"/>
    <w:rsid w:val="3AAD4FA0"/>
    <w:rsid w:val="3B974891"/>
    <w:rsid w:val="3BCD02B3"/>
    <w:rsid w:val="3C692AF2"/>
    <w:rsid w:val="3D8F7A7F"/>
    <w:rsid w:val="3D931088"/>
    <w:rsid w:val="3DB17760"/>
    <w:rsid w:val="3E1A5306"/>
    <w:rsid w:val="3E1F7788"/>
    <w:rsid w:val="3E2A607B"/>
    <w:rsid w:val="3E6C1DD2"/>
    <w:rsid w:val="3E7114AC"/>
    <w:rsid w:val="3EB43064"/>
    <w:rsid w:val="3EBE0387"/>
    <w:rsid w:val="3F0264C5"/>
    <w:rsid w:val="3FFB2F15"/>
    <w:rsid w:val="406B2DD8"/>
    <w:rsid w:val="40AD06B3"/>
    <w:rsid w:val="41410DFB"/>
    <w:rsid w:val="41436921"/>
    <w:rsid w:val="4160769C"/>
    <w:rsid w:val="42254279"/>
    <w:rsid w:val="42957651"/>
    <w:rsid w:val="43721740"/>
    <w:rsid w:val="442742D8"/>
    <w:rsid w:val="44623562"/>
    <w:rsid w:val="44953938"/>
    <w:rsid w:val="44FF649F"/>
    <w:rsid w:val="46A9018D"/>
    <w:rsid w:val="477535AD"/>
    <w:rsid w:val="48A51C70"/>
    <w:rsid w:val="491F290C"/>
    <w:rsid w:val="498B1CA9"/>
    <w:rsid w:val="49EC3FFA"/>
    <w:rsid w:val="4A080708"/>
    <w:rsid w:val="4A0A104A"/>
    <w:rsid w:val="4B2E419E"/>
    <w:rsid w:val="4BB01057"/>
    <w:rsid w:val="4BC30D8B"/>
    <w:rsid w:val="4BC32B39"/>
    <w:rsid w:val="4BCD1C07"/>
    <w:rsid w:val="4C660944"/>
    <w:rsid w:val="4C7402D7"/>
    <w:rsid w:val="4D1473C4"/>
    <w:rsid w:val="4ECA0682"/>
    <w:rsid w:val="4F8E16AF"/>
    <w:rsid w:val="4FA9473B"/>
    <w:rsid w:val="500656EA"/>
    <w:rsid w:val="504306EC"/>
    <w:rsid w:val="50A13664"/>
    <w:rsid w:val="5124051D"/>
    <w:rsid w:val="51CB2747"/>
    <w:rsid w:val="5246001F"/>
    <w:rsid w:val="52DE294E"/>
    <w:rsid w:val="538E5FDA"/>
    <w:rsid w:val="54617393"/>
    <w:rsid w:val="549E2395"/>
    <w:rsid w:val="56156687"/>
    <w:rsid w:val="5637484F"/>
    <w:rsid w:val="56466840"/>
    <w:rsid w:val="565151E5"/>
    <w:rsid w:val="56AD668C"/>
    <w:rsid w:val="57490BBB"/>
    <w:rsid w:val="5908031D"/>
    <w:rsid w:val="590B1FC3"/>
    <w:rsid w:val="59AC7302"/>
    <w:rsid w:val="59C52172"/>
    <w:rsid w:val="59E87D39"/>
    <w:rsid w:val="59EE791A"/>
    <w:rsid w:val="5B12588A"/>
    <w:rsid w:val="5B2829B8"/>
    <w:rsid w:val="5BFA162D"/>
    <w:rsid w:val="5C757E7F"/>
    <w:rsid w:val="5D107BA8"/>
    <w:rsid w:val="5D270CED"/>
    <w:rsid w:val="5D4810F0"/>
    <w:rsid w:val="5D4B6E32"/>
    <w:rsid w:val="5D6A7A0B"/>
    <w:rsid w:val="5D9E3405"/>
    <w:rsid w:val="5FC133DB"/>
    <w:rsid w:val="60545B1D"/>
    <w:rsid w:val="60673F83"/>
    <w:rsid w:val="60D55390"/>
    <w:rsid w:val="60D94755"/>
    <w:rsid w:val="60FC2464"/>
    <w:rsid w:val="611660A0"/>
    <w:rsid w:val="618B3CA1"/>
    <w:rsid w:val="62430AC3"/>
    <w:rsid w:val="631544DF"/>
    <w:rsid w:val="636B1FDC"/>
    <w:rsid w:val="64405216"/>
    <w:rsid w:val="648D5F82"/>
    <w:rsid w:val="649E3CEB"/>
    <w:rsid w:val="6518584B"/>
    <w:rsid w:val="65CE23AE"/>
    <w:rsid w:val="65EB2F60"/>
    <w:rsid w:val="65EC440D"/>
    <w:rsid w:val="664803B2"/>
    <w:rsid w:val="66B76068"/>
    <w:rsid w:val="67D55C76"/>
    <w:rsid w:val="68071BA7"/>
    <w:rsid w:val="699D6E28"/>
    <w:rsid w:val="69F36887"/>
    <w:rsid w:val="6A117D8A"/>
    <w:rsid w:val="6A7025A6"/>
    <w:rsid w:val="6A761CD6"/>
    <w:rsid w:val="6A7F011B"/>
    <w:rsid w:val="6A8E65B0"/>
    <w:rsid w:val="6A9666B7"/>
    <w:rsid w:val="6AB33AF9"/>
    <w:rsid w:val="6AB46016"/>
    <w:rsid w:val="6BF863D7"/>
    <w:rsid w:val="6C5A0E3F"/>
    <w:rsid w:val="6CFE5C6F"/>
    <w:rsid w:val="6E027099"/>
    <w:rsid w:val="6E891568"/>
    <w:rsid w:val="6F2D45E9"/>
    <w:rsid w:val="709B516B"/>
    <w:rsid w:val="70A66401"/>
    <w:rsid w:val="70DB6354"/>
    <w:rsid w:val="71B013FC"/>
    <w:rsid w:val="72111813"/>
    <w:rsid w:val="722F2426"/>
    <w:rsid w:val="74155A67"/>
    <w:rsid w:val="74E97204"/>
    <w:rsid w:val="753C4A1B"/>
    <w:rsid w:val="757A1C0A"/>
    <w:rsid w:val="767A07DB"/>
    <w:rsid w:val="768629F2"/>
    <w:rsid w:val="769F401E"/>
    <w:rsid w:val="77265C80"/>
    <w:rsid w:val="77CB0E43"/>
    <w:rsid w:val="77E51F05"/>
    <w:rsid w:val="78B11DE7"/>
    <w:rsid w:val="79532E9E"/>
    <w:rsid w:val="7B0F54EB"/>
    <w:rsid w:val="7B7B492E"/>
    <w:rsid w:val="7BA619AB"/>
    <w:rsid w:val="7C273F54"/>
    <w:rsid w:val="7D494CE4"/>
    <w:rsid w:val="7D893333"/>
    <w:rsid w:val="7DB008BF"/>
    <w:rsid w:val="7E1C7D03"/>
    <w:rsid w:val="7E755665"/>
    <w:rsid w:val="7F492B03"/>
    <w:rsid w:val="7F54171E"/>
    <w:rsid w:val="7FA41D93"/>
    <w:rsid w:val="7FFB60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24"/>
      <w:szCs w:val="2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7633</Words>
  <Characters>7772</Characters>
  <TotalTime>0</TotalTime>
  <ScaleCrop>false</ScaleCrop>
  <LinksUpToDate>false</LinksUpToDate>
  <CharactersWithSpaces>7891</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2021-08-25T13:32:00Z</dcterms:created>
  <dc:creator>xrq6000</dc:creator>
  <cp:lastModifiedBy>刘俊玲</cp:lastModifiedBy>
  <dcterms:modified xsi:type="dcterms:W3CDTF">2026-03-05T08:55:06Z</dcterms:modified>
  <dc:title>关于印发《清远职业技术学院教师职业教育教学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2023-11-06T16:49:06Z</vt:filetime>
  </property>
  <property fmtid="{D5CDD505-2E9C-101B-9397-08002B2CF9AE}" pid="4" name="KSOProductBuildVer">
    <vt:lpwstr>2052-12.1.0.20305</vt:lpwstr>
  </property>
  <property fmtid="{D5CDD505-2E9C-101B-9397-08002B2CF9AE}" pid="5" name="ICV">
    <vt:lpwstr>C6259F48C61240119116B055FD18637B_12</vt:lpwstr>
  </property>
  <property fmtid="{D5CDD505-2E9C-101B-9397-08002B2CF9AE}" pid="6" name="KSOTemplateDocerSaveRecord">
    <vt:lpwstr>eyJoZGlkIjoiMzEwNTM5NzYwMDRjMzkwZTVkZjY2ODkwMGIxNGU0OTUiLCJ1c2VySWQiOiIzODg3NzgyNzYifQ==</vt:lpwstr>
  </property>
</Properties>
</file>