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E022" w14:textId="77777777" w:rsidR="00254B22" w:rsidRDefault="00254B22" w:rsidP="00254B22">
      <w:r>
        <w:rPr>
          <w:noProof/>
        </w:rPr>
        <w:drawing>
          <wp:inline distT="0" distB="0" distL="114300" distR="114300" wp14:anchorId="20B012A2" wp14:editId="1DC78348">
            <wp:extent cx="3865880" cy="1144905"/>
            <wp:effectExtent l="0" t="0" r="20320" b="234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47A34" w14:textId="59187C84" w:rsidR="00254B22" w:rsidRDefault="00224B7E" w:rsidP="00254B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1E00" wp14:editId="1B6DCB64">
                <wp:simplePos x="0" y="0"/>
                <wp:positionH relativeFrom="page">
                  <wp:align>left</wp:align>
                </wp:positionH>
                <wp:positionV relativeFrom="paragraph">
                  <wp:posOffset>264160</wp:posOffset>
                </wp:positionV>
                <wp:extent cx="7547610" cy="2141220"/>
                <wp:effectExtent l="0" t="0" r="0" b="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356123F" id="Rectangle 2" o:spid="_x0000_s1026" style="position:absolute;left:0;text-align:left;margin-left:0;margin-top:20.8pt;width:594.3pt;height:168.6pt;z-index:251659264;visibility:visible;mso-wrap-style:non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" fillcolor="#0070c0" stroked="f">
                <w10:wrap anchorx="page"/>
              </v:rect>
            </w:pict>
          </mc:Fallback>
        </mc:AlternateContent>
      </w:r>
    </w:p>
    <w:p w14:paraId="3650EE7D" w14:textId="38315F0E" w:rsidR="00254B22" w:rsidRDefault="00254B22" w:rsidP="00254B22"/>
    <w:p w14:paraId="59DA03D4" w14:textId="77777777" w:rsidR="00254B22" w:rsidRDefault="00254B22" w:rsidP="00254B22"/>
    <w:p w14:paraId="1BD1D4BA" w14:textId="77777777" w:rsidR="00254B22" w:rsidRDefault="00254B22" w:rsidP="00254B22"/>
    <w:p w14:paraId="5BDAAEF2" w14:textId="77777777" w:rsidR="00254B22" w:rsidRDefault="00254B22" w:rsidP="00254B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40E68" wp14:editId="6E295C1C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248A1" w14:textId="5E999076" w:rsidR="00254B22" w:rsidRDefault="00254B22" w:rsidP="00F66973">
                            <w:pPr>
                              <w:pStyle w:val="a3"/>
                              <w:spacing w:line="288" w:lineRule="auto"/>
                              <w:rPr>
                                <w:rFonts w:hint="eastAsia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</w:rPr>
                              <w:t>《</w:t>
                            </w: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</w:rPr>
                              <w:t>智慧</w:t>
                            </w:r>
                            <w:r w:rsidR="00F66973">
                              <w:rPr>
                                <w:rFonts w:ascii="微软雅黑" w:eastAsia="微软雅黑" w:hint="eastAsia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</w:rPr>
                              <w:t>仓配运营</w:t>
                            </w:r>
                            <w:r>
                              <w:rPr>
                                <w:rFonts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</w:rPr>
                              <w:t>课程标准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40E6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-34.65pt;margin-top:4.45pt;width:592.7pt;height:10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" filled="f" stroked="f">
                <v:textbox style="mso-fit-shape-to-text:t">
                  <w:txbxContent>
                    <w:p w14:paraId="032248A1" w14:textId="5E999076" w:rsidR="00254B22" w:rsidRDefault="00254B22" w:rsidP="00F66973">
                      <w:pPr>
                        <w:pStyle w:val="a3"/>
                        <w:spacing w:line="288" w:lineRule="auto"/>
                        <w:rPr>
                          <w:rFonts w:hint="eastAsia"/>
                          <w:lang w:eastAsia="zh-Hans"/>
                        </w:rPr>
                      </w:pPr>
                      <w:r>
                        <w:rPr>
                          <w:rFonts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</w:rPr>
                        <w:t>《</w:t>
                      </w:r>
                      <w:r>
                        <w:rPr>
                          <w:rFonts w:ascii="微软雅黑" w:eastAsia="微软雅黑" w:hint="eastAsia"/>
                          <w:b/>
                          <w:color w:val="FFFFFF" w:themeColor="background1"/>
                          <w:kern w:val="24"/>
                          <w:sz w:val="84"/>
                          <w:szCs w:val="84"/>
                        </w:rPr>
                        <w:t>智慧</w:t>
                      </w:r>
                      <w:r w:rsidR="00F66973">
                        <w:rPr>
                          <w:rFonts w:ascii="微软雅黑" w:eastAsia="微软雅黑" w:hint="eastAsia"/>
                          <w:b/>
                          <w:color w:val="FFFFFF" w:themeColor="background1"/>
                          <w:kern w:val="24"/>
                          <w:sz w:val="84"/>
                          <w:szCs w:val="84"/>
                        </w:rPr>
                        <w:t>仓配运营</w:t>
                      </w:r>
                      <w:r>
                        <w:rPr>
                          <w:rFonts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</w:rPr>
                        <w:t>》</w:t>
                      </w:r>
                      <w:r>
                        <w:rPr>
                          <w:rFonts w:ascii="微软雅黑" w:eastAsia="微软雅黑" w:hint="eastAsia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</w:rPr>
                        <w:t>课程标准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6F766FC6" w14:textId="77777777" w:rsidR="00254B22" w:rsidRDefault="00254B22" w:rsidP="00254B22"/>
    <w:p w14:paraId="2DAAF46B" w14:textId="77777777" w:rsidR="00254B22" w:rsidRDefault="00254B22" w:rsidP="00254B22"/>
    <w:p w14:paraId="126F7F85" w14:textId="77777777" w:rsidR="00254B22" w:rsidRDefault="00254B22" w:rsidP="00254B22"/>
    <w:p w14:paraId="5A7BD234" w14:textId="77777777" w:rsidR="00254B22" w:rsidRDefault="00254B22" w:rsidP="00254B22"/>
    <w:p w14:paraId="5B3BFA44" w14:textId="77777777" w:rsidR="00254B22" w:rsidRDefault="00254B22" w:rsidP="00254B22"/>
    <w:p w14:paraId="26FCF9B1" w14:textId="77777777" w:rsidR="00254B22" w:rsidRDefault="00254B22" w:rsidP="00254B22"/>
    <w:p w14:paraId="5203BFDC" w14:textId="77777777" w:rsidR="00254B22" w:rsidRDefault="00254B22" w:rsidP="00254B22"/>
    <w:p w14:paraId="74E43C7A" w14:textId="77777777" w:rsidR="00254B22" w:rsidRDefault="00254B22" w:rsidP="00254B22"/>
    <w:p w14:paraId="72F10130" w14:textId="77777777" w:rsidR="00254B22" w:rsidRDefault="00254B22" w:rsidP="00254B22"/>
    <w:p w14:paraId="22C78BCB" w14:textId="77777777" w:rsidR="00254B22" w:rsidRDefault="00254B22" w:rsidP="00254B22"/>
    <w:p w14:paraId="5C4AC03D" w14:textId="77777777" w:rsidR="00254B22" w:rsidRDefault="00254B22" w:rsidP="00254B22"/>
    <w:p w14:paraId="3ABDC7AA" w14:textId="77777777" w:rsidR="00254B22" w:rsidRDefault="00254B22" w:rsidP="00254B22"/>
    <w:p w14:paraId="1DA1A6FE" w14:textId="77777777" w:rsidR="00254B22" w:rsidRDefault="00254B22" w:rsidP="00254B22"/>
    <w:p w14:paraId="5D9016C5" w14:textId="77777777" w:rsidR="00254B22" w:rsidRDefault="00254B22" w:rsidP="00254B22"/>
    <w:p w14:paraId="7BC65BC1" w14:textId="77777777" w:rsidR="00254B22" w:rsidRDefault="00254B22" w:rsidP="00254B22"/>
    <w:p w14:paraId="03BAF34D" w14:textId="77777777" w:rsidR="00254B22" w:rsidRDefault="00254B22" w:rsidP="00254B22"/>
    <w:p w14:paraId="361491F0" w14:textId="77777777" w:rsidR="00254B22" w:rsidRDefault="00254B22" w:rsidP="00254B22"/>
    <w:p w14:paraId="4E2F6A2C" w14:textId="77777777" w:rsidR="00254B22" w:rsidRDefault="00254B22" w:rsidP="00254B22"/>
    <w:p w14:paraId="0C08E67D" w14:textId="77777777" w:rsidR="00254B22" w:rsidRDefault="00254B22" w:rsidP="00254B22"/>
    <w:p w14:paraId="4C7F0E58" w14:textId="77777777" w:rsidR="00254B22" w:rsidRDefault="00254B22" w:rsidP="00254B22"/>
    <w:p w14:paraId="41562401" w14:textId="77777777" w:rsidR="00254B22" w:rsidRDefault="00254B22" w:rsidP="00254B22">
      <w:pPr>
        <w:jc w:val="center"/>
        <w:rPr>
          <w:sz w:val="52"/>
          <w:szCs w:val="52"/>
          <w:lang w:eastAsia="zh-Hans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43BF7E15" wp14:editId="2454B24A">
            <wp:simplePos x="0" y="0"/>
            <wp:positionH relativeFrom="column">
              <wp:posOffset>-436880</wp:posOffset>
            </wp:positionH>
            <wp:positionV relativeFrom="paragraph">
              <wp:posOffset>1352550</wp:posOffset>
            </wp:positionV>
            <wp:extent cx="7558405" cy="2729230"/>
            <wp:effectExtent l="0" t="0" r="10795" b="139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eastAsia="zh-Hans"/>
        </w:rPr>
        <w:t>商学系</w:t>
      </w:r>
    </w:p>
    <w:p w14:paraId="6B28AE3F" w14:textId="77777777" w:rsidR="00254B22" w:rsidRDefault="00254B22" w:rsidP="009520D6">
      <w:pPr>
        <w:spacing w:line="360" w:lineRule="auto"/>
        <w:jc w:val="center"/>
        <w:rPr>
          <w:rFonts w:ascii="黑体" w:eastAsia="黑体" w:hAnsi="黑体" w:hint="eastAsia"/>
          <w:bCs/>
          <w:sz w:val="44"/>
          <w:szCs w:val="44"/>
        </w:rPr>
      </w:pPr>
    </w:p>
    <w:p w14:paraId="43CE75D4" w14:textId="77777777" w:rsidR="00254B22" w:rsidRDefault="00254B22">
      <w:pPr>
        <w:widowControl/>
        <w:jc w:val="left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Ansi="黑体"/>
          <w:bCs/>
          <w:sz w:val="44"/>
          <w:szCs w:val="44"/>
        </w:rPr>
        <w:br w:type="page"/>
      </w:r>
    </w:p>
    <w:p w14:paraId="33A55960" w14:textId="64E7C494" w:rsidR="009520D6" w:rsidRDefault="009520D6" w:rsidP="009520D6">
      <w:pPr>
        <w:spacing w:line="360" w:lineRule="auto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lastRenderedPageBreak/>
        <w:t>《 智慧</w:t>
      </w:r>
      <w:r w:rsidR="00F66973">
        <w:rPr>
          <w:rFonts w:ascii="黑体" w:eastAsia="黑体" w:hAnsi="黑体" w:hint="eastAsia"/>
          <w:bCs/>
          <w:sz w:val="44"/>
          <w:szCs w:val="44"/>
        </w:rPr>
        <w:t>仓配运营</w:t>
      </w:r>
      <w:r>
        <w:rPr>
          <w:rFonts w:ascii="黑体" w:eastAsia="黑体" w:hAnsi="黑体" w:hint="eastAsia"/>
          <w:bCs/>
          <w:sz w:val="44"/>
          <w:szCs w:val="44"/>
        </w:rPr>
        <w:t>》课程标准</w:t>
      </w:r>
    </w:p>
    <w:p w14:paraId="6962881F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 w:hint="eastAsia"/>
          <w:b/>
          <w:bCs/>
          <w:sz w:val="28"/>
        </w:rPr>
        <w:t>一、课程基本信息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980"/>
        <w:gridCol w:w="2294"/>
      </w:tblGrid>
      <w:tr w:rsidR="009520D6" w14:paraId="01211E8F" w14:textId="77777777" w:rsidTr="00B8279D">
        <w:trPr>
          <w:trHeight w:val="567"/>
        </w:trPr>
        <w:tc>
          <w:tcPr>
            <w:tcW w:w="8522" w:type="dxa"/>
            <w:gridSpan w:val="3"/>
            <w:vAlign w:val="center"/>
          </w:tcPr>
          <w:p w14:paraId="040CFBB6" w14:textId="1FCA4202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课程名称：</w:t>
            </w:r>
            <w:proofErr w:type="gramStart"/>
            <w:r>
              <w:rPr>
                <w:rFonts w:ascii="楷体_GB2312" w:eastAsia="楷体_GB2312" w:hAnsi="宋体" w:hint="eastAsia"/>
                <w:bCs/>
                <w:sz w:val="24"/>
              </w:rPr>
              <w:t>智慧</w:t>
            </w:r>
            <w:r w:rsidR="00F66973">
              <w:rPr>
                <w:rFonts w:ascii="楷体_GB2312" w:eastAsia="楷体_GB2312" w:hAnsi="宋体" w:hint="eastAsia"/>
                <w:bCs/>
                <w:sz w:val="24"/>
              </w:rPr>
              <w:t>仓配运营</w:t>
            </w:r>
            <w:proofErr w:type="gramEnd"/>
          </w:p>
        </w:tc>
      </w:tr>
      <w:tr w:rsidR="009520D6" w14:paraId="0C486B4E" w14:textId="77777777" w:rsidTr="00B8279D">
        <w:trPr>
          <w:trHeight w:val="567"/>
        </w:trPr>
        <w:tc>
          <w:tcPr>
            <w:tcW w:w="4248" w:type="dxa"/>
            <w:vAlign w:val="center"/>
          </w:tcPr>
          <w:p w14:paraId="6E9DF238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课程代码：20151</w:t>
            </w:r>
          </w:p>
        </w:tc>
        <w:tc>
          <w:tcPr>
            <w:tcW w:w="1980" w:type="dxa"/>
            <w:vAlign w:val="center"/>
          </w:tcPr>
          <w:p w14:paraId="3C6236DF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学分：4</w:t>
            </w:r>
          </w:p>
        </w:tc>
        <w:tc>
          <w:tcPr>
            <w:tcW w:w="2294" w:type="dxa"/>
            <w:vAlign w:val="center"/>
          </w:tcPr>
          <w:p w14:paraId="1EDFD704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学时：64</w:t>
            </w:r>
          </w:p>
        </w:tc>
      </w:tr>
      <w:tr w:rsidR="009520D6" w14:paraId="0A5D4C60" w14:textId="77777777" w:rsidTr="00B8279D">
        <w:trPr>
          <w:trHeight w:val="567"/>
        </w:trPr>
        <w:tc>
          <w:tcPr>
            <w:tcW w:w="4248" w:type="dxa"/>
            <w:vAlign w:val="center"/>
          </w:tcPr>
          <w:p w14:paraId="51494150" w14:textId="634D2174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授课时间：第</w:t>
            </w:r>
            <w:r w:rsidR="00F66973">
              <w:rPr>
                <w:rFonts w:ascii="楷体_GB2312" w:eastAsia="楷体_GB2312" w:hAnsi="宋体" w:hint="eastAsia"/>
                <w:bCs/>
                <w:sz w:val="24"/>
              </w:rPr>
              <w:t>2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学期</w:t>
            </w:r>
          </w:p>
        </w:tc>
        <w:tc>
          <w:tcPr>
            <w:tcW w:w="4274" w:type="dxa"/>
            <w:gridSpan w:val="2"/>
            <w:vAlign w:val="center"/>
          </w:tcPr>
          <w:p w14:paraId="025B79D3" w14:textId="637DACC0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授课对象：</w:t>
            </w:r>
            <w:r>
              <w:rPr>
                <w:rFonts w:ascii="楷体_GB2312" w:eastAsia="楷体_GB2312" w:hAnsi="宋体"/>
                <w:bCs/>
                <w:sz w:val="24"/>
              </w:rPr>
              <w:t>2</w:t>
            </w:r>
            <w:r w:rsidR="00F66973">
              <w:rPr>
                <w:rFonts w:ascii="楷体_GB2312" w:eastAsia="楷体_GB2312" w:hAnsi="宋体" w:hint="eastAsia"/>
                <w:bCs/>
                <w:sz w:val="24"/>
              </w:rPr>
              <w:t>5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级物流管理</w:t>
            </w:r>
          </w:p>
        </w:tc>
      </w:tr>
      <w:tr w:rsidR="009520D6" w14:paraId="2B5BA6B7" w14:textId="77777777" w:rsidTr="00B8279D">
        <w:trPr>
          <w:trHeight w:val="567"/>
        </w:trPr>
        <w:tc>
          <w:tcPr>
            <w:tcW w:w="8522" w:type="dxa"/>
            <w:gridSpan w:val="3"/>
            <w:vAlign w:val="center"/>
          </w:tcPr>
          <w:p w14:paraId="3847C59C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课程类型：</w:t>
            </w:r>
            <w:r>
              <w:rPr>
                <w:rFonts w:ascii="楷体_GB2312" w:eastAsia="楷体_GB2312" w:hAnsi="宋体" w:hint="eastAsia"/>
                <w:bCs/>
                <w:szCs w:val="21"/>
              </w:rPr>
              <w:t>物流管理专业主干课</w:t>
            </w:r>
          </w:p>
          <w:p w14:paraId="3474CE20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Cs w:val="21"/>
              </w:rPr>
            </w:pPr>
          </w:p>
          <w:p w14:paraId="001471BA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Cs w:val="21"/>
              </w:rPr>
            </w:pPr>
          </w:p>
        </w:tc>
      </w:tr>
      <w:tr w:rsidR="009520D6" w14:paraId="6577C657" w14:textId="77777777" w:rsidTr="00B8279D">
        <w:trPr>
          <w:trHeight w:val="538"/>
        </w:trPr>
        <w:tc>
          <w:tcPr>
            <w:tcW w:w="4248" w:type="dxa"/>
            <w:vAlign w:val="center"/>
          </w:tcPr>
          <w:p w14:paraId="76179285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先修课程:物流概论、物流设施设备操作</w:t>
            </w:r>
          </w:p>
        </w:tc>
        <w:tc>
          <w:tcPr>
            <w:tcW w:w="4274" w:type="dxa"/>
            <w:gridSpan w:val="2"/>
            <w:vAlign w:val="center"/>
          </w:tcPr>
          <w:p w14:paraId="015CF035" w14:textId="77777777" w:rsidR="009520D6" w:rsidRDefault="009520D6" w:rsidP="00B8279D">
            <w:pPr>
              <w:spacing w:line="300" w:lineRule="auto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后续课程:供应链管理</w:t>
            </w:r>
          </w:p>
        </w:tc>
      </w:tr>
    </w:tbl>
    <w:p w14:paraId="3F00F470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Cs/>
          <w:sz w:val="24"/>
        </w:rPr>
      </w:pPr>
    </w:p>
    <w:p w14:paraId="22AE4328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 w:hint="eastAsia"/>
          <w:b/>
          <w:bCs/>
          <w:sz w:val="28"/>
        </w:rPr>
        <w:t>二、课程概述</w:t>
      </w:r>
    </w:p>
    <w:p w14:paraId="0B88FB1E" w14:textId="5D2BA9D6" w:rsidR="009520D6" w:rsidRPr="009520D6" w:rsidRDefault="009520D6" w:rsidP="009520D6">
      <w:pPr>
        <w:spacing w:line="360" w:lineRule="auto"/>
        <w:ind w:firstLineChars="196" w:firstLine="551"/>
        <w:rPr>
          <w:rFonts w:ascii="楷体_GB2312" w:eastAsia="楷体_GB2312" w:hAnsi="华文仿宋" w:hint="eastAsia"/>
          <w:b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1. 岗位分析：</w:t>
      </w:r>
    </w:p>
    <w:p w14:paraId="2116584F" w14:textId="5EF96AFF" w:rsidR="009520D6" w:rsidRDefault="009520D6" w:rsidP="009520D6">
      <w:pPr>
        <w:spacing w:line="360" w:lineRule="auto"/>
        <w:ind w:firstLineChars="196" w:firstLine="549"/>
        <w:rPr>
          <w:rFonts w:ascii="楷体_GB2312" w:eastAsia="楷体_GB2312" w:hAnsi="华文仿宋" w:hint="eastAsia"/>
          <w:sz w:val="28"/>
          <w:szCs w:val="28"/>
        </w:rPr>
      </w:pPr>
      <w:r>
        <w:rPr>
          <w:rFonts w:ascii="楷体_GB2312" w:eastAsia="楷体_GB2312" w:hAnsi="华文仿宋" w:hint="eastAsia"/>
          <w:noProof/>
          <w:sz w:val="28"/>
          <w:szCs w:val="28"/>
        </w:rPr>
        <w:drawing>
          <wp:inline distT="0" distB="0" distL="0" distR="0" wp14:anchorId="6219041B" wp14:editId="7EA36F80">
            <wp:extent cx="5274310" cy="1885315"/>
            <wp:effectExtent l="0" t="0" r="2540" b="635"/>
            <wp:docPr id="1215563046" name="图片 2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63046" name="图片 2" descr="图片包含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6C75" w14:textId="2538F1F4" w:rsidR="009520D6" w:rsidRPr="009520D6" w:rsidRDefault="009520D6" w:rsidP="009520D6">
      <w:pPr>
        <w:spacing w:line="360" w:lineRule="auto"/>
        <w:ind w:firstLineChars="196" w:firstLine="551"/>
        <w:rPr>
          <w:rFonts w:ascii="楷体_GB2312" w:eastAsia="楷体_GB2312" w:hAnsi="华文仿宋" w:hint="eastAsia"/>
          <w:b/>
          <w:sz w:val="28"/>
          <w:szCs w:val="28"/>
        </w:rPr>
      </w:pPr>
      <w:r w:rsidRPr="009520D6">
        <w:rPr>
          <w:rFonts w:ascii="楷体_GB2312" w:eastAsia="楷体_GB2312" w:hAnsi="华文仿宋" w:hint="eastAsia"/>
          <w:b/>
          <w:sz w:val="28"/>
          <w:szCs w:val="28"/>
        </w:rPr>
        <w:t>2、课程分析：</w:t>
      </w:r>
    </w:p>
    <w:p w14:paraId="5EC1A26C" w14:textId="530B3F7A" w:rsidR="009520D6" w:rsidRPr="009520D6" w:rsidRDefault="009520D6" w:rsidP="009520D6">
      <w:pPr>
        <w:spacing w:line="360" w:lineRule="auto"/>
        <w:rPr>
          <w:rFonts w:ascii="楷体_GB2312" w:eastAsia="楷体_GB2312" w:hAnsi="华文仿宋" w:hint="eastAsia"/>
          <w:b/>
          <w:sz w:val="28"/>
          <w:szCs w:val="28"/>
        </w:rPr>
      </w:pPr>
      <w:r>
        <w:rPr>
          <w:rFonts w:ascii="楷体_GB2312" w:eastAsia="楷体_GB2312" w:hAnsi="华文仿宋"/>
          <w:noProof/>
          <w:sz w:val="28"/>
          <w:szCs w:val="28"/>
        </w:rPr>
        <w:drawing>
          <wp:inline distT="0" distB="0" distL="0" distR="0" wp14:anchorId="42D6069B" wp14:editId="5D761C52">
            <wp:extent cx="5226050" cy="1790700"/>
            <wp:effectExtent l="0" t="0" r="0" b="0"/>
            <wp:docPr id="1785444030" name="图片 1" descr="文本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4030" name="图片 1" descr="文本&#10;&#10;描述已自动生成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4" b="-1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FB33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 w:hint="eastAsia"/>
          <w:b/>
          <w:bCs/>
          <w:sz w:val="28"/>
        </w:rPr>
        <w:lastRenderedPageBreak/>
        <w:t>三、课程目标设计</w:t>
      </w:r>
    </w:p>
    <w:p w14:paraId="0031B7EF" w14:textId="77777777" w:rsidR="009520D6" w:rsidRDefault="009520D6" w:rsidP="009520D6">
      <w:pPr>
        <w:spacing w:line="360" w:lineRule="auto"/>
        <w:ind w:firstLineChars="196" w:firstLine="551"/>
        <w:rPr>
          <w:rFonts w:ascii="楷体_GB2312" w:eastAsia="楷体_GB2312" w:hAnsi="华文仿宋" w:hint="eastAsia"/>
          <w:b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总体目标：</w:t>
      </w:r>
    </w:p>
    <w:p w14:paraId="0E6A0E97" w14:textId="77777777" w:rsidR="009520D6" w:rsidRDefault="009520D6" w:rsidP="009520D6">
      <w:pPr>
        <w:spacing w:line="360" w:lineRule="auto"/>
        <w:ind w:firstLineChars="196" w:firstLine="412"/>
        <w:rPr>
          <w:rFonts w:ascii="楷体_GB2312" w:eastAsia="楷体_GB2312" w:hAnsi="华文仿宋" w:hint="eastAsia"/>
          <w:b/>
          <w:sz w:val="28"/>
          <w:szCs w:val="28"/>
        </w:rPr>
      </w:pPr>
      <w:r>
        <w:rPr>
          <w:rFonts w:ascii="宋体" w:hAnsi="宋体" w:hint="eastAsia"/>
          <w:bCs/>
          <w:i/>
          <w:szCs w:val="21"/>
        </w:rPr>
        <w:t>通过工学结合、校企合作的任务驱动型的项目活动培养学生具有良好职业道德、专业技能水平、可持续发展能力，使学生掌握仓储和配送作业管理的基本知识与基本技能，初步形成一定的学习能力和课程实践能力，并培养学生诚实、守信、善于沟通和合作的团队意识，及其环保、节能和安全意识，提高学生各专门化方面的职业能力，并通过理论、实训、实习相结合的教学方式，边讲边学、边学边做、做中学、学中做，把学生培养成为具有良好职业道德的、具有仓储、配送操作的管理理论和实践能力的、具有可持续发展能力的高素质高技能型物流专门人才，以适应市场对物流人才的需求。</w:t>
      </w:r>
    </w:p>
    <w:p w14:paraId="15BE6444" w14:textId="77777777" w:rsidR="009520D6" w:rsidRDefault="009520D6" w:rsidP="009520D6">
      <w:pPr>
        <w:spacing w:line="360" w:lineRule="auto"/>
        <w:ind w:firstLineChars="196" w:firstLine="551"/>
        <w:rPr>
          <w:rFonts w:ascii="楷体_GB2312" w:eastAsia="楷体_GB2312" w:hAnsi="华文仿宋" w:hint="eastAsia"/>
          <w:b/>
          <w:sz w:val="28"/>
          <w:szCs w:val="28"/>
        </w:rPr>
      </w:pPr>
    </w:p>
    <w:p w14:paraId="44194965" w14:textId="77777777" w:rsidR="009520D6" w:rsidRDefault="009520D6" w:rsidP="009520D6">
      <w:pPr>
        <w:spacing w:line="360" w:lineRule="auto"/>
        <w:ind w:firstLineChars="196" w:firstLine="551"/>
        <w:rPr>
          <w:rFonts w:ascii="楷体_GB2312" w:eastAsia="楷体_GB2312" w:hAnsi="华文仿宋" w:cs="宋体" w:hint="eastAsia"/>
          <w:kern w:val="0"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能力目标：</w:t>
      </w:r>
      <w:r>
        <w:rPr>
          <w:rFonts w:ascii="宋体" w:hAnsi="宋体" w:hint="eastAsia"/>
          <w:bCs/>
          <w:i/>
          <w:szCs w:val="21"/>
        </w:rPr>
        <w:t>（(学生)能</w:t>
      </w:r>
      <w:r>
        <w:rPr>
          <w:rFonts w:ascii="宋体" w:hAnsi="宋体" w:hint="eastAsia"/>
          <w:b/>
          <w:bCs/>
          <w:i/>
          <w:szCs w:val="21"/>
        </w:rPr>
        <w:t>根据</w:t>
      </w:r>
      <w:r>
        <w:rPr>
          <w:rFonts w:ascii="宋体" w:hAnsi="宋体" w:hint="eastAsia"/>
          <w:bCs/>
          <w:i/>
          <w:szCs w:val="21"/>
        </w:rPr>
        <w:t>××（</w:t>
      </w:r>
      <w:r>
        <w:rPr>
          <w:rFonts w:ascii="宋体" w:hAnsi="宋体" w:hint="eastAsia"/>
          <w:b/>
          <w:bCs/>
          <w:i/>
          <w:szCs w:val="21"/>
        </w:rPr>
        <w:t>标准、规范</w:t>
      </w:r>
      <w:r>
        <w:rPr>
          <w:rFonts w:ascii="宋体" w:hAnsi="宋体" w:hint="eastAsia"/>
          <w:bCs/>
          <w:i/>
          <w:szCs w:val="21"/>
        </w:rPr>
        <w:t>），运用××（知识），</w:t>
      </w:r>
      <w:r>
        <w:rPr>
          <w:rFonts w:ascii="宋体" w:hAnsi="宋体" w:hint="eastAsia"/>
          <w:b/>
          <w:i/>
          <w:szCs w:val="21"/>
        </w:rPr>
        <w:t>做</w:t>
      </w:r>
      <w:r>
        <w:rPr>
          <w:rFonts w:ascii="宋体" w:hAnsi="宋体" w:hint="eastAsia"/>
          <w:bCs/>
          <w:i/>
          <w:szCs w:val="21"/>
        </w:rPr>
        <w:t>××（事情））</w:t>
      </w:r>
    </w:p>
    <w:p w14:paraId="192178AC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1、能够签订仓储合同，签、填仓储、配送作业中的各种单证；</w:t>
      </w:r>
    </w:p>
    <w:p w14:paraId="341F2764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2、通过对工作效果的评价与分析，提出改进策略以提高仓储效率、降低物流成本、提高物流服务质量；</w:t>
      </w:r>
    </w:p>
    <w:p w14:paraId="2A36F70E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3、能够独立进行仓储配送软件的操作，熟练应用条码、RF、电子标签等信息技术与相关设备；</w:t>
      </w:r>
    </w:p>
    <w:p w14:paraId="19B091C1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4、会利用经济学原理、数学知识及计算机知识对实际问题进行经济核算与分析；</w:t>
      </w:r>
    </w:p>
    <w:p w14:paraId="25D45F66" w14:textId="77777777" w:rsidR="009520D6" w:rsidRDefault="009520D6" w:rsidP="009520D6">
      <w:pPr>
        <w:spacing w:line="360" w:lineRule="auto"/>
        <w:ind w:firstLineChars="200" w:firstLine="562"/>
        <w:rPr>
          <w:rFonts w:ascii="楷体_GB2312" w:eastAsia="楷体_GB2312" w:hAnsi="华文仿宋" w:hint="eastAsia"/>
          <w:b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知识目标：</w:t>
      </w:r>
      <w:r>
        <w:rPr>
          <w:rFonts w:ascii="宋体" w:hAnsi="宋体" w:hint="eastAsia"/>
          <w:bCs/>
          <w:i/>
          <w:szCs w:val="21"/>
        </w:rPr>
        <w:t>（知道...;了解…；理解…；掌握…。）</w:t>
      </w:r>
    </w:p>
    <w:p w14:paraId="5F5C8E11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1、熟悉商品的特性、仓储合同和储配作业流程等的基本知识；</w:t>
      </w:r>
    </w:p>
    <w:p w14:paraId="7CC2FCFC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2、掌握物流成本核算及部门绩效评价的方法；</w:t>
      </w:r>
    </w:p>
    <w:p w14:paraId="5F705571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3、掌握仓储配送软件的操作；</w:t>
      </w:r>
    </w:p>
    <w:p w14:paraId="738AC0AA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4、掌握与储配业务活动相关的经济学原理、数学知识及计算机知识</w:t>
      </w:r>
    </w:p>
    <w:p w14:paraId="2D0E3A30" w14:textId="77777777" w:rsidR="009520D6" w:rsidRDefault="009520D6" w:rsidP="009520D6">
      <w:pPr>
        <w:spacing w:line="360" w:lineRule="auto"/>
        <w:ind w:firstLineChars="196" w:firstLine="412"/>
        <w:rPr>
          <w:rFonts w:ascii="宋体" w:hAnsi="宋体" w:hint="eastAsia"/>
          <w:bCs/>
          <w:i/>
          <w:szCs w:val="21"/>
        </w:rPr>
      </w:pPr>
    </w:p>
    <w:p w14:paraId="15DB03CE" w14:textId="77777777" w:rsidR="009520D6" w:rsidRDefault="009520D6" w:rsidP="009520D6">
      <w:pPr>
        <w:spacing w:line="360" w:lineRule="auto"/>
        <w:ind w:firstLineChars="200" w:firstLine="562"/>
        <w:rPr>
          <w:rFonts w:ascii="宋体" w:hAnsi="宋体" w:hint="eastAsia"/>
          <w:bCs/>
          <w:i/>
          <w:szCs w:val="21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素质目标：</w:t>
      </w:r>
      <w:r>
        <w:rPr>
          <w:rFonts w:ascii="宋体" w:hAnsi="宋体" w:hint="eastAsia"/>
          <w:bCs/>
          <w:i/>
          <w:szCs w:val="21"/>
        </w:rPr>
        <w:t>（职业道德、职业素质、职业规范在本课中的具体表现）</w:t>
      </w:r>
    </w:p>
    <w:p w14:paraId="0E2DAA70" w14:textId="77777777" w:rsidR="009520D6" w:rsidRDefault="009520D6" w:rsidP="009520D6">
      <w:pPr>
        <w:spacing w:line="360" w:lineRule="auto"/>
        <w:ind w:firstLineChars="200" w:firstLine="420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1、方法能力：培养学生发现问题、分析问题和解决问题的能力等，提高学生的学习能力。</w:t>
      </w:r>
    </w:p>
    <w:p w14:paraId="08F051CC" w14:textId="77777777" w:rsidR="009520D6" w:rsidRDefault="009520D6" w:rsidP="009520D6">
      <w:pPr>
        <w:spacing w:line="360" w:lineRule="auto"/>
        <w:ind w:firstLineChars="200" w:firstLine="420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t>2、社会能力：培养学生的沟通能力、团队协作能力、社会适应能力，提高学生的就业竞争力。</w:t>
      </w:r>
    </w:p>
    <w:p w14:paraId="067EC10D" w14:textId="77777777" w:rsidR="009520D6" w:rsidRDefault="009520D6" w:rsidP="009520D6">
      <w:pPr>
        <w:spacing w:line="360" w:lineRule="auto"/>
        <w:ind w:firstLineChars="200" w:firstLine="420"/>
        <w:rPr>
          <w:rFonts w:ascii="宋体" w:hAnsi="宋体" w:hint="eastAsia"/>
          <w:bCs/>
          <w:i/>
          <w:szCs w:val="21"/>
        </w:rPr>
      </w:pPr>
      <w:r>
        <w:rPr>
          <w:rFonts w:ascii="宋体" w:hAnsi="宋体" w:hint="eastAsia"/>
          <w:bCs/>
          <w:i/>
          <w:szCs w:val="21"/>
        </w:rPr>
        <w:lastRenderedPageBreak/>
        <w:t>3、职业道德与职业意识：培养学生树立成本意识、质量意识、效率意识、服务意识、责任意识、环保意识，培养学生吃苦耐劳、诚实守信、爱岗敬业等良好的职业道德。</w:t>
      </w:r>
    </w:p>
    <w:p w14:paraId="47C0BD34" w14:textId="77777777" w:rsidR="009520D6" w:rsidRDefault="009520D6" w:rsidP="009520D6">
      <w:pPr>
        <w:spacing w:line="360" w:lineRule="auto"/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 xml:space="preserve">四、课程内容 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3543"/>
        <w:gridCol w:w="3402"/>
        <w:gridCol w:w="1383"/>
      </w:tblGrid>
      <w:tr w:rsidR="009520D6" w14:paraId="59DF36B4" w14:textId="77777777" w:rsidTr="00B8279D">
        <w:trPr>
          <w:trHeight w:val="428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78C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FAA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项目（模块）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361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工作任务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2D0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</w:tr>
      <w:tr w:rsidR="009520D6" w14:paraId="48ABB0EA" w14:textId="77777777" w:rsidTr="00B8279D">
        <w:trPr>
          <w:trHeight w:val="44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C04" w14:textId="77777777" w:rsidR="009520D6" w:rsidRDefault="009520D6" w:rsidP="00B8279D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37C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认识仓储与配送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373" w14:textId="77777777" w:rsidR="009520D6" w:rsidRDefault="009520D6" w:rsidP="009520D6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仓储与配送的主要内容</w:t>
            </w:r>
          </w:p>
          <w:p w14:paraId="217DA6F4" w14:textId="77777777" w:rsidR="009520D6" w:rsidRDefault="009520D6" w:rsidP="009520D6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仓储与配送的重要性</w:t>
            </w:r>
          </w:p>
          <w:p w14:paraId="6C7AA200" w14:textId="77777777" w:rsidR="009520D6" w:rsidRDefault="009520D6" w:rsidP="009520D6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仓储的认识</w:t>
            </w:r>
          </w:p>
          <w:p w14:paraId="37A5BF27" w14:textId="77777777" w:rsidR="009520D6" w:rsidRDefault="009520D6" w:rsidP="00B8279D">
            <w:pPr>
              <w:spacing w:line="360" w:lineRule="auto"/>
              <w:ind w:firstLine="480"/>
              <w:rPr>
                <w:rFonts w:ascii="楷体_GB2312" w:eastAsia="楷体_GB2312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D66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</w:p>
        </w:tc>
      </w:tr>
      <w:tr w:rsidR="009520D6" w14:paraId="7558AF40" w14:textId="77777777" w:rsidTr="00B8279D">
        <w:trPr>
          <w:trHeight w:val="44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958" w14:textId="77777777" w:rsidR="009520D6" w:rsidRDefault="009520D6" w:rsidP="00B8279D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B17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仓储作业——入库管理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098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入库接单</w:t>
            </w:r>
          </w:p>
          <w:p w14:paraId="307B8587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入库准备工作</w:t>
            </w:r>
          </w:p>
          <w:p w14:paraId="0DBE4944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入库流程</w:t>
            </w:r>
          </w:p>
          <w:p w14:paraId="580D692D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储位分配</w:t>
            </w:r>
          </w:p>
          <w:p w14:paraId="1588DB63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入库上架</w:t>
            </w:r>
          </w:p>
          <w:p w14:paraId="3E5517FE" w14:textId="77777777" w:rsidR="009520D6" w:rsidRDefault="009520D6" w:rsidP="009520D6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异常处理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97F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14</w:t>
            </w:r>
          </w:p>
        </w:tc>
      </w:tr>
      <w:tr w:rsidR="009520D6" w14:paraId="160CAD32" w14:textId="77777777" w:rsidTr="00B8279D">
        <w:trPr>
          <w:trHeight w:val="44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C97" w14:textId="77777777" w:rsidR="009520D6" w:rsidRDefault="009520D6" w:rsidP="00B8279D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ADE2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仓储作业——在库管理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FEC" w14:textId="77777777" w:rsidR="009520D6" w:rsidRDefault="009520D6" w:rsidP="00B8279D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1、货物保管与养护</w:t>
            </w:r>
          </w:p>
          <w:p w14:paraId="1EC38E4A" w14:textId="77777777" w:rsidR="009520D6" w:rsidRDefault="009520D6" w:rsidP="00B8279D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2、货物分类管理</w:t>
            </w:r>
          </w:p>
          <w:p w14:paraId="4F366048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3、货物盘点</w:t>
            </w:r>
          </w:p>
          <w:p w14:paraId="74189B38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4、库存控制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737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10</w:t>
            </w:r>
          </w:p>
        </w:tc>
      </w:tr>
      <w:tr w:rsidR="009520D6" w14:paraId="3C6E7611" w14:textId="77777777" w:rsidTr="00B8279D">
        <w:trPr>
          <w:trHeight w:val="44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682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72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仓储作业——出库管理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B1D" w14:textId="77777777" w:rsidR="009520D6" w:rsidRDefault="009520D6" w:rsidP="009520D6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订单处理</w:t>
            </w:r>
          </w:p>
          <w:p w14:paraId="4364DBF9" w14:textId="77777777" w:rsidR="009520D6" w:rsidRDefault="009520D6" w:rsidP="009520D6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出库准备工作</w:t>
            </w:r>
          </w:p>
          <w:p w14:paraId="0F57C3A4" w14:textId="77777777" w:rsidR="009520D6" w:rsidRDefault="009520D6" w:rsidP="009520D6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Cs w:val="21"/>
              </w:rPr>
              <w:t>拣货作业</w:t>
            </w:r>
            <w:proofErr w:type="gramEnd"/>
          </w:p>
          <w:p w14:paraId="34F9186F" w14:textId="77777777" w:rsidR="009520D6" w:rsidRDefault="009520D6" w:rsidP="009520D6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异常处理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A75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10</w:t>
            </w:r>
          </w:p>
        </w:tc>
      </w:tr>
      <w:tr w:rsidR="009520D6" w14:paraId="5AE33F02" w14:textId="77777777" w:rsidTr="00B8279D">
        <w:trPr>
          <w:trHeight w:val="443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2AA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7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配装与送货作业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5FC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1．制定配装方案</w:t>
            </w:r>
          </w:p>
          <w:p w14:paraId="76C40C07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2．</w:t>
            </w:r>
            <w:r>
              <w:rPr>
                <w:rFonts w:ascii="宋体" w:hAnsi="宋体" w:cs="仿宋_GB2312" w:hint="eastAsia"/>
                <w:bCs/>
                <w:szCs w:val="21"/>
              </w:rPr>
              <w:t>路线选择</w:t>
            </w:r>
          </w:p>
          <w:p w14:paraId="5A0E4D52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3.送货作业</w:t>
            </w:r>
          </w:p>
          <w:p w14:paraId="71B92877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4.</w:t>
            </w:r>
            <w:proofErr w:type="gramStart"/>
            <w:r>
              <w:rPr>
                <w:rFonts w:ascii="宋体" w:hAnsi="宋体" w:cs="仿宋_GB2312" w:hint="eastAsia"/>
                <w:bCs/>
                <w:szCs w:val="21"/>
              </w:rPr>
              <w:t>返品处理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9B9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12</w:t>
            </w:r>
          </w:p>
        </w:tc>
      </w:tr>
      <w:tr w:rsidR="009520D6" w14:paraId="0005CAD9" w14:textId="77777777" w:rsidTr="00B8279D">
        <w:trPr>
          <w:trHeight w:val="1842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12C8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6172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特殊货物的仓储与配送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CFD47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1保税仓库的仓储与配送</w:t>
            </w:r>
          </w:p>
          <w:p w14:paraId="509D3C5F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2冷藏货物的仓储与配送</w:t>
            </w:r>
          </w:p>
          <w:p w14:paraId="3B21EF77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3危险货物的仓储与配送</w:t>
            </w:r>
          </w:p>
          <w:p w14:paraId="1FEC71BD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楷体_GB2312" w:eastAsia="楷体_GB2312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4粮食的仓储与配送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A67" w14:textId="77777777" w:rsidR="009520D6" w:rsidRDefault="009520D6" w:rsidP="00B8279D">
            <w:pPr>
              <w:spacing w:line="360" w:lineRule="auto"/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10</w:t>
            </w:r>
          </w:p>
        </w:tc>
      </w:tr>
    </w:tbl>
    <w:p w14:paraId="19AA7A78" w14:textId="7B2060A5" w:rsidR="009520D6" w:rsidRDefault="009520D6" w:rsidP="009520D6">
      <w:pPr>
        <w:spacing w:line="360" w:lineRule="auto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  <w:highlight w:val="lightGray"/>
        </w:rPr>
        <w:lastRenderedPageBreak/>
        <w:t>五、</w:t>
      </w:r>
      <w:r>
        <w:rPr>
          <w:rFonts w:ascii="黑体" w:eastAsia="黑体" w:hAnsi="黑体" w:hint="eastAsia"/>
          <w:bCs/>
          <w:sz w:val="28"/>
        </w:rPr>
        <w:t>课程实施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860"/>
        <w:gridCol w:w="1155"/>
        <w:gridCol w:w="1575"/>
        <w:gridCol w:w="3540"/>
        <w:gridCol w:w="1364"/>
      </w:tblGrid>
      <w:tr w:rsidR="009520D6" w14:paraId="204B780A" w14:textId="77777777" w:rsidTr="00B8279D">
        <w:trPr>
          <w:trHeight w:hRule="exact" w:val="14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BC0" w14:textId="77777777" w:rsidR="009520D6" w:rsidRDefault="009520D6" w:rsidP="00B8279D">
            <w:pPr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第×单元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66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学习内容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FC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28E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132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师生活动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C4F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其它（</w:t>
            </w:r>
            <w:proofErr w:type="gramStart"/>
            <w:r>
              <w:rPr>
                <w:rFonts w:ascii="楷体_GB2312" w:eastAsia="楷体_GB2312" w:hint="eastAsia"/>
                <w:b/>
                <w:sz w:val="28"/>
                <w:szCs w:val="28"/>
              </w:rPr>
              <w:t>含考核</w:t>
            </w:r>
            <w:proofErr w:type="gramEnd"/>
            <w:r>
              <w:rPr>
                <w:rFonts w:ascii="楷体_GB2312" w:eastAsia="楷体_GB2312" w:hint="eastAsia"/>
                <w:b/>
                <w:sz w:val="28"/>
                <w:szCs w:val="28"/>
              </w:rPr>
              <w:t>内容、方法）</w:t>
            </w:r>
          </w:p>
        </w:tc>
      </w:tr>
      <w:tr w:rsidR="009520D6" w14:paraId="45E57B53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8DC5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E51A" w14:textId="77777777" w:rsidR="009520D6" w:rsidRDefault="009520D6" w:rsidP="00B8279D">
            <w:pPr>
              <w:spacing w:line="360" w:lineRule="auto"/>
              <w:rPr>
                <w:rFonts w:ascii="宋体" w:hAnsi="宋体" w:cs="楷体_GB2312" w:hint="eastAsia"/>
              </w:rPr>
            </w:pPr>
            <w:r>
              <w:rPr>
                <w:rFonts w:ascii="宋体" w:hAnsi="宋体" w:cs="楷体_GB2312" w:hint="eastAsia"/>
              </w:rPr>
              <w:t xml:space="preserve"> 1-1</w:t>
            </w:r>
          </w:p>
          <w:p w14:paraId="5016D4B6" w14:textId="77777777" w:rsidR="009520D6" w:rsidRDefault="009520D6" w:rsidP="00B8279D">
            <w:pPr>
              <w:spacing w:line="360" w:lineRule="auto"/>
              <w:rPr>
                <w:rFonts w:ascii="宋体" w:hAnsi="宋体" w:cs="楷体_GB2312" w:hint="eastAsia"/>
              </w:rPr>
            </w:pPr>
            <w:r>
              <w:rPr>
                <w:rFonts w:ascii="宋体" w:hAnsi="宋体" w:cs="楷体_GB2312" w:hint="eastAsia"/>
              </w:rPr>
              <w:t>第一课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1C9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>从总体上认识仓储与配送，对本门课程产生学习兴趣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36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从总体上认识仓储与配送，对本门课程产生学习兴趣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A69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1.师生认识。教师：自我介绍，与学生相互认识。学生：自我介绍，师生认识。</w:t>
            </w:r>
          </w:p>
          <w:p w14:paraId="3C264181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2.学生分组。教师：给学生分组，以小组形式模拟完成课堂上各项业务操作及课后拓展业务训练，以培养协作意识。学生：分组。</w:t>
            </w:r>
          </w:p>
          <w:p w14:paraId="22ABD705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3.仓储与配送感性认知。</w:t>
            </w:r>
          </w:p>
          <w:p w14:paraId="35649689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4.认识仓储与配送。</w:t>
            </w:r>
          </w:p>
          <w:p w14:paraId="6EEFD6B1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5.认识课程</w:t>
            </w:r>
          </w:p>
          <w:p w14:paraId="020C24B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6.认识本课程的学习方法和考核方式。7.课程项目介绍。</w:t>
            </w:r>
          </w:p>
          <w:p w14:paraId="26EA1172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163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考核内容：</w:t>
            </w:r>
          </w:p>
          <w:p w14:paraId="7024050A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1.明确仓储配送业务操作流程。</w:t>
            </w:r>
          </w:p>
          <w:p w14:paraId="30E23710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2.认识从事仓储配送相关岗位应具备的素质。</w:t>
            </w:r>
          </w:p>
          <w:p w14:paraId="71671FF9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考核方法：</w:t>
            </w:r>
          </w:p>
          <w:p w14:paraId="1C42986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见第九部分</w:t>
            </w:r>
          </w:p>
          <w:p w14:paraId="41DCA41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可展示的结果：</w:t>
            </w:r>
          </w:p>
          <w:p w14:paraId="488F106B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  <w:p w14:paraId="3375B675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</w:tr>
      <w:tr w:rsidR="009520D6" w14:paraId="0EEAA2E2" w14:textId="77777777" w:rsidTr="00B8279D">
        <w:trPr>
          <w:trHeight w:val="555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A4F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934B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1－2</w:t>
            </w:r>
            <w:r>
              <w:rPr>
                <w:rFonts w:ascii="宋体" w:eastAsia="楷体_GB2312" w:hAnsi="宋体" w:hint="eastAsia"/>
                <w:bCs/>
                <w:i/>
                <w:szCs w:val="21"/>
              </w:rPr>
              <w:t>仓储及仓储管理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FBD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１．能够</w:t>
            </w:r>
          </w:p>
          <w:p w14:paraId="423D20D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２．能进行物流中心的分区布置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3B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1．了解商品仓储业务的流程</w:t>
            </w:r>
          </w:p>
          <w:p w14:paraId="0ECDC67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2．明确物流中心的区域组成</w:t>
            </w:r>
          </w:p>
          <w:p w14:paraId="07449AC8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3. 了解物流中心中的设备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750" w14:textId="77777777" w:rsidR="009520D6" w:rsidRDefault="009520D6" w:rsidP="00B8279D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1、讨论学习</w:t>
            </w:r>
          </w:p>
          <w:p w14:paraId="0EA3BBC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物流中心库区布局</w:t>
            </w:r>
          </w:p>
          <w:p w14:paraId="3A682B9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物流中心的常用设备的操作要领</w:t>
            </w:r>
          </w:p>
          <w:p w14:paraId="495D3FA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2、现场考查物流实训室的分区布置，操作相关设备。</w:t>
            </w:r>
          </w:p>
          <w:p w14:paraId="1960F1C5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3、总结问题提出解决策略，撰写心得体会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A33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认知心得体会</w:t>
            </w:r>
          </w:p>
        </w:tc>
      </w:tr>
      <w:tr w:rsidR="009520D6" w14:paraId="15A57694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76F19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85C" w14:textId="77777777" w:rsidR="009520D6" w:rsidRDefault="009520D6" w:rsidP="00B8279D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1－3</w:t>
            </w:r>
          </w:p>
          <w:p w14:paraId="6E5DB8F0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eastAsia="楷体_GB2312" w:hAnsi="宋体" w:hint="eastAsia"/>
                <w:bCs/>
                <w:i/>
                <w:szCs w:val="21"/>
              </w:rPr>
              <w:t>仓储选址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F06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1．能熟练准备并进行与客户的商务谈判活动</w:t>
            </w:r>
          </w:p>
          <w:p w14:paraId="5C2338F1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2．能够准确拟定仓储合同文本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57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了解仓储合同的内容条款和格式要求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7AD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1、教师讲述任务要求</w:t>
            </w:r>
          </w:p>
          <w:p w14:paraId="691BBC22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2、讲述选址的步骤与要求</w:t>
            </w:r>
          </w:p>
          <w:p w14:paraId="680D545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3、各组收集整理数据选择合理的地址</w:t>
            </w:r>
          </w:p>
          <w:p w14:paraId="626A8931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DF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各小组选址的结果展示</w:t>
            </w:r>
          </w:p>
        </w:tc>
      </w:tr>
      <w:tr w:rsidR="009520D6" w14:paraId="0EDE8DE3" w14:textId="77777777" w:rsidTr="00B8279D">
        <w:trPr>
          <w:trHeight w:val="555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0EE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0A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1－4</w:t>
            </w:r>
            <w:r>
              <w:rPr>
                <w:rFonts w:ascii="宋体" w:eastAsia="楷体_GB2312" w:hAnsi="宋体" w:hint="eastAsia"/>
                <w:bCs/>
                <w:i/>
                <w:szCs w:val="21"/>
              </w:rPr>
              <w:t>仓储平面设计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8C0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1．能够根据各自仓储的规模及特点做出合理的平面设计</w:t>
            </w:r>
          </w:p>
          <w:p w14:paraId="34D757AA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2、能够对其他小组的平面设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计做出合理的评价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D6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1．掌握平面布局的类型</w:t>
            </w:r>
          </w:p>
          <w:p w14:paraId="0982375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2、掌握平面布局的要求</w:t>
            </w:r>
          </w:p>
          <w:p w14:paraId="639139C0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95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1、教师讲述仓储平布局的主要内容</w:t>
            </w:r>
          </w:p>
          <w:p w14:paraId="151332B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2、知识补充：平面布局的类型</w:t>
            </w:r>
          </w:p>
          <w:p w14:paraId="1C8D062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3、学生根据各组选址于规模节能型平面布局</w:t>
            </w:r>
          </w:p>
          <w:p w14:paraId="6931A2B7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4、展示完善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830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仓库平面布局展示</w:t>
            </w:r>
          </w:p>
        </w:tc>
      </w:tr>
      <w:tr w:rsidR="009520D6" w14:paraId="546D12C5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5C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27F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1-5设施设备选择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563" w14:textId="77777777" w:rsidR="009520D6" w:rsidRDefault="009520D6" w:rsidP="009520D6">
            <w:pPr>
              <w:numPr>
                <w:ilvl w:val="0"/>
                <w:numId w:val="5"/>
              </w:numPr>
              <w:ind w:left="0" w:firstLine="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根据仓储规模与实际要求，选择合适的设备</w:t>
            </w:r>
          </w:p>
          <w:p w14:paraId="286F8A19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2、掌握仓储设备的种类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078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1、掌握仓储设备的类型</w:t>
            </w:r>
          </w:p>
          <w:p w14:paraId="71460F0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2、每类设备的名称及使用要求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8C5" w14:textId="77777777" w:rsidR="009520D6" w:rsidRDefault="009520D6" w:rsidP="00B8279D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1</w:t>
            </w:r>
            <w:r>
              <w:rPr>
                <w:rFonts w:hAnsi="宋体" w:hint="eastAsia"/>
              </w:rPr>
              <w:t>、知识储备——仓储设备的种类</w:t>
            </w:r>
          </w:p>
          <w:p w14:paraId="06D7AAA3" w14:textId="77777777" w:rsidR="009520D6" w:rsidRDefault="009520D6" w:rsidP="00B8279D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、学生分组根据小组设定好的仓储规模确定仓储设备及数量、教师指导各小组的作业过程</w:t>
            </w:r>
          </w:p>
          <w:p w14:paraId="1AB9E41E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F83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设施设备选择结果展</w:t>
            </w:r>
            <w:r>
              <w:rPr>
                <w:rFonts w:ascii="楷体_GB2312" w:eastAsia="楷体_GB2312" w:hint="eastAsia"/>
                <w:szCs w:val="21"/>
              </w:rPr>
              <w:t>示</w:t>
            </w:r>
          </w:p>
        </w:tc>
      </w:tr>
      <w:tr w:rsidR="009520D6" w14:paraId="5580CA9B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4E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9438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1-6仓储中心人员设置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C63F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</w:t>
            </w:r>
            <w:r>
              <w:rPr>
                <w:rFonts w:ascii="楷体_GB2312" w:eastAsia="楷体_GB2312" w:hAnsi="宋体" w:hint="eastAsia"/>
                <w:sz w:val="24"/>
              </w:rPr>
              <w:t>完成仓储配送中心的人员设置等工作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E35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人员设置的要求</w:t>
            </w:r>
          </w:p>
          <w:p w14:paraId="085B19C0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工作手册</w:t>
            </w:r>
          </w:p>
          <w:p w14:paraId="29F7817D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员工准则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EBB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1、知识储备——仓储人员设置要求</w:t>
            </w:r>
          </w:p>
          <w:p w14:paraId="11B7B901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2、学生分组根据小组设定好的人员及作业手册、教师指导各小组的作业过程</w:t>
            </w:r>
          </w:p>
          <w:p w14:paraId="50411043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D51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设施人员选择结果展示</w:t>
            </w:r>
          </w:p>
        </w:tc>
      </w:tr>
      <w:tr w:rsidR="009520D6" w14:paraId="2B7A4930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1A7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E93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1-7仓储实训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D44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能够对某个仓储配送中心进行完整的设计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E2E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仓储设计内容</w:t>
            </w:r>
          </w:p>
          <w:p w14:paraId="6F849394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仓储设计要求与主义事项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8FCC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1、各组展示完整的仓储配送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照中心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设计</w:t>
            </w:r>
          </w:p>
          <w:p w14:paraId="4B7F68D7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2、学生自评、教师点评</w:t>
            </w:r>
          </w:p>
          <w:p w14:paraId="71E5D0E0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3、各组完善并提交作业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A3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各种展示完整的仓储配送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照中心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设计</w:t>
            </w:r>
          </w:p>
        </w:tc>
      </w:tr>
      <w:tr w:rsidR="009520D6" w14:paraId="72A3FC10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4AB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983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1-8智慧仓储-仓库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290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1、能够分析智慧仓库的适用范围及优势</w:t>
            </w:r>
          </w:p>
          <w:p w14:paraId="78E5F58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2、能够是使用先进的字自动化或者智能仓库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438C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智能仓库的含义</w:t>
            </w:r>
          </w:p>
          <w:p w14:paraId="09CE0830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智能仓库的主要内容</w:t>
            </w:r>
          </w:p>
          <w:p w14:paraId="401CC100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智能仓库的使用要求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3E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1、教师展示智能仓库视频</w:t>
            </w:r>
          </w:p>
          <w:p w14:paraId="66946DF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2、学生分析智能仓库的优势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BE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讨论心得体会</w:t>
            </w:r>
          </w:p>
        </w:tc>
      </w:tr>
      <w:tr w:rsidR="009520D6" w14:paraId="4EDDC63A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38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29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1-9智慧仓储-设备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ABB3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1、掌握现在常用的智能设备</w:t>
            </w:r>
          </w:p>
          <w:p w14:paraId="6CFAC39F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2、掌握仓储智能设备的使用要求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38B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智能设备的种类含义</w:t>
            </w:r>
          </w:p>
          <w:p w14:paraId="1DA20435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智能设备的使用特点</w:t>
            </w:r>
          </w:p>
          <w:p w14:paraId="6B8830B4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智能设备的使用要求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638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1、教师展示智能设备视频</w:t>
            </w:r>
          </w:p>
          <w:p w14:paraId="307B63D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2、学生分析智能设备的优势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FE2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讨论心得体会</w:t>
            </w:r>
          </w:p>
        </w:tc>
      </w:tr>
      <w:tr w:rsidR="009520D6" w14:paraId="4F03794E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709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2A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2－1入库准备工作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6F3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1．能熟练使用地牛进行搬运         </w:t>
            </w:r>
          </w:p>
          <w:p w14:paraId="0BCBD9A6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2．能熟练使用电动叉车进行装卸搬运</w:t>
            </w:r>
          </w:p>
          <w:p w14:paraId="266961F7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3．能进行安全、高效的装卸搬运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E1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1.掌握装卸作业的安全要求</w:t>
            </w:r>
          </w:p>
          <w:p w14:paraId="3323D5D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 了解装卸搬运作业的准则</w:t>
            </w:r>
          </w:p>
          <w:p w14:paraId="00D0050F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36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</w:p>
          <w:p w14:paraId="197B0DA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</w:p>
          <w:p w14:paraId="20C88130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</w:p>
          <w:p w14:paraId="4710D20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</w:p>
          <w:p w14:paraId="6B5603DF" w14:textId="77777777" w:rsidR="009520D6" w:rsidRDefault="009520D6" w:rsidP="00B8279D">
            <w:pPr>
              <w:rPr>
                <w:rFonts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hAnsi="宋体" w:hint="eastAsia"/>
              </w:rPr>
              <w:t>、讨论学习</w:t>
            </w:r>
          </w:p>
          <w:p w14:paraId="5DDF7E17" w14:textId="77777777" w:rsidR="009520D6" w:rsidRDefault="009520D6" w:rsidP="00B8279D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装卸搬运的活性；</w:t>
            </w:r>
          </w:p>
          <w:p w14:paraId="61F530C3" w14:textId="77777777" w:rsidR="009520D6" w:rsidRDefault="009520D6" w:rsidP="00B8279D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地验，实施计划书。</w:t>
            </w:r>
          </w:p>
          <w:p w14:paraId="165CA513" w14:textId="77777777" w:rsidR="009520D6" w:rsidRDefault="009520D6" w:rsidP="00B8279D">
            <w:pPr>
              <w:ind w:firstLineChars="150" w:firstLine="315"/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385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情景模拟商品的装卸搬运</w:t>
            </w:r>
          </w:p>
        </w:tc>
      </w:tr>
      <w:tr w:rsidR="009520D6" w14:paraId="3AB8DA4A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8611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271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2－2入库上架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E2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1．能根据商品的规格快速准确的制定堆码方案        </w:t>
            </w:r>
          </w:p>
          <w:p w14:paraId="3FA3B235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2．能根据堆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8342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掌握商品堆码的方法</w:t>
            </w:r>
          </w:p>
          <w:p w14:paraId="29D032F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 了解常见</w:t>
            </w:r>
            <w:proofErr w:type="gramStart"/>
            <w:r>
              <w:rPr>
                <w:rFonts w:ascii="宋体" w:hAnsi="宋体" w:hint="eastAsia"/>
                <w:szCs w:val="21"/>
              </w:rPr>
              <w:t>的苫垫材料</w:t>
            </w:r>
            <w:proofErr w:type="gramEnd"/>
          </w:p>
          <w:p w14:paraId="333F620E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B6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4B07900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7C2D618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7403D4C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5206DAF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6C0C101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6AE7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小组作业展示</w:t>
            </w:r>
          </w:p>
        </w:tc>
      </w:tr>
      <w:tr w:rsidR="009520D6" w14:paraId="6782208D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0F77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61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2－3入库实操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73B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能实地熟练进行入库作业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D1A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掌握入库作业各环节的工作内容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0E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1E8FCB52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0D77D49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4924845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18F600B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086DAD4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923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入库上交作业实操完成情况</w:t>
            </w:r>
          </w:p>
        </w:tc>
      </w:tr>
      <w:tr w:rsidR="009520D6" w14:paraId="17727283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D17" w14:textId="77777777" w:rsidR="009520D6" w:rsidRDefault="009520D6" w:rsidP="00B8279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2F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3-1仓库中商品的保管和养护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77D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1．能正确使用仓储设施、设备对商品进行保管</w:t>
            </w:r>
          </w:p>
          <w:p w14:paraId="4D543863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2．能正确采用光、电和药剂等对商品进行养护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DB9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掌握商品保管养护的方法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14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3E2E70F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16B112A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2225060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01651C5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1EFC7791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03B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情景模拟商品的保管养护</w:t>
            </w:r>
          </w:p>
        </w:tc>
      </w:tr>
      <w:tr w:rsidR="009520D6" w14:paraId="461BEDF8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9EF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E19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3-2移库作业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185F" w14:textId="77777777" w:rsidR="009520D6" w:rsidRDefault="009520D6" w:rsidP="009520D6">
            <w:pPr>
              <w:numPr>
                <w:ilvl w:val="0"/>
                <w:numId w:val="6"/>
              </w:num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能够正确的完成移库作业</w:t>
            </w:r>
          </w:p>
          <w:p w14:paraId="57CDAC55" w14:textId="77777777" w:rsidR="009520D6" w:rsidRDefault="009520D6" w:rsidP="009520D6">
            <w:pPr>
              <w:numPr>
                <w:ilvl w:val="0"/>
                <w:numId w:val="6"/>
              </w:numPr>
              <w:tabs>
                <w:tab w:val="left" w:pos="312"/>
              </w:tabs>
            </w:pPr>
            <w:r>
              <w:rPr>
                <w:rFonts w:ascii="宋体" w:hAnsi="宋体" w:hint="eastAsia"/>
                <w:bCs/>
                <w:szCs w:val="21"/>
              </w:rPr>
              <w:t>移库作业的细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节处理恰当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F16" w14:textId="77777777" w:rsidR="009520D6" w:rsidRDefault="009520D6" w:rsidP="009520D6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移库的流程</w:t>
            </w:r>
          </w:p>
          <w:p w14:paraId="5E0A392D" w14:textId="77777777" w:rsidR="009520D6" w:rsidRDefault="009520D6" w:rsidP="009520D6">
            <w:pPr>
              <w:numPr>
                <w:ilvl w:val="0"/>
                <w:numId w:val="7"/>
              </w:numPr>
              <w:tabs>
                <w:tab w:val="left" w:pos="312"/>
              </w:tabs>
            </w:pPr>
            <w:r>
              <w:rPr>
                <w:rFonts w:ascii="宋体" w:hAnsi="宋体" w:hint="eastAsia"/>
                <w:szCs w:val="21"/>
              </w:rPr>
              <w:t>移库的注意事项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74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44620AA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003F6EC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1C8A88E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09B335B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B200133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DF4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移库作业的完成情况展示</w:t>
            </w:r>
          </w:p>
        </w:tc>
      </w:tr>
      <w:tr w:rsidR="009520D6" w14:paraId="5CC827A8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540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E024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3-3盘点作业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165" w14:textId="77777777" w:rsidR="009520D6" w:rsidRDefault="009520D6" w:rsidP="009520D6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能够掌握盘点的流程</w:t>
            </w:r>
          </w:p>
          <w:p w14:paraId="6A754AC6" w14:textId="77777777" w:rsidR="009520D6" w:rsidRDefault="009520D6" w:rsidP="009520D6">
            <w:pPr>
              <w:numPr>
                <w:ilvl w:val="0"/>
                <w:numId w:val="8"/>
              </w:numPr>
              <w:tabs>
                <w:tab w:val="left" w:pos="312"/>
              </w:tabs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掌握盘点的准备工作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8C7" w14:textId="77777777" w:rsidR="009520D6" w:rsidRDefault="009520D6" w:rsidP="009520D6">
            <w:pPr>
              <w:numPr>
                <w:ilvl w:val="0"/>
                <w:numId w:val="9"/>
              </w:num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盘点的方法</w:t>
            </w:r>
          </w:p>
          <w:p w14:paraId="2FA044E2" w14:textId="77777777" w:rsidR="009520D6" w:rsidRDefault="009520D6" w:rsidP="009520D6">
            <w:pPr>
              <w:numPr>
                <w:ilvl w:val="0"/>
                <w:numId w:val="9"/>
              </w:numPr>
              <w:tabs>
                <w:tab w:val="left" w:pos="312"/>
              </w:tabs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盘点的流程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CB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5B15487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5A8A424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051E062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6BDE9D8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564ED11C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381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盘点流程展示</w:t>
            </w:r>
          </w:p>
        </w:tc>
      </w:tr>
      <w:tr w:rsidR="009520D6" w14:paraId="079605F0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FED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D0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3-4ABC分类管理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6CE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</w:pPr>
            <w:r>
              <w:rPr>
                <w:rFonts w:hint="eastAsia"/>
              </w:rPr>
              <w:t>能运用</w:t>
            </w:r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分类法对库存商品进行分类，从而做到管理商品时有的放矢。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7B0" w14:textId="77777777" w:rsidR="009520D6" w:rsidRDefault="009520D6" w:rsidP="00B8279D"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分析法解题步骤</w:t>
            </w:r>
          </w:p>
          <w:p w14:paraId="021DDF2B" w14:textId="77777777" w:rsidR="009520D6" w:rsidRDefault="009520D6" w:rsidP="00B8279D"/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8E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5E52AA01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2450CFF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4B47FEC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2405879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032F4BEE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930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A</w:t>
            </w:r>
            <w:r>
              <w:rPr>
                <w:rFonts w:hAnsi="宋体" w:hint="eastAsia"/>
              </w:rPr>
              <w:t>BC</w:t>
            </w:r>
            <w:r>
              <w:rPr>
                <w:rFonts w:hAnsi="宋体" w:hint="eastAsia"/>
              </w:rPr>
              <w:t>分析报告</w:t>
            </w:r>
          </w:p>
        </w:tc>
      </w:tr>
      <w:tr w:rsidR="009520D6" w14:paraId="3F30508D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2C0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E9D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3-5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零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库存理念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E5C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能够正确理解零库存的内涵及精髓</w:t>
            </w:r>
          </w:p>
          <w:p w14:paraId="2A972DCB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能够帮助企业完成零库存的管理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8DA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零库存的概念</w:t>
            </w:r>
          </w:p>
          <w:p w14:paraId="037B0F65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零库存的关键因素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35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5E2CB6B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7469FFC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2185DD0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277CC1F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782AD116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274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hAnsi="宋体" w:hint="eastAsia"/>
              </w:rPr>
              <w:t>零库存理念分析</w:t>
            </w:r>
          </w:p>
        </w:tc>
      </w:tr>
      <w:tr w:rsidR="009520D6" w14:paraId="4BC82F8E" w14:textId="77777777" w:rsidTr="00B8279D">
        <w:trPr>
          <w:trHeight w:val="55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F04D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137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4-1出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库准备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工作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784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能够完成出库作业的准备工作</w:t>
            </w:r>
          </w:p>
          <w:p w14:paraId="0D0EF23C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掌握出库准备工作的注意事项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2E1" w14:textId="77777777" w:rsidR="009520D6" w:rsidRDefault="009520D6" w:rsidP="00B8279D">
            <w:r>
              <w:rPr>
                <w:rFonts w:hint="eastAsia"/>
              </w:rPr>
              <w:t>出库作业准备工作内容</w:t>
            </w:r>
          </w:p>
          <w:p w14:paraId="052E155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hint="eastAsia"/>
              </w:rPr>
              <w:t>出库作业注意事项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06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3042A3D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07943E1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5D1E705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73C882B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6E4C4AEC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3DD6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展示出库作业准备内容</w:t>
            </w:r>
          </w:p>
        </w:tc>
      </w:tr>
      <w:tr w:rsidR="009520D6" w14:paraId="3CB08BF9" w14:textId="77777777" w:rsidTr="00B8279D">
        <w:trPr>
          <w:trHeight w:val="55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B51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F5F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4-2 出库作业流程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66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</w:t>
            </w:r>
            <w:r>
              <w:rPr>
                <w:rFonts w:ascii="宋体" w:hAnsi="宋体" w:cs="宋体" w:hint="eastAsia"/>
                <w:kern w:val="0"/>
                <w:szCs w:val="21"/>
              </w:rPr>
              <w:t>能够做出出库作业流程图</w:t>
            </w:r>
          </w:p>
          <w:p w14:paraId="29903C63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2.能够完成出库作业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CA3" w14:textId="77777777" w:rsidR="009520D6" w:rsidRDefault="009520D6" w:rsidP="00B8279D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Cs w:val="21"/>
              </w:rPr>
              <w:t>出库作业流程</w:t>
            </w:r>
          </w:p>
          <w:p w14:paraId="6E13954E" w14:textId="77777777" w:rsidR="009520D6" w:rsidRDefault="009520D6" w:rsidP="00B8279D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2.出库作业操作步骤</w:t>
            </w:r>
          </w:p>
          <w:p w14:paraId="0053C51B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25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7FA72A3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4B0C99E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3D79768E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77C6098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0368D8D1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9C5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展示出库作业流程及操作步骤</w:t>
            </w:r>
          </w:p>
        </w:tc>
      </w:tr>
      <w:tr w:rsidR="009520D6" w14:paraId="61ED4987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E6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117D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4-3 拣选与补</w:t>
            </w:r>
            <w:r>
              <w:rPr>
                <w:rFonts w:ascii="楷体_GB2312" w:eastAsia="楷体_GB2312" w:hint="eastAsia"/>
                <w:szCs w:val="21"/>
              </w:rPr>
              <w:lastRenderedPageBreak/>
              <w:t>货作业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1D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1.能够根据任务选择合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适的拣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货方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法</w:t>
            </w:r>
          </w:p>
          <w:p w14:paraId="502B37DF" w14:textId="77777777" w:rsidR="009520D6" w:rsidRDefault="009520D6" w:rsidP="00B8279D">
            <w:pPr>
              <w:tabs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2.能够分析两种常用拣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货方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法的优缺点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ED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1.拣</w:t>
            </w:r>
            <w:proofErr w:type="gramStart"/>
            <w:r>
              <w:rPr>
                <w:rFonts w:ascii="宋体" w:hAnsi="宋体" w:hint="eastAsia"/>
                <w:szCs w:val="21"/>
              </w:rPr>
              <w:t>货方</w:t>
            </w:r>
            <w:proofErr w:type="gramEnd"/>
            <w:r>
              <w:rPr>
                <w:rFonts w:ascii="宋体" w:hAnsi="宋体" w:hint="eastAsia"/>
                <w:szCs w:val="21"/>
              </w:rPr>
              <w:t>法</w:t>
            </w:r>
          </w:p>
          <w:p w14:paraId="3DDC4601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2.两种常用拣</w:t>
            </w: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货方</w:t>
            </w:r>
            <w:proofErr w:type="gramEnd"/>
            <w:r>
              <w:rPr>
                <w:rFonts w:ascii="宋体" w:hAnsi="宋体" w:hint="eastAsia"/>
                <w:szCs w:val="21"/>
              </w:rPr>
              <w:t>法的优缺点</w:t>
            </w:r>
          </w:p>
          <w:p w14:paraId="46765B2C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proofErr w:type="gramStart"/>
            <w:r>
              <w:rPr>
                <w:rFonts w:ascii="宋体" w:hAnsi="宋体" w:hint="eastAsia"/>
                <w:szCs w:val="21"/>
              </w:rPr>
              <w:t>拣货注意</w:t>
            </w:r>
            <w:proofErr w:type="gramEnd"/>
            <w:r>
              <w:rPr>
                <w:rFonts w:ascii="宋体" w:hAnsi="宋体" w:hint="eastAsia"/>
                <w:szCs w:val="21"/>
              </w:rPr>
              <w:t>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736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1.教师给出任务、学生充分认识任务</w:t>
            </w:r>
          </w:p>
          <w:p w14:paraId="6B1C677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3BBA6F1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3.教师查看学生任务完成情况、指导学生的任务</w:t>
            </w:r>
          </w:p>
          <w:p w14:paraId="7A45839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57D588A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5E83806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115A" w14:textId="77777777" w:rsidR="009520D6" w:rsidRDefault="009520D6" w:rsidP="00B8279D">
            <w:r>
              <w:rPr>
                <w:rFonts w:hint="eastAsia"/>
              </w:rPr>
              <w:lastRenderedPageBreak/>
              <w:t>针对任务给出合理的拣</w:t>
            </w:r>
            <w:proofErr w:type="gramStart"/>
            <w:r>
              <w:rPr>
                <w:rFonts w:hint="eastAsia"/>
              </w:rPr>
              <w:lastRenderedPageBreak/>
              <w:t>货方</w:t>
            </w:r>
            <w:proofErr w:type="gramEnd"/>
            <w:r>
              <w:rPr>
                <w:rFonts w:hint="eastAsia"/>
              </w:rPr>
              <w:t>案</w:t>
            </w:r>
          </w:p>
          <w:p w14:paraId="05387501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</w:tr>
      <w:tr w:rsidR="009520D6" w14:paraId="3499BC38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9A6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DF0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4-4流通加工作业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9AF6" w14:textId="77777777" w:rsidR="009520D6" w:rsidRDefault="009520D6" w:rsidP="009520D6">
            <w:pPr>
              <w:numPr>
                <w:ilvl w:val="0"/>
                <w:numId w:val="10"/>
              </w:numPr>
              <w:tabs>
                <w:tab w:val="clear" w:pos="312"/>
                <w:tab w:val="left" w:pos="-37"/>
              </w:tabs>
              <w:ind w:leftChars="-17" w:left="-36" w:rightChars="-92" w:right="-193" w:firstLineChars="17" w:firstLine="3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能够根据任务完成流通加工作业</w:t>
            </w:r>
          </w:p>
          <w:p w14:paraId="05E5A311" w14:textId="77777777" w:rsidR="009520D6" w:rsidRDefault="009520D6" w:rsidP="00B8279D">
            <w:pPr>
              <w:tabs>
                <w:tab w:val="left" w:pos="-37"/>
              </w:tabs>
              <w:ind w:rightChars="-92" w:right="-193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2.掌握流通加工的作业流程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28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1.流通加工的意义</w:t>
            </w:r>
          </w:p>
          <w:p w14:paraId="7A0F9D7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2.流通加工的流程</w:t>
            </w:r>
          </w:p>
          <w:p w14:paraId="44184102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szCs w:val="21"/>
              </w:rPr>
              <w:t>3.流通加工的注意事项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9D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4186D87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6D2BE5A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4817663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44B8CE01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00C3D289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0E6" w14:textId="77777777" w:rsidR="009520D6" w:rsidRDefault="009520D6" w:rsidP="00B8279D">
            <w:r>
              <w:rPr>
                <w:rFonts w:hint="eastAsia"/>
              </w:rPr>
              <w:t>针对任务完成流通加工的书面内容</w:t>
            </w:r>
          </w:p>
          <w:p w14:paraId="3E0DDB10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</w:tr>
      <w:tr w:rsidR="009520D6" w14:paraId="6EE83B33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E28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7E5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5-1配送概述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AFC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1．能够根据客户的分布情况，确定配送路线</w:t>
            </w:r>
          </w:p>
          <w:p w14:paraId="65DC4143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2．能够运用路线优化方法，优化配送方案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EA1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掌握确定配送线路的方法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78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1635F752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2F5DCDB2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3CA8F56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38DABAFF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A448EEC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B5B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制定的配送最优方案</w:t>
            </w:r>
          </w:p>
        </w:tc>
      </w:tr>
      <w:tr w:rsidR="009520D6" w14:paraId="356B3D14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30F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771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5-2配装作业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13D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1．能够准确的制定配装方案</w:t>
            </w:r>
          </w:p>
          <w:p w14:paraId="340A87BD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2．能够快速的进行配装作业</w:t>
            </w:r>
          </w:p>
          <w:p w14:paraId="13062AB1" w14:textId="77777777" w:rsidR="009520D6" w:rsidRDefault="009520D6" w:rsidP="00B8279D">
            <w:r>
              <w:rPr>
                <w:rFonts w:ascii="宋体" w:hAnsi="宋体" w:hint="eastAsia"/>
                <w:bCs/>
                <w:szCs w:val="21"/>
              </w:rPr>
              <w:t>3．能够进行绑扎和封盖，以确保货品的安全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149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了解配装作业的注意事项</w:t>
            </w:r>
          </w:p>
          <w:p w14:paraId="1C26E513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掌握配装的方法</w:t>
            </w:r>
          </w:p>
          <w:p w14:paraId="1B2EBE94" w14:textId="77777777" w:rsidR="009520D6" w:rsidRDefault="009520D6" w:rsidP="00B8279D"/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01D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441D794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39C2B9D1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7E5F47A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284D1C33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13FA978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5F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配装方案</w:t>
            </w:r>
          </w:p>
          <w:p w14:paraId="486DBFF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情景模拟：配装作业</w:t>
            </w:r>
          </w:p>
        </w:tc>
      </w:tr>
      <w:tr w:rsidR="009520D6" w14:paraId="64AAD616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EE1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FD0A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5-3配送合理化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9D9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1．能够根据客户的分布情况，确定配送路线</w:t>
            </w:r>
          </w:p>
          <w:p w14:paraId="48A3C547" w14:textId="77777777" w:rsidR="009520D6" w:rsidRDefault="009520D6" w:rsidP="00B8279D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t>2．能够运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用路线优化方法，优化配送方案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0C4" w14:textId="77777777" w:rsidR="009520D6" w:rsidRDefault="009520D6" w:rsidP="00B8279D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掌握确定配送线路的方法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F3A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1、讨论学习</w:t>
            </w:r>
          </w:p>
          <w:p w14:paraId="538FBD9C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配送线路确定。</w:t>
            </w:r>
          </w:p>
          <w:p w14:paraId="4C69E5D5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 选择方法，确定线路，实施优化。</w:t>
            </w:r>
          </w:p>
          <w:p w14:paraId="15A30641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 单元考核</w:t>
            </w:r>
          </w:p>
          <w:p w14:paraId="2A33B857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B7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制定的配送最优方案</w:t>
            </w:r>
          </w:p>
        </w:tc>
      </w:tr>
      <w:tr w:rsidR="009520D6" w14:paraId="2D6E5874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363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4D4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5-4配送路线优化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4C5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1．能够准确的制定配装方案</w:t>
            </w:r>
          </w:p>
          <w:p w14:paraId="3D64358B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2．能够快速的进行配装作业</w:t>
            </w:r>
          </w:p>
          <w:p w14:paraId="4866F661" w14:textId="77777777" w:rsidR="009520D6" w:rsidRDefault="009520D6" w:rsidP="00B8279D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t>3．能够进行绑扎和封盖，以确保货品的安全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BC2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了解配装作业的注意事项</w:t>
            </w:r>
          </w:p>
          <w:p w14:paraId="6A5DD71E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掌握配装的方法</w:t>
            </w:r>
          </w:p>
          <w:p w14:paraId="2D128B57" w14:textId="77777777" w:rsidR="009520D6" w:rsidRDefault="009520D6" w:rsidP="00B8279D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629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146B40D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71A2D62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0EFED83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61BA3AA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40691619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979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配装方案</w:t>
            </w:r>
          </w:p>
          <w:p w14:paraId="78E9690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情景模拟：配装作业</w:t>
            </w:r>
          </w:p>
        </w:tc>
      </w:tr>
      <w:tr w:rsidR="009520D6" w14:paraId="05281A92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52D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F3C9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5-5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返品处理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A5A" w14:textId="77777777" w:rsidR="009520D6" w:rsidRDefault="009520D6" w:rsidP="009520D6">
            <w:pPr>
              <w:numPr>
                <w:ilvl w:val="0"/>
                <w:numId w:val="11"/>
              </w:num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能够合理的处理返品</w:t>
            </w:r>
          </w:p>
          <w:p w14:paraId="61CA1A7D" w14:textId="77777777" w:rsidR="009520D6" w:rsidRDefault="009520D6" w:rsidP="009520D6">
            <w:pPr>
              <w:numPr>
                <w:ilvl w:val="0"/>
                <w:numId w:val="11"/>
              </w:numPr>
              <w:tabs>
                <w:tab w:val="left" w:pos="312"/>
              </w:tabs>
            </w:pPr>
            <w:r>
              <w:rPr>
                <w:rFonts w:ascii="宋体" w:hAnsi="宋体" w:hint="eastAsia"/>
                <w:bCs/>
                <w:szCs w:val="21"/>
              </w:rPr>
              <w:t>能够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完成返品的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后续工作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054E" w14:textId="77777777" w:rsidR="009520D6" w:rsidRDefault="009520D6" w:rsidP="009520D6"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掌握返品处理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的原则</w:t>
            </w:r>
          </w:p>
          <w:p w14:paraId="0843374A" w14:textId="77777777" w:rsidR="009520D6" w:rsidRDefault="009520D6" w:rsidP="009520D6">
            <w:pPr>
              <w:numPr>
                <w:ilvl w:val="0"/>
                <w:numId w:val="12"/>
              </w:numPr>
              <w:tabs>
                <w:tab w:val="left" w:pos="312"/>
              </w:tabs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返品处理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的注意事项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CF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1EDA3A95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35061A5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462DDFB0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68EB397A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2308F5A8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CEF" w14:textId="77777777" w:rsidR="009520D6" w:rsidRDefault="009520D6" w:rsidP="00B8279D">
            <w:pPr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讨论返品的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处理方法与意见</w:t>
            </w:r>
          </w:p>
        </w:tc>
      </w:tr>
      <w:tr w:rsidR="009520D6" w14:paraId="27186373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9ED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D5B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6-1保税仓库的仓储与配送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109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能够合理的完成保税仓库的仓储与配送工作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9DA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掌握保税仓库货物的仓储与配送要点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A41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72AFA55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57667FE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12467D0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3537CF9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392376FF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5BF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完成案例分析</w:t>
            </w:r>
          </w:p>
        </w:tc>
      </w:tr>
      <w:tr w:rsidR="009520D6" w14:paraId="29F64228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C0E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97A6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6-2冷藏货物的仓储与配送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12B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能够合理的完成冷藏货物的仓储与配送工作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8DD2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掌握冷藏货物的仓储与配送要点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AE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6196A30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6AF9E91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1070CAA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521AA59B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635015B4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7E6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完成案例分析</w:t>
            </w:r>
          </w:p>
          <w:p w14:paraId="2B990F8C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小组讨论</w:t>
            </w:r>
          </w:p>
        </w:tc>
      </w:tr>
      <w:tr w:rsidR="009520D6" w14:paraId="07512ECD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94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38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6-3危险货物的仓储与配送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B18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能够合理的完成危险品的仓储与配送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9B88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掌握危险品的仓储与配送要点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72A4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2F20ED4C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1D3C4FC8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2DCD76F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4.学生完成任务、教师点评任务</w:t>
            </w:r>
          </w:p>
          <w:p w14:paraId="3E5983E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0B25E1CE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7B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完成案例分析</w:t>
            </w:r>
          </w:p>
        </w:tc>
      </w:tr>
      <w:tr w:rsidR="009520D6" w14:paraId="692BCEE7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1BBB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3AE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楷体_GB2312" w:eastAsia="楷体_GB2312" w:hint="eastAsia"/>
                <w:szCs w:val="21"/>
              </w:rPr>
              <w:t>6-4粮食的仓储与配送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6BE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能够合理的完成粮食的仓储与配送工作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C83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掌握粮食的仓储与配送要点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776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1.教师给出任务、学生充分认识任务</w:t>
            </w:r>
          </w:p>
          <w:p w14:paraId="132525BD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2.教师讲解知识、学生学习相关知识</w:t>
            </w:r>
          </w:p>
          <w:p w14:paraId="13257C2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3.教师查看学生任务完成情况、指导学生的任务</w:t>
            </w:r>
          </w:p>
          <w:p w14:paraId="2018E2B9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4.学生完成任务、教师点评任务</w:t>
            </w:r>
          </w:p>
          <w:p w14:paraId="75BEA507" w14:textId="77777777" w:rsidR="009520D6" w:rsidRDefault="009520D6" w:rsidP="00B827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5.师生总结交流</w:t>
            </w:r>
          </w:p>
          <w:p w14:paraId="2DCDE4DF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512" w14:textId="77777777" w:rsidR="009520D6" w:rsidRDefault="009520D6" w:rsidP="00B8279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完成案例分析</w:t>
            </w:r>
          </w:p>
          <w:p w14:paraId="6A195702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小组讨论</w:t>
            </w:r>
          </w:p>
        </w:tc>
      </w:tr>
      <w:tr w:rsidR="009520D6" w14:paraId="2203409A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254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54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总结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0F87" w14:textId="77777777" w:rsidR="009520D6" w:rsidRDefault="009520D6" w:rsidP="00B8279D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CC2" w14:textId="77777777" w:rsidR="009520D6" w:rsidRDefault="009520D6" w:rsidP="00B8279D">
            <w:pPr>
              <w:rPr>
                <w:rFonts w:ascii="宋体" w:hAnsi="宋体" w:hint="eastAsia"/>
                <w:b/>
              </w:rPr>
            </w:pPr>
            <w:r>
              <w:rPr>
                <w:rFonts w:hint="eastAsia"/>
              </w:rPr>
              <w:t>面向本门课程，对本学期所学内容进行总结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998" w14:textId="77777777" w:rsidR="009520D6" w:rsidRDefault="009520D6" w:rsidP="00B8279D">
            <w:r>
              <w:rPr>
                <w:rFonts w:ascii="宋体" w:hAnsi="宋体" w:hint="eastAsia"/>
              </w:rPr>
              <w:t>1、</w:t>
            </w:r>
            <w:r>
              <w:t>课程总结</w:t>
            </w:r>
            <w:r>
              <w:t xml:space="preserve"> </w:t>
            </w:r>
          </w:p>
          <w:p w14:paraId="2F215AE7" w14:textId="77777777" w:rsidR="009520D6" w:rsidRDefault="009520D6" w:rsidP="00B8279D">
            <w:r>
              <w:t>教师</w:t>
            </w:r>
            <w:r>
              <w:rPr>
                <w:rFonts w:hint="eastAsia"/>
              </w:rPr>
              <w:t>：</w:t>
            </w:r>
            <w:r>
              <w:t>组织学生进行课程知识点总结，教师归纳课程知识体系</w:t>
            </w:r>
            <w:r>
              <w:rPr>
                <w:rFonts w:hint="eastAsia"/>
              </w:rPr>
              <w:t>；</w:t>
            </w:r>
            <w:r>
              <w:t>点评学生本学期的课内与课外学习情况，组织学生分享学习心得</w:t>
            </w:r>
            <w:r>
              <w:t xml:space="preserve"> </w:t>
            </w:r>
          </w:p>
          <w:p w14:paraId="2DA9099D" w14:textId="77777777" w:rsidR="009520D6" w:rsidRDefault="009520D6" w:rsidP="00B8279D">
            <w:r>
              <w:rPr>
                <w:rFonts w:hint="eastAsia"/>
              </w:rPr>
              <w:t>学生：</w:t>
            </w:r>
            <w:r>
              <w:t>进行课程知识点总结</w:t>
            </w:r>
            <w:r>
              <w:rPr>
                <w:rFonts w:hint="eastAsia"/>
              </w:rPr>
              <w:t>；</w:t>
            </w:r>
            <w:r>
              <w:t>自评、互评；分享学习心得</w:t>
            </w:r>
          </w:p>
          <w:p w14:paraId="48E2A0A1" w14:textId="77777777" w:rsidR="009520D6" w:rsidRDefault="009520D6" w:rsidP="00B827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确定自学内容</w:t>
            </w:r>
            <w:r>
              <w:t xml:space="preserve"> </w:t>
            </w:r>
          </w:p>
          <w:p w14:paraId="39391D1A" w14:textId="77777777" w:rsidR="009520D6" w:rsidRDefault="009520D6" w:rsidP="00B8279D">
            <w:r>
              <w:rPr>
                <w:rFonts w:hint="eastAsia"/>
              </w:rPr>
              <w:t>教师：</w:t>
            </w:r>
            <w:r>
              <w:t>组织学生制定自主后续学习计划，并进行点评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  <w:p w14:paraId="5F1E3567" w14:textId="77777777" w:rsidR="009520D6" w:rsidRDefault="009520D6" w:rsidP="00B8279D">
            <w:r>
              <w:rPr>
                <w:rFonts w:hint="eastAsia"/>
              </w:rPr>
              <w:t>学生：</w:t>
            </w:r>
            <w:r>
              <w:t>制定自主后续学习计划</w:t>
            </w:r>
            <w:r>
              <w:t xml:space="preserve"> </w:t>
            </w:r>
            <w:r>
              <w:rPr>
                <w:rFonts w:hint="eastAsia"/>
              </w:rPr>
              <w:t>；</w:t>
            </w:r>
          </w:p>
          <w:p w14:paraId="24F38AC9" w14:textId="77777777" w:rsidR="009520D6" w:rsidRDefault="009520D6" w:rsidP="00B8279D">
            <w:r>
              <w:t>同学们自评、互评；在教师指导下开展自主学习。</w:t>
            </w:r>
            <w:r>
              <w:t xml:space="preserve"> </w:t>
            </w:r>
          </w:p>
          <w:p w14:paraId="2E1FF6BF" w14:textId="77777777" w:rsidR="009520D6" w:rsidRDefault="009520D6" w:rsidP="00B8279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学生课后展开自主学习</w:t>
            </w:r>
            <w:r>
              <w:t xml:space="preserve"> </w:t>
            </w:r>
          </w:p>
          <w:p w14:paraId="1B49B9EE" w14:textId="77777777" w:rsidR="009520D6" w:rsidRDefault="009520D6" w:rsidP="00B8279D">
            <w:r>
              <w:rPr>
                <w:rFonts w:hint="eastAsia"/>
              </w:rPr>
              <w:t>教师：</w:t>
            </w:r>
            <w:r>
              <w:t>教师给予实时帮助</w:t>
            </w:r>
            <w:r>
              <w:t xml:space="preserve"> </w:t>
            </w:r>
          </w:p>
          <w:p w14:paraId="766EB04E" w14:textId="77777777" w:rsidR="009520D6" w:rsidRDefault="009520D6" w:rsidP="00B8279D">
            <w:r>
              <w:rPr>
                <w:rFonts w:hint="eastAsia"/>
              </w:rPr>
              <w:t>学生：</w:t>
            </w:r>
            <w:r>
              <w:t>开展自主学习</w:t>
            </w: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02B" w14:textId="77777777" w:rsidR="009520D6" w:rsidRDefault="009520D6" w:rsidP="00B8279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教师回顾本课程各项</w:t>
            </w:r>
            <w:proofErr w:type="gramStart"/>
            <w:r>
              <w:rPr>
                <w:rFonts w:ascii="宋体" w:hAnsi="宋体" w:hint="eastAsia"/>
              </w:rPr>
              <w:t>目实施</w:t>
            </w:r>
            <w:proofErr w:type="gramEnd"/>
            <w:r>
              <w:rPr>
                <w:rFonts w:ascii="宋体" w:hAnsi="宋体" w:hint="eastAsia"/>
              </w:rPr>
              <w:t>流程、简要步骤及学生实施情况；学生对本课程成果进行展示汇报；学生互评，教师总结，选出表现优秀小组，并提出该课程继续学习方向及专业要求</w:t>
            </w:r>
          </w:p>
        </w:tc>
      </w:tr>
      <w:tr w:rsidR="009520D6" w14:paraId="22FBDF71" w14:textId="77777777" w:rsidTr="00B8279D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983" w14:textId="77777777" w:rsidR="009520D6" w:rsidRDefault="009520D6" w:rsidP="00B8279D">
            <w:pPr>
              <w:spacing w:line="360" w:lineRule="auto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11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50FF" w14:textId="77777777" w:rsidR="009520D6" w:rsidRDefault="009520D6" w:rsidP="00B8279D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CD7" w14:textId="77777777" w:rsidR="009520D6" w:rsidRDefault="009520D6" w:rsidP="00B8279D"/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4A8" w14:textId="77777777" w:rsidR="009520D6" w:rsidRDefault="009520D6" w:rsidP="00B8279D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EA0" w14:textId="77777777" w:rsidR="009520D6" w:rsidRDefault="009520D6" w:rsidP="00B8279D">
            <w:pPr>
              <w:rPr>
                <w:rFonts w:ascii="宋体" w:hAnsi="宋体" w:hint="eastAsia"/>
              </w:rPr>
            </w:pPr>
          </w:p>
        </w:tc>
      </w:tr>
    </w:tbl>
    <w:p w14:paraId="2A21BD84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</w:p>
    <w:p w14:paraId="6B702DA5" w14:textId="512B254D" w:rsidR="009520D6" w:rsidRDefault="009520D6" w:rsidP="009520D6">
      <w:pPr>
        <w:spacing w:line="360" w:lineRule="auto"/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六、课程考核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560"/>
        <w:gridCol w:w="2740"/>
        <w:gridCol w:w="960"/>
        <w:gridCol w:w="1820"/>
        <w:gridCol w:w="980"/>
      </w:tblGrid>
      <w:tr w:rsidR="009520D6" w14:paraId="734F74E0" w14:textId="77777777" w:rsidTr="00B8279D">
        <w:trPr>
          <w:trHeight w:val="567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993F1BA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考核方式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BAD3DDE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成绩构成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02B4A8F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评价标准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27D832C8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权重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2C20EC8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考核方式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061F215C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成绩 </w:t>
            </w:r>
          </w:p>
        </w:tc>
      </w:tr>
      <w:tr w:rsidR="009520D6" w14:paraId="579B19EC" w14:textId="77777777" w:rsidTr="00B8279D">
        <w:trPr>
          <w:trHeight w:val="1373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A43A6E4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形成性考核 </w:t>
            </w:r>
          </w:p>
          <w:p w14:paraId="206659DD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lastRenderedPageBreak/>
              <w:t xml:space="preserve">40%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11922F61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lastRenderedPageBreak/>
              <w:t xml:space="preserve">课堂任务 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303069A4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每次课堂任务完成情况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C518468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20%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6E515CB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学生提交任务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25F2855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</w:tr>
      <w:tr w:rsidR="009520D6" w14:paraId="0FA925FE" w14:textId="77777777" w:rsidTr="00B8279D">
        <w:trPr>
          <w:trHeight w:val="1588"/>
        </w:trPr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E52CA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15FB0A58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学习态度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AC8884A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遵守课堂纪律、积极参与课堂教学活动、按时完成作业</w:t>
            </w:r>
          </w:p>
          <w:p w14:paraId="5A21732C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考核时间：平时做好记录，期末统计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04C353A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20%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16A2CE8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教师评定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7EDA16C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</w:tr>
      <w:tr w:rsidR="009520D6" w14:paraId="2A5A0370" w14:textId="77777777" w:rsidTr="00B8279D">
        <w:trPr>
          <w:trHeight w:val="868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6723363F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期末考核 </w:t>
            </w:r>
          </w:p>
          <w:p w14:paraId="4CE4F8D6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60%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072AFD71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1749876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7ADC72D3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762E04E1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E7E323C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</w:tr>
      <w:tr w:rsidR="009520D6" w14:paraId="0FCBD302" w14:textId="77777777" w:rsidTr="00B8279D">
        <w:trPr>
          <w:trHeight w:val="692"/>
        </w:trPr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298C8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7EC1A3B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47B720A6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76C6AA0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754372A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3792A4DF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</w:tr>
      <w:tr w:rsidR="009520D6" w14:paraId="05CD8D4A" w14:textId="77777777" w:rsidTr="00B8279D">
        <w:trPr>
          <w:trHeight w:val="462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196ABEF5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合计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2F2C7E91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900580A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7D3E6FE4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5F576C1F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  <w:vAlign w:val="center"/>
          </w:tcPr>
          <w:p w14:paraId="37DBC97D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</w:p>
        </w:tc>
      </w:tr>
      <w:tr w:rsidR="009520D6" w14:paraId="2EBE878A" w14:textId="77777777" w:rsidTr="00B8279D">
        <w:trPr>
          <w:trHeight w:val="426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62" w:type="dxa"/>
              <w:left w:w="118" w:type="dxa"/>
              <w:bottom w:w="62" w:type="dxa"/>
              <w:right w:w="118" w:type="dxa"/>
            </w:tcMar>
          </w:tcPr>
          <w:p w14:paraId="39B2114C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备注：1.每个单证根据实际情况设定一个任务或者两个任务，两个任务时取平均值； </w:t>
            </w:r>
          </w:p>
          <w:p w14:paraId="7F4E5A09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2.期末考核采用多套综合性题目，取其平均值； </w:t>
            </w:r>
          </w:p>
          <w:p w14:paraId="7BE10BC5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3.小组互评成绩=其他小组对本小组评价成绩的平均值，也是本小组所有成员的成绩； </w:t>
            </w:r>
          </w:p>
          <w:p w14:paraId="038D7231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4.教师评定=教师评定的本小组的成绩，也是本小组所有成员的成绩； </w:t>
            </w:r>
          </w:p>
          <w:p w14:paraId="64626B62" w14:textId="77777777" w:rsidR="009520D6" w:rsidRDefault="009520D6" w:rsidP="00B8279D">
            <w:pPr>
              <w:spacing w:line="360" w:lineRule="auto"/>
              <w:rPr>
                <w:rFonts w:ascii="楷体_GB2312" w:eastAsia="楷体_GB2312" w:hAnsi="宋体" w:hint="eastAsia"/>
                <w:b/>
                <w:bCs/>
                <w:sz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5.学习态度分给予基础分100分，每堂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>课根据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8"/>
              </w:rPr>
              <w:t xml:space="preserve">学生表现有加分与扣分。 </w:t>
            </w:r>
          </w:p>
        </w:tc>
      </w:tr>
    </w:tbl>
    <w:p w14:paraId="5E62730D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</w:p>
    <w:p w14:paraId="01E4A33A" w14:textId="51CC1D78" w:rsidR="009520D6" w:rsidRDefault="009520D6" w:rsidP="009520D6">
      <w:pPr>
        <w:spacing w:line="360" w:lineRule="auto"/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七、课程实施条件</w:t>
      </w:r>
    </w:p>
    <w:p w14:paraId="3B5691F5" w14:textId="7777777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 w:hint="eastAsia"/>
          <w:b/>
          <w:bCs/>
          <w:sz w:val="28"/>
        </w:rPr>
        <w:t>多媒体 网络</w:t>
      </w:r>
    </w:p>
    <w:p w14:paraId="032A2C17" w14:textId="487E2E9B" w:rsidR="009520D6" w:rsidRDefault="009520D6" w:rsidP="009520D6">
      <w:pPr>
        <w:spacing w:line="360" w:lineRule="auto"/>
        <w:rPr>
          <w:rFonts w:ascii="宋体" w:hAnsi="宋体" w:hint="eastAsia"/>
          <w:i/>
          <w:szCs w:val="21"/>
        </w:rPr>
      </w:pPr>
      <w:r>
        <w:rPr>
          <w:rFonts w:ascii="楷体_GB2312" w:eastAsia="楷体_GB2312" w:hAnsi="宋体" w:hint="eastAsia"/>
          <w:b/>
          <w:bCs/>
          <w:sz w:val="28"/>
        </w:rPr>
        <w:t>八、教学材料</w:t>
      </w:r>
      <w:r>
        <w:rPr>
          <w:rFonts w:ascii="宋体" w:hAnsi="宋体" w:hint="eastAsia"/>
          <w:i/>
          <w:szCs w:val="21"/>
        </w:rPr>
        <w:t>（指教材或讲义、参考资料、所需仪器、设备、教学软件等）</w:t>
      </w:r>
    </w:p>
    <w:p w14:paraId="03EA2ECC" w14:textId="6DD9AE93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/>
          <w:b/>
          <w:bCs/>
          <w:noProof/>
          <w:sz w:val="28"/>
        </w:rPr>
        <w:lastRenderedPageBreak/>
        <w:drawing>
          <wp:inline distT="0" distB="0" distL="0" distR="0" wp14:anchorId="5F5E9271" wp14:editId="3ABFDEF8">
            <wp:extent cx="5274310" cy="1080770"/>
            <wp:effectExtent l="0" t="0" r="2540" b="5080"/>
            <wp:docPr id="1845148986" name="图片 7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48986" name="图片 7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03AE" w14:textId="3D088BE0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/>
          <w:b/>
          <w:bCs/>
          <w:noProof/>
          <w:sz w:val="28"/>
        </w:rPr>
        <w:drawing>
          <wp:inline distT="0" distB="0" distL="0" distR="0" wp14:anchorId="4A24EB2B" wp14:editId="48D20B4E">
            <wp:extent cx="5274310" cy="2240280"/>
            <wp:effectExtent l="0" t="0" r="2540" b="7620"/>
            <wp:docPr id="687553507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53507" name="图片 6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40431" w14:textId="047F1337" w:rsidR="009520D6" w:rsidRDefault="009520D6" w:rsidP="009520D6">
      <w:pPr>
        <w:spacing w:line="360" w:lineRule="auto"/>
        <w:rPr>
          <w:rFonts w:ascii="楷体_GB2312" w:eastAsia="楷体_GB2312" w:hAnsi="宋体" w:hint="eastAsia"/>
          <w:b/>
          <w:bCs/>
          <w:sz w:val="28"/>
        </w:rPr>
      </w:pPr>
      <w:r>
        <w:rPr>
          <w:rFonts w:ascii="楷体_GB2312" w:eastAsia="楷体_GB2312" w:hAnsi="宋体"/>
          <w:b/>
          <w:bCs/>
          <w:noProof/>
          <w:sz w:val="28"/>
        </w:rPr>
        <w:drawing>
          <wp:inline distT="0" distB="0" distL="0" distR="0" wp14:anchorId="055E9C9A" wp14:editId="7CE551C6">
            <wp:extent cx="5274310" cy="1294130"/>
            <wp:effectExtent l="0" t="0" r="2540" b="1270"/>
            <wp:docPr id="1171478161" name="图片 5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78161" name="图片 5" descr="表格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9C1F" w14:textId="6F86A26F" w:rsidR="009520D6" w:rsidRDefault="009520D6" w:rsidP="009520D6">
      <w:pPr>
        <w:spacing w:line="360" w:lineRule="auto"/>
        <w:rPr>
          <w:rFonts w:ascii="楷体_GB2312" w:eastAsia="楷体_GB2312" w:hAnsi="宋体" w:cs="宋体" w:hint="eastAsia"/>
          <w:b/>
          <w:kern w:val="0"/>
          <w:sz w:val="28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28"/>
          <w:szCs w:val="32"/>
        </w:rPr>
        <w:t>九、本课程常用术语中英文对照</w:t>
      </w:r>
    </w:p>
    <w:tbl>
      <w:tblPr>
        <w:tblW w:w="87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162"/>
        <w:gridCol w:w="1985"/>
        <w:gridCol w:w="850"/>
        <w:gridCol w:w="1089"/>
        <w:gridCol w:w="2644"/>
        <w:gridCol w:w="230"/>
      </w:tblGrid>
      <w:tr w:rsidR="009520D6" w14:paraId="69972699" w14:textId="77777777" w:rsidTr="00B8279D">
        <w:trPr>
          <w:gridAfter w:val="1"/>
          <w:wAfter w:w="230" w:type="dxa"/>
          <w:trHeight w:val="380"/>
        </w:trPr>
        <w:tc>
          <w:tcPr>
            <w:tcW w:w="85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E8F46A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核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心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术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语</w:t>
            </w:r>
          </w:p>
        </w:tc>
      </w:tr>
      <w:tr w:rsidR="009520D6" w14:paraId="1516D261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6B0ADE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30D179E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84FDCE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英文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ADAF904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D8FD98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中文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299106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英文</w:t>
            </w:r>
          </w:p>
        </w:tc>
      </w:tr>
      <w:tr w:rsidR="009520D6" w14:paraId="08B39C91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79184FE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4A7CF2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仓储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4C1EA1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storage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E3DA08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D43919D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配送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4360D9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distribution </w:t>
            </w:r>
          </w:p>
        </w:tc>
      </w:tr>
      <w:tr w:rsidR="009520D6" w14:paraId="212AFE1D" w14:textId="77777777" w:rsidTr="00B8279D">
        <w:trPr>
          <w:trHeight w:val="55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D8A2A2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6881402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月台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187651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platform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23E41C2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96D628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周期存货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468BD1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cycle inventory </w:t>
            </w:r>
          </w:p>
        </w:tc>
      </w:tr>
      <w:tr w:rsidR="009520D6" w14:paraId="536A25DB" w14:textId="77777777" w:rsidTr="00B8279D">
        <w:trPr>
          <w:trHeight w:val="627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963617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49E341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货架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4425DB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rack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111B76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FB6C62A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物流标准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1DCEC8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physical distribution model </w:t>
            </w:r>
          </w:p>
        </w:tc>
      </w:tr>
      <w:tr w:rsidR="009520D6" w14:paraId="0970250B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A3B370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CB9B8D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笼车</w:t>
            </w:r>
            <w:proofErr w:type="gramEnd"/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BF3FE2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roll container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A69B194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3CE2FF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共同配送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812EF38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joint distribution </w:t>
            </w:r>
          </w:p>
        </w:tc>
      </w:tr>
      <w:tr w:rsidR="009520D6" w14:paraId="3CCF653F" w14:textId="77777777" w:rsidTr="00B8279D">
        <w:trPr>
          <w:trHeight w:val="593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E49C77A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F765ACD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输送机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A864F4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conveyor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D9B2FDA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587A3B8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仓储控制系统</w:t>
            </w:r>
          </w:p>
          <w:p w14:paraId="6FA0CED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 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72BF7D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Warehouse Control System </w:t>
            </w:r>
          </w:p>
        </w:tc>
      </w:tr>
      <w:tr w:rsidR="009520D6" w14:paraId="28959AB4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B6BE492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6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52CA83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临时周转仓库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D3DB3C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shed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326878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829FC4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仓储管理系统</w:t>
            </w:r>
          </w:p>
          <w:p w14:paraId="4DC09034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 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F68F54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Warehouse Management System </w:t>
            </w:r>
          </w:p>
        </w:tc>
      </w:tr>
      <w:tr w:rsidR="009520D6" w14:paraId="6D2C7EC4" w14:textId="77777777" w:rsidTr="00B8279D">
        <w:trPr>
          <w:trHeight w:val="41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E5CA80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3A62C8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分类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907A5D6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sorting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571FEA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21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143F6F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客户建档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765F31E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customer file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453FEA8F" w14:textId="77777777" w:rsidTr="00B8279D">
        <w:trPr>
          <w:trHeight w:val="823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F08203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5C9818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特殊货物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E7AE8D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special cargo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C426C6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22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B46448C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配送中心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1C09C7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Distribution Center </w:t>
            </w:r>
          </w:p>
        </w:tc>
      </w:tr>
      <w:tr w:rsidR="009520D6" w14:paraId="7E7FBF9F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0163B8D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FF774A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物流台车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342074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table trolley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71CF60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D16FA82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视频技术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594F4CA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Radio  frequency</w:t>
            </w:r>
            <w:proofErr w:type="gramEnd"/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6305E195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5E7399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2990F0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中转存货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4E249BA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transit inventory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833114D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A2BA1A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条形码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6E6102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Bar  code</w:t>
            </w:r>
            <w:proofErr w:type="gramEnd"/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0C7E4136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3AC0D48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A86828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第三方物流服务商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54A938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third party logistics service provider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90A0F5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25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1FA3A2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关键客户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7964FB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key customers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3E5E2065" w14:textId="77777777" w:rsidTr="00B8279D">
        <w:trPr>
          <w:trHeight w:val="55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2985A87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9D5E9CD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垂直输送机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E772181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vertical conveyor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B4D4F5E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FEAAC95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收集信息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8EB851B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Collect information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61AA54CE" w14:textId="77777777" w:rsidTr="00B8279D">
        <w:trPr>
          <w:trHeight w:val="110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C0D9663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13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04F29AE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窄</w:t>
            </w:r>
            <w:proofErr w:type="gramEnd"/>
            <w:r>
              <w:rPr>
                <w:rFonts w:ascii="宋体" w:hAnsi="宋体"/>
                <w:bCs/>
                <w:szCs w:val="21"/>
              </w:rPr>
              <w:t>巷道电动</w:t>
            </w:r>
            <w:proofErr w:type="gramStart"/>
            <w:r>
              <w:rPr>
                <w:rFonts w:ascii="宋体" w:hAnsi="宋体"/>
                <w:bCs/>
                <w:szCs w:val="21"/>
              </w:rPr>
              <w:t>堆高机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7FEF09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very narrow aisle truck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7A61D9B4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6E9B558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客户价值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EDEBAA0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Customer value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9520D6" w14:paraId="57DC1447" w14:textId="77777777" w:rsidTr="00B8279D">
        <w:trPr>
          <w:trHeight w:val="298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E844404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14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13323DD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仓库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97B72F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warehouse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FF746D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28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2C65E519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自动化立体仓库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5C12C9FF" w14:textId="77777777" w:rsidR="009520D6" w:rsidRDefault="009520D6" w:rsidP="00B8279D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Automatic stereoscopic warehouse </w:t>
            </w:r>
          </w:p>
        </w:tc>
      </w:tr>
    </w:tbl>
    <w:p w14:paraId="3102BD10" w14:textId="77777777" w:rsidR="009520D6" w:rsidRDefault="009520D6" w:rsidP="009520D6">
      <w:pPr>
        <w:spacing w:line="360" w:lineRule="auto"/>
        <w:rPr>
          <w:rFonts w:ascii="楷体_GB2312" w:eastAsia="楷体_GB2312" w:hAnsi="宋体" w:cs="宋体" w:hint="eastAsia"/>
          <w:b/>
          <w:kern w:val="0"/>
          <w:sz w:val="28"/>
          <w:szCs w:val="32"/>
        </w:rPr>
      </w:pPr>
    </w:p>
    <w:p w14:paraId="6D7DFDD7" w14:textId="77777777" w:rsidR="00157D92" w:rsidRDefault="00157D92"/>
    <w:sectPr w:rsidR="0015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2E6538"/>
    <w:multiLevelType w:val="singleLevel"/>
    <w:tmpl w:val="822E653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1B627FF"/>
    <w:multiLevelType w:val="singleLevel"/>
    <w:tmpl w:val="91B627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AA1ADCA9"/>
    <w:multiLevelType w:val="singleLevel"/>
    <w:tmpl w:val="AA1ADCA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AE523078"/>
    <w:multiLevelType w:val="singleLevel"/>
    <w:tmpl w:val="AE52307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06A04791"/>
    <w:multiLevelType w:val="singleLevel"/>
    <w:tmpl w:val="06A0479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07066E9A"/>
    <w:multiLevelType w:val="singleLevel"/>
    <w:tmpl w:val="07066E9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2B110F3E"/>
    <w:multiLevelType w:val="singleLevel"/>
    <w:tmpl w:val="2B110F3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3DD80CB3"/>
    <w:multiLevelType w:val="singleLevel"/>
    <w:tmpl w:val="3DD80CB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53A05873"/>
    <w:multiLevelType w:val="multilevel"/>
    <w:tmpl w:val="53A058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8C556B"/>
    <w:multiLevelType w:val="multilevel"/>
    <w:tmpl w:val="6D8C556B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仿宋_GB2312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AB0AD6"/>
    <w:multiLevelType w:val="multilevel"/>
    <w:tmpl w:val="78AB0AD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A7D6A2D"/>
    <w:multiLevelType w:val="multilevel"/>
    <w:tmpl w:val="7A7D6A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34811404">
    <w:abstractNumId w:val="10"/>
  </w:num>
  <w:num w:numId="2" w16cid:durableId="1126968262">
    <w:abstractNumId w:val="9"/>
  </w:num>
  <w:num w:numId="3" w16cid:durableId="213784885">
    <w:abstractNumId w:val="11"/>
  </w:num>
  <w:num w:numId="4" w16cid:durableId="855264664">
    <w:abstractNumId w:val="4"/>
  </w:num>
  <w:num w:numId="5" w16cid:durableId="2118521138">
    <w:abstractNumId w:val="8"/>
  </w:num>
  <w:num w:numId="6" w16cid:durableId="1781025902">
    <w:abstractNumId w:val="2"/>
  </w:num>
  <w:num w:numId="7" w16cid:durableId="1841845227">
    <w:abstractNumId w:val="7"/>
  </w:num>
  <w:num w:numId="8" w16cid:durableId="532617511">
    <w:abstractNumId w:val="0"/>
  </w:num>
  <w:num w:numId="9" w16cid:durableId="862401123">
    <w:abstractNumId w:val="3"/>
  </w:num>
  <w:num w:numId="10" w16cid:durableId="777332506">
    <w:abstractNumId w:val="5"/>
  </w:num>
  <w:num w:numId="11" w16cid:durableId="1008679276">
    <w:abstractNumId w:val="1"/>
  </w:num>
  <w:num w:numId="12" w16cid:durableId="308050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D6"/>
    <w:rsid w:val="00157D92"/>
    <w:rsid w:val="00224B7E"/>
    <w:rsid w:val="00254B22"/>
    <w:rsid w:val="002A6292"/>
    <w:rsid w:val="005C47E4"/>
    <w:rsid w:val="009520D6"/>
    <w:rsid w:val="009A5F56"/>
    <w:rsid w:val="00F66973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0F19"/>
  <w15:chartTrackingRefBased/>
  <w15:docId w15:val="{1C56DAF7-B53A-49D0-A664-FCBBDD1B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4B22"/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车</dc:creator>
  <cp:keywords/>
  <dc:description/>
  <cp:lastModifiedBy>敏 车</cp:lastModifiedBy>
  <cp:revision>2</cp:revision>
  <dcterms:created xsi:type="dcterms:W3CDTF">2026-03-04T02:22:00Z</dcterms:created>
  <dcterms:modified xsi:type="dcterms:W3CDTF">2026-03-04T02:22:00Z</dcterms:modified>
</cp:coreProperties>
</file>