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4D172">
      <w:pPr>
        <w:spacing w:line="360" w:lineRule="auto"/>
        <w:ind w:firstLine="1325" w:firstLineChars="3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苹果国内外营销策划方案</w:t>
      </w:r>
    </w:p>
    <w:p w14:paraId="6514E115">
      <w:pPr>
        <w:spacing w:line="360" w:lineRule="auto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default"/>
          <w:b/>
          <w:bCs/>
          <w:sz w:val="44"/>
          <w:szCs w:val="44"/>
          <w:lang w:val="en-US" w:eastAsia="zh-CN"/>
        </w:rPr>
        <w:t xml:space="preserve"> </w:t>
      </w:r>
    </w:p>
    <w:p w14:paraId="3561EC89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一、市场分析</w:t>
      </w:r>
    </w:p>
    <w:p w14:paraId="0C6F1418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 w14:paraId="7FA76E56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（一）国内市场</w:t>
      </w:r>
    </w:p>
    <w:p w14:paraId="2E11E24A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1B8825FB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国内智能手机市场竞争激烈，华为、小米、OPPO、vivo 等本土品牌崛起，在中低端市场占据较大份额。消费者对手机的需求除了性能，还注重拍照、快充、性价比、个性化定制等功能。同时，随着国潮文化兴起，消费者对本土品牌的认同感不断增强，苹果需进一步强化自身独特价值来稳固市场地位 。</w:t>
      </w:r>
    </w:p>
    <w:p w14:paraId="236B2BF4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0830BD23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（二）国外市场</w:t>
      </w:r>
    </w:p>
    <w:p w14:paraId="4432D5AF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5B83F9A5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在发达国家市场，苹果拥有较高的品牌忠诚度，但面临三星等品牌的激烈竞争；在新兴市场，智能手机普及率不断提升，消费者对价格更为敏感，同时不同地区文化、消费习惯差异显著，需要制定差异化的营销策略。</w:t>
      </w:r>
    </w:p>
    <w:p w14:paraId="467645ED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2AD808DE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二、国内营销策划方案</w:t>
      </w:r>
    </w:p>
    <w:p w14:paraId="01D6F6B2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53C8600C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（一）产品策略</w:t>
      </w:r>
    </w:p>
    <w:p w14:paraId="73FD30F0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395723AD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针对国内消费者对拍照、快充等功能的重视，在新产品研发中进一步优化摄像头性能，例如提升夜景拍摄能力、增加特色拍摄模式；加强快充技术研发，缩短充电时间。推出更多配色和外观设计，满足消费者个性化需求；同时，针对不同消费层次，丰富产品线，例如推出性价比更高的入门级产品，吸引价格敏感型消费者。</w:t>
      </w:r>
    </w:p>
    <w:p w14:paraId="01A77DBE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70AAC933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（二）价格策略</w:t>
      </w:r>
    </w:p>
    <w:p w14:paraId="176D02D2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2EFBF60C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对于高端旗舰机型，保持相对稳定的价格体系，以凸显品牌高端定位；针对入门级和中端机型，结合成本和市场竞争情况，制定更具竞争力的价格。在促销季、节假日等节点，适当推出以旧换新、分期付款免息等优惠活动，降低消费者购买门槛。</w:t>
      </w:r>
    </w:p>
    <w:p w14:paraId="0DD2F84E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5DC84C5D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（三）渠道策略</w:t>
      </w:r>
    </w:p>
    <w:p w14:paraId="0D68E96B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32A8FE42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加强线上销售渠道建设，与京东、天猫等主流电商平台深度合作，开展独家预售、限时抢购等活动。优化线下零售店布局，在更多城市核心商圈开设 Apple Store 直营店，提升购物体验；同时，规范授权经销商管理，加强对经销商的培训和支持，确保服务质量统一。</w:t>
      </w:r>
    </w:p>
    <w:p w14:paraId="48AF54DD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2C78193A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（四）促销策略</w:t>
      </w:r>
    </w:p>
    <w:p w14:paraId="14B2A7DF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6BB1DEE6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利用社交媒体平台，如微博、抖音等，开展线上营销活动。邀请国内知名网红、明星进行产品体验和推荐，制作创意短视频、图文内容，引发消费者关注和讨论。与国内热门影视剧、综艺进行合作，通过植入产品、举办主题活动等方式，提高品牌曝光度。</w:t>
      </w:r>
    </w:p>
    <w:p w14:paraId="6C9D73EE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426B13EC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三、国外营销策划方案</w:t>
      </w:r>
    </w:p>
    <w:p w14:paraId="3EA7A5A5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57A1E668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（一）产品策略</w:t>
      </w:r>
    </w:p>
    <w:p w14:paraId="03E64004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10073C61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深入研究不同国家和地区消费者的使用习惯和需求。在拍照功能上，针对欧美消费者喜爱拍摄风景和人物特写的特点，优化风景拍摄模式和人像虚化效果；在新兴市场，考虑到消费者对手机游戏的热爱，加强手机散热和游戏性能优化。同时，注重产品本地化，例如在语言、应用等方面进行适配。</w:t>
      </w:r>
    </w:p>
    <w:p w14:paraId="054DA018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369A5AB8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（二）价格策略</w:t>
      </w:r>
    </w:p>
    <w:p w14:paraId="76BE1BCC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16A12D04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在发达国家市场，延续高端定价策略，以品牌价值和产品品质支撑价格；在新兴市场，根据当地经济发展水平和消费者购买力，制定阶梯式价格体系，推出更多中低端产品，抢占市场份额。同时，根据汇率波动、市场竞争等情况，灵活调整价格。</w:t>
      </w:r>
    </w:p>
    <w:p w14:paraId="680AB529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089E81C0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（三）渠道策略</w:t>
      </w:r>
    </w:p>
    <w:p w14:paraId="2A0221EF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5318495F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在发达国家，充分利用自有线上渠道和线下零售店，同时与当地大型电子产品零售商合作，扩大销售覆盖范围。在新兴市场，积极拓展当地经销商网络，与本土电商平台合作，利用其本土化优势进行产品销售。</w:t>
      </w:r>
    </w:p>
    <w:p w14:paraId="0EFB60B6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585327E5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（四）促销策略</w:t>
      </w:r>
    </w:p>
    <w:p w14:paraId="043A1CD3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2BBB2B09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在欧美市场，利用 YouTube、Instagram 等社交媒体平台，邀请当地知名科技博主、时尚达人进行产品推广，举办线上新品发布会，与消费者进行互动。在新兴市场，结合当地文化节日，开展特色促销活动，例如在印度的排灯节、巴西的狂欢节等期间，推出限定优惠和礼品。同时，加强与当地公益组织合作，通过公益活动提升品牌形象和好感度。</w:t>
      </w:r>
    </w:p>
    <w:p w14:paraId="2AFF47DE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2849294A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四、营销效果评估</w:t>
      </w:r>
    </w:p>
    <w:p w14:paraId="3D7D3582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 w14:paraId="471AEE43">
      <w:p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建立全面的营销效果评估体系，通过销售数据、市场份额、消费者满意度调查、社交媒体关注度等指标，定期对国内国外营销策划方案的实施效果进行评估。根据评估结果，及时调整和优化营销策略，确保营销目标的实现，提升苹果在国内外市场的竞争力和品牌影响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E597E"/>
    <w:rsid w:val="22CE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2025-06-06T02:47:00Z</dcterms:created>
  <dc:creator>lenovo</dc:creator>
  <cp:lastModifiedBy>lenovo</cp:lastModifiedBy>
  <dcterms:modified xsi:type="dcterms:W3CDTF">2025-06-06T03:09:42Z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CCC87327C4464A26A0EA39FE49BE604E_11</vt:lpwstr>
  </property>
  <property fmtid="{D5CDD505-2E9C-101B-9397-08002B2CF9AE}" pid="4" name="KSOTemplateDocerSaveRecord">
    <vt:lpwstr>eyJoZGlkIjoiMjZjYjc2MzIwMDk0YTk2YzI4OGJjOTc0NTdhYTg1MGYifQ==</vt:lpwstr>
  </property>
</Properties>
</file>