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2EC48" w14:textId="77777777" w:rsidR="00B60953" w:rsidRPr="00B60953" w:rsidRDefault="00B60953" w:rsidP="00B60953">
      <w:pPr>
        <w:spacing w:line="360" w:lineRule="auto"/>
        <w:ind w:firstLine="880"/>
        <w:jc w:val="center"/>
        <w:rPr>
          <w:rFonts w:ascii="宋体" w:eastAsia="宋体" w:hAnsi="宋体" w:hint="eastAsia"/>
          <w:sz w:val="44"/>
          <w:szCs w:val="44"/>
        </w:rPr>
      </w:pPr>
      <w:r w:rsidRPr="00B60953">
        <w:rPr>
          <w:rFonts w:ascii="宋体" w:eastAsia="宋体" w:hAnsi="宋体" w:hint="eastAsia"/>
          <w:sz w:val="44"/>
          <w:szCs w:val="44"/>
        </w:rPr>
        <w:t>共享单车项目全球运营策划书</w:t>
      </w:r>
    </w:p>
    <w:p w14:paraId="76CF5188" w14:textId="77777777" w:rsidR="00B60953" w:rsidRDefault="00B60953" w:rsidP="00B60953">
      <w:pPr>
        <w:spacing w:line="360" w:lineRule="auto"/>
        <w:ind w:firstLine="420"/>
        <w:rPr>
          <w:rFonts w:hint="eastAsia"/>
        </w:rPr>
      </w:pPr>
    </w:p>
    <w:p w14:paraId="0A77C446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一、项目背景</w:t>
      </w:r>
    </w:p>
    <w:p w14:paraId="2FB15A44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41E0BC51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随着城市化进程加快，交通拥堵、环境污染问题日益严峻，共享单车作为一种高效、便捷、环保的短途出行解决方案，在全球范围内受到广泛关注。国内共享单车市场已进入成熟阶段，积累了丰富的运营经验；而海外市场需求潜力巨大，特别是欧美、东南亚等地区，居民对绿色出行方式的接受度不断提升 。本项目旨在整合国内共享单车成功经验，结合国外市场特点，打造全球化共享单车品牌。</w:t>
      </w:r>
    </w:p>
    <w:p w14:paraId="65A5528E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125CF757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二、市场分析</w:t>
      </w:r>
    </w:p>
    <w:p w14:paraId="138991B6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1FA7A313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（一）国内市场</w:t>
      </w:r>
    </w:p>
    <w:p w14:paraId="7D27CCF7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7AEF215A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1. 现状：市场竞争格局基本稳定，头部企业占据主要份额，用户规模超3亿。</w:t>
      </w:r>
      <w:proofErr w:type="gramStart"/>
      <w:r w:rsidRPr="00B60953">
        <w:rPr>
          <w:rFonts w:ascii="宋体" w:eastAsia="宋体" w:hAnsi="宋体" w:hint="eastAsia"/>
          <w:sz w:val="24"/>
          <w:szCs w:val="24"/>
        </w:rPr>
        <w:t>一</w:t>
      </w:r>
      <w:proofErr w:type="gramEnd"/>
      <w:r w:rsidRPr="00B60953">
        <w:rPr>
          <w:rFonts w:ascii="宋体" w:eastAsia="宋体" w:hAnsi="宋体" w:hint="eastAsia"/>
          <w:sz w:val="24"/>
          <w:szCs w:val="24"/>
        </w:rPr>
        <w:t>二线城市覆盖率高，运营模式成熟，但市场接近饱和，竞争转向精细化运营和增值服务开发。</w:t>
      </w:r>
    </w:p>
    <w:p w14:paraId="42DF8330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13B8AE45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2. 趋势：向三四线城市下沉，拓展农村市场；与公共交通系统深度融合，构建一体化出行网络；智能技术应用持续深化，提升用户体验。</w:t>
      </w:r>
    </w:p>
    <w:p w14:paraId="2F023AC6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03959021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（二）国外市场</w:t>
      </w:r>
    </w:p>
    <w:p w14:paraId="1BC6FF6F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3C41F6B4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1. 欧美市场：环保意识强，短途出行需求大，但人力成本高，对车辆质量和安全性要求严格。消费者注重品牌形象和个性化服务，市场存在较大空白。</w:t>
      </w:r>
    </w:p>
    <w:p w14:paraId="49A225C4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6C8FA9E4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lastRenderedPageBreak/>
        <w:t>2. 东南亚市场：人口密集，城市交通拥堵严重，共享单车需求旺盛。当地用户对价格敏感，且市场竞争较小，但基础设施薄弱，网络覆盖不足，需克服政策和文化差异。</w:t>
      </w:r>
    </w:p>
    <w:p w14:paraId="5E7579ED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5BD35ABA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三、项目定位</w:t>
      </w:r>
    </w:p>
    <w:p w14:paraId="564C8569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50A6DFF1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提供智能化、便捷化、环保化的短途出行服务，打造全球化共享单车品牌。针对国内市场，聚焦存量优化和服务升级；在国外市场，根据不同区域特点，提供差异化的产品和服务，满足多样化出行需求。</w:t>
      </w:r>
    </w:p>
    <w:p w14:paraId="2CE9EF60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25911303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四、产品与服务</w:t>
      </w:r>
    </w:p>
    <w:p w14:paraId="49932B76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2DF731BF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（一）单车产品</w:t>
      </w:r>
    </w:p>
    <w:p w14:paraId="7F3C4B18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4719C856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1. 基础款：采用轻量化设计，配备智能锁、GPS定位系统，适用于城市平坦道路。</w:t>
      </w:r>
    </w:p>
    <w:p w14:paraId="43276562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596927C8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2. 特殊款：针对国外部分地形复杂地区，推出山地款、电动</w:t>
      </w:r>
      <w:proofErr w:type="gramStart"/>
      <w:r w:rsidRPr="00B60953">
        <w:rPr>
          <w:rFonts w:ascii="宋体" w:eastAsia="宋体" w:hAnsi="宋体" w:hint="eastAsia"/>
          <w:sz w:val="24"/>
          <w:szCs w:val="24"/>
        </w:rPr>
        <w:t>助力款</w:t>
      </w:r>
      <w:proofErr w:type="gramEnd"/>
      <w:r w:rsidRPr="00B60953">
        <w:rPr>
          <w:rFonts w:ascii="宋体" w:eastAsia="宋体" w:hAnsi="宋体" w:hint="eastAsia"/>
          <w:sz w:val="24"/>
          <w:szCs w:val="24"/>
        </w:rPr>
        <w:t>单车；在东南亚高温多雨地区，采用耐腐蚀材料和防水设计。</w:t>
      </w:r>
    </w:p>
    <w:p w14:paraId="322812ED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466ADDD2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（二）服务体系</w:t>
      </w:r>
    </w:p>
    <w:p w14:paraId="0CCCA552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21EF0113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1. 用户服务：开发多语言APP，支持全球主流支付方式；提供24小时在线客服，及时处理用户问题。</w:t>
      </w:r>
    </w:p>
    <w:p w14:paraId="6908F7E9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181BA6D3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2. 运维服务：在国内建立集中式运维中心，利用大数据分析优化车辆调度；在国外主要城市设立本地运维团队，负责车辆维修、清洁和调度，确保车辆正常使用。</w:t>
      </w:r>
    </w:p>
    <w:p w14:paraId="77DBA5D2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407559D5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lastRenderedPageBreak/>
        <w:t>五、运营策略</w:t>
      </w:r>
    </w:p>
    <w:p w14:paraId="7104139F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4471B365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（一）国内运营</w:t>
      </w:r>
    </w:p>
    <w:p w14:paraId="58FC149D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59AFAC97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1. 拓展下沉市场：与地方政府合作，进入三四线城市和农村地区，结合当地特色制定推广方案。</w:t>
      </w:r>
    </w:p>
    <w:p w14:paraId="437D09BA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2EEAFB7D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2. 创新服务模式：推出共享单车会员制度，提供优惠骑行套餐；与商家合作，开展联合营销活动，增加用户粘性。</w:t>
      </w:r>
    </w:p>
    <w:p w14:paraId="07BEB8DD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3AC6B094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3. 数据驱动运营：利用大数据分析用户骑行习惯，优化车辆投放布局和调度策略，提高运营效率。</w:t>
      </w:r>
    </w:p>
    <w:p w14:paraId="737103BD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51A97207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（二）国外运营</w:t>
      </w:r>
    </w:p>
    <w:p w14:paraId="6C8866DC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47DEEA7A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1. 本地化运营：招聘本地员工，组建本土化团队，深入了解当地文化、政策和市场需求。根据不同国家和地区的交通法规，调整车辆设计和运营规则。</w:t>
      </w:r>
    </w:p>
    <w:p w14:paraId="4DD61B2B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29DD1A16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2. 精准营销：在欧美市场，通过社交媒体、线下活动等方式，宣传品牌环保理念和高品质服务；在东南亚市场，利用价格优惠、节日促销等手段吸引用户，同时与当地社区、企业合作推广。</w:t>
      </w:r>
    </w:p>
    <w:p w14:paraId="223E9330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55A16011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3. 战略合作：与国外公共交通运营商、政府部门建立合作关系，实现共享单车与公共交通的无缝衔接，获取政策支持和停车资源。</w:t>
      </w:r>
    </w:p>
    <w:p w14:paraId="2AEF5EE5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3C182E30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六、营销策略</w:t>
      </w:r>
    </w:p>
    <w:p w14:paraId="06B0CDB8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47D0BCFF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（一）品牌建设</w:t>
      </w:r>
    </w:p>
    <w:p w14:paraId="2DEF6279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53A17BA5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lastRenderedPageBreak/>
        <w:t>1. 国内：通过公益活动、赞助体育赛事等提升品牌知名度和美誉度；打造具有中国特色的品牌文化，增强用户认同感。</w:t>
      </w:r>
    </w:p>
    <w:p w14:paraId="751151EA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34806A35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2. 国外：结合当地文化元素，设计品牌形象和宣传内容，树立国际化、本土化的品牌形象。</w:t>
      </w:r>
    </w:p>
    <w:p w14:paraId="3D7731D2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20BF1278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（二）推广渠道</w:t>
      </w:r>
    </w:p>
    <w:p w14:paraId="5D343C84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38027343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1. 线上：利用社交媒体平台（如国内的微信、微博，国外的Facebook、Instagram等）进行广告投放和内容营销；开展线上促销活动，如新用户免费骑行、分享有礼等。</w:t>
      </w:r>
    </w:p>
    <w:p w14:paraId="510CACFA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6E54D247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2. 线下：在城市核心区域、交通枢纽等人流密集场所设置品牌宣传点；与商家合作，在门店内进行海报宣传、发放优惠券。</w:t>
      </w:r>
    </w:p>
    <w:p w14:paraId="4713D75E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5F3A0870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七、团队组建</w:t>
      </w:r>
    </w:p>
    <w:p w14:paraId="5062A1FA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72ECE63C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（一）国内团队</w:t>
      </w:r>
    </w:p>
    <w:p w14:paraId="054973A7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6DE677DA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1. 运营团队：负责车辆投放、调度、维护等日常运营工作。</w:t>
      </w:r>
    </w:p>
    <w:p w14:paraId="3D90CA26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76A7F9A1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2. 技术团队：开发和维护APP，优化智能锁和GPS定位系统，提供技术支持。</w:t>
      </w:r>
    </w:p>
    <w:p w14:paraId="25208FEC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6D3E2314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3. 市场团队：制定市场推广策略，开展营销活动，拓展合作渠道。</w:t>
      </w:r>
    </w:p>
    <w:p w14:paraId="03D4A803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103E2461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（二）国外团队</w:t>
      </w:r>
    </w:p>
    <w:p w14:paraId="3B0653F0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7CCEE897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lastRenderedPageBreak/>
        <w:t>1. 本地化管理团队：由熟悉当地市场的管理人员组成，负责整体运营管理。</w:t>
      </w:r>
    </w:p>
    <w:p w14:paraId="28BDD0DC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15023FE5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2. 运维团队：招聘当地员工，进行车辆运维和</w:t>
      </w:r>
      <w:proofErr w:type="gramStart"/>
      <w:r w:rsidRPr="00B60953">
        <w:rPr>
          <w:rFonts w:ascii="宋体" w:eastAsia="宋体" w:hAnsi="宋体" w:hint="eastAsia"/>
          <w:sz w:val="24"/>
          <w:szCs w:val="24"/>
        </w:rPr>
        <w:t>客服</w:t>
      </w:r>
      <w:proofErr w:type="gramEnd"/>
      <w:r w:rsidRPr="00B60953">
        <w:rPr>
          <w:rFonts w:ascii="宋体" w:eastAsia="宋体" w:hAnsi="宋体" w:hint="eastAsia"/>
          <w:sz w:val="24"/>
          <w:szCs w:val="24"/>
        </w:rPr>
        <w:t>工作。</w:t>
      </w:r>
    </w:p>
    <w:p w14:paraId="125A01F8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220A4F67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3. 市场拓展团队：挖掘当地市场需求，建立合作关系，推广品牌和产品。</w:t>
      </w:r>
    </w:p>
    <w:p w14:paraId="0094E0C3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6A7F511C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八、财务规划</w:t>
      </w:r>
    </w:p>
    <w:p w14:paraId="315788D3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0628C9F1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（一）投资预算</w:t>
      </w:r>
    </w:p>
    <w:p w14:paraId="65D7DA5F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24E154B7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1. 车辆采购：国内和国外市场预计采购单车50万辆，每辆车成本约500元，共计2.5亿元。</w:t>
      </w:r>
    </w:p>
    <w:p w14:paraId="737BC107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6DA90D7F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2. 技术研发：APP开发、智能锁及定位系统研发等投入约5000万元。</w:t>
      </w:r>
    </w:p>
    <w:p w14:paraId="0977A6F8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4E4D25E0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3. 市场推广：国内和国外市场第一年推广费用预计1亿元。</w:t>
      </w:r>
    </w:p>
    <w:p w14:paraId="00B2DB8B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689D1CD0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4. 运营成本：包括人员工资、车辆维护、办公场地租赁等，第一年预计1.5亿元。</w:t>
      </w:r>
    </w:p>
    <w:p w14:paraId="6E67560A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0D5CBA51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（二）收入预测</w:t>
      </w:r>
    </w:p>
    <w:p w14:paraId="3964727E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5D892709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1. 骑行收入：国内预计第一年骑行订单量1亿单，每</w:t>
      </w:r>
      <w:proofErr w:type="gramStart"/>
      <w:r w:rsidRPr="00B60953">
        <w:rPr>
          <w:rFonts w:ascii="宋体" w:eastAsia="宋体" w:hAnsi="宋体" w:hint="eastAsia"/>
          <w:sz w:val="24"/>
          <w:szCs w:val="24"/>
        </w:rPr>
        <w:t>单平均</w:t>
      </w:r>
      <w:proofErr w:type="gramEnd"/>
      <w:r w:rsidRPr="00B60953">
        <w:rPr>
          <w:rFonts w:ascii="宋体" w:eastAsia="宋体" w:hAnsi="宋体" w:hint="eastAsia"/>
          <w:sz w:val="24"/>
          <w:szCs w:val="24"/>
        </w:rPr>
        <w:t>收入1.5元，收入1.5亿元；国外预计第一年骑行订单量5000万单，每</w:t>
      </w:r>
      <w:proofErr w:type="gramStart"/>
      <w:r w:rsidRPr="00B60953">
        <w:rPr>
          <w:rFonts w:ascii="宋体" w:eastAsia="宋体" w:hAnsi="宋体" w:hint="eastAsia"/>
          <w:sz w:val="24"/>
          <w:szCs w:val="24"/>
        </w:rPr>
        <w:t>单平均</w:t>
      </w:r>
      <w:proofErr w:type="gramEnd"/>
      <w:r w:rsidRPr="00B60953">
        <w:rPr>
          <w:rFonts w:ascii="宋体" w:eastAsia="宋体" w:hAnsi="宋体" w:hint="eastAsia"/>
          <w:sz w:val="24"/>
          <w:szCs w:val="24"/>
        </w:rPr>
        <w:t>收入0.5美元，按汇率</w:t>
      </w:r>
      <w:proofErr w:type="gramStart"/>
      <w:r w:rsidRPr="00B60953">
        <w:rPr>
          <w:rFonts w:ascii="宋体" w:eastAsia="宋体" w:hAnsi="宋体" w:hint="eastAsia"/>
          <w:sz w:val="24"/>
          <w:szCs w:val="24"/>
        </w:rPr>
        <w:t>换算约</w:t>
      </w:r>
      <w:proofErr w:type="gramEnd"/>
      <w:r w:rsidRPr="00B60953">
        <w:rPr>
          <w:rFonts w:ascii="宋体" w:eastAsia="宋体" w:hAnsi="宋体" w:hint="eastAsia"/>
          <w:sz w:val="24"/>
          <w:szCs w:val="24"/>
        </w:rPr>
        <w:t>3.5亿元。</w:t>
      </w:r>
    </w:p>
    <w:p w14:paraId="71AB673F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57A4DA11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2. 广告收入：与品牌商合作，在APP和单车上投放广告，第一年预计收入5000万元。</w:t>
      </w:r>
    </w:p>
    <w:p w14:paraId="6A4E9384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637E2AE2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3. 增值服务收入：会员服务、保险服务等增值业务，第一年预计收入2000万元。</w:t>
      </w:r>
    </w:p>
    <w:p w14:paraId="7A400A92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05E28784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（三）盈利预测</w:t>
      </w:r>
    </w:p>
    <w:p w14:paraId="5E758BD2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5E81F252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预计项目在第二年实现收支平衡，第三年开始盈利，净利润率逐步提升至15% - 20%。</w:t>
      </w:r>
    </w:p>
    <w:p w14:paraId="3A3A175F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619F5A59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九、风险评估与应对</w:t>
      </w:r>
    </w:p>
    <w:p w14:paraId="3959E312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4869021B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（一）政策风险</w:t>
      </w:r>
    </w:p>
    <w:p w14:paraId="7F82941B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4F78C8E4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1. 风险：国内外交通管理政策、城市规划政策变化可能影响项目运营。</w:t>
      </w:r>
    </w:p>
    <w:p w14:paraId="67BFC10C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425DCA9E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2. 应对：建立政策研究团队，及时跟踪政策动态；加强与政府部门沟通，争取政策支持；根据政策调整运营策略。</w:t>
      </w:r>
    </w:p>
    <w:p w14:paraId="2332E066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71D76A17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（二）市场竞争风险</w:t>
      </w:r>
    </w:p>
    <w:p w14:paraId="700DE7AB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607D79F0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1. 风险：国内外市场可能出现新的竞争对手，抢占市场份额。</w:t>
      </w:r>
    </w:p>
    <w:p w14:paraId="48BBDEE7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6A632147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2. 应对：持续创新，提升产品和服务质量；加强品牌建设，提高用户忠诚度；优化成本结构，保持价格竞争力。</w:t>
      </w:r>
    </w:p>
    <w:p w14:paraId="78008711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474A950E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（三）运营风险</w:t>
      </w:r>
    </w:p>
    <w:p w14:paraId="134519EC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5D00326C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1. 风险：车辆损坏、丢失，运维效率低下等问题影响运营成本和用户体验。</w:t>
      </w:r>
    </w:p>
    <w:p w14:paraId="6B9B4235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3E47D773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2. 应对：采用高质量车辆和智能锁，加强防盗措施；建立智能运维系统，利用大数据分析优化运维流程；加强与保险公司合作，降低车辆损失风险。</w:t>
      </w:r>
    </w:p>
    <w:p w14:paraId="65213BB4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46FC5BEE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（四）文化差异风险（国外市场）</w:t>
      </w:r>
    </w:p>
    <w:p w14:paraId="5A5F96BF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2026FCB3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1. 风险：不同国家和地区的文化差异可能导致营销策略失效，用户接受度低。</w:t>
      </w:r>
    </w:p>
    <w:p w14:paraId="12B9144E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614CAD6E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2. 应对：组建本地化团队，深入了解当地文化；根据文化特点调整品牌形象、宣传内容和服务模式。</w:t>
      </w:r>
    </w:p>
    <w:p w14:paraId="55A63E89" w14:textId="77777777" w:rsidR="00B60953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</w:p>
    <w:p w14:paraId="5AC660AB" w14:textId="65B9E4FC" w:rsidR="008A6F64" w:rsidRPr="00B60953" w:rsidRDefault="00B60953" w:rsidP="00B60953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B60953">
        <w:rPr>
          <w:rFonts w:ascii="宋体" w:eastAsia="宋体" w:hAnsi="宋体" w:hint="eastAsia"/>
          <w:sz w:val="24"/>
          <w:szCs w:val="24"/>
        </w:rPr>
        <w:t>以上策划书可根据实际情况进一步调整和完善，以适应不同阶段的运营需求。</w:t>
      </w:r>
    </w:p>
    <w:sectPr w:rsidR="008A6F64" w:rsidRPr="00B609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953"/>
    <w:rsid w:val="008A6F64"/>
    <w:rsid w:val="00B60953"/>
    <w:rsid w:val="00C04D4A"/>
    <w:rsid w:val="00DA5B9E"/>
    <w:rsid w:val="00FF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EB235"/>
  <w15:chartTrackingRefBased/>
  <w15:docId w15:val="{82DEB2A0-E772-4971-86CC-C907F5411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6095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09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095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095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095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0953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095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095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095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6095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609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609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6095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60953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6095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6095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6095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6095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6095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609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60953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6095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6095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6095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6095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6095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609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6095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6095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依芯 宋</dc:creator>
  <cp:keywords/>
  <dc:description/>
  <cp:lastModifiedBy>依芯 宋</cp:lastModifiedBy>
  <cp:revision>1</cp:revision>
  <dcterms:created xsi:type="dcterms:W3CDTF">2025-06-06T02:45:00Z</dcterms:created>
  <dcterms:modified xsi:type="dcterms:W3CDTF">2025-06-06T02:48:00Z</dcterms:modified>
</cp:coreProperties>
</file>