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B9F" w:rsidRPr="00ED2B9F" w:rsidRDefault="00ED2B9F" w:rsidP="00ED2B9F">
      <w:pPr>
        <w:pStyle w:val="56"/>
        <w:spacing w:line="360" w:lineRule="auto"/>
        <w:ind w:firstLineChars="0" w:firstLine="0"/>
        <w:rPr>
          <w:rFonts w:ascii="宋体" w:eastAsia="宋体" w:hAnsi="宋体"/>
          <w:b/>
          <w:sz w:val="24"/>
          <w:szCs w:val="24"/>
        </w:rPr>
      </w:pPr>
      <w:r w:rsidRPr="00ED2B9F">
        <w:rPr>
          <w:rFonts w:ascii="宋体" w:eastAsia="宋体" w:hAnsi="宋体" w:hint="eastAsia"/>
          <w:b/>
          <w:sz w:val="24"/>
          <w:szCs w:val="24"/>
          <w:lang w:eastAsia="zh-CN"/>
        </w:rPr>
        <w:t>案例：</w:t>
      </w:r>
      <w:proofErr w:type="spellStart"/>
      <w:r w:rsidRPr="00ED2B9F">
        <w:rPr>
          <w:rFonts w:ascii="宋体" w:eastAsia="宋体" w:hAnsi="宋体" w:hint="eastAsia"/>
          <w:b/>
          <w:sz w:val="24"/>
          <w:szCs w:val="24"/>
        </w:rPr>
        <w:t>拿破仑带给法兰西的尴尬</w:t>
      </w:r>
      <w:proofErr w:type="spellEnd"/>
    </w:p>
    <w:p w:rsidR="00ED2B9F" w:rsidRPr="00ED2B9F" w:rsidRDefault="00ED2B9F" w:rsidP="00ED2B9F">
      <w:pPr>
        <w:pStyle w:val="34GB2312"/>
        <w:spacing w:line="360" w:lineRule="auto"/>
        <w:ind w:firstLine="480"/>
        <w:rPr>
          <w:rFonts w:ascii="宋体" w:eastAsia="宋体" w:hAnsi="宋体"/>
          <w:sz w:val="24"/>
          <w:szCs w:val="24"/>
        </w:rPr>
      </w:pPr>
      <w:r w:rsidRPr="00ED2B9F">
        <w:rPr>
          <w:rFonts w:ascii="宋体" w:eastAsia="宋体" w:hAnsi="宋体" w:hint="eastAsia"/>
          <w:sz w:val="24"/>
          <w:szCs w:val="24"/>
        </w:rPr>
        <w:t>拿破仑</w:t>
      </w:r>
      <w:r w:rsidRPr="00ED2B9F">
        <w:rPr>
          <w:rFonts w:ascii="宋体" w:eastAsia="宋体" w:hAnsi="宋体"/>
          <w:sz w:val="24"/>
          <w:szCs w:val="24"/>
        </w:rPr>
        <w:t>1797</w:t>
      </w:r>
      <w:r w:rsidRPr="00ED2B9F">
        <w:rPr>
          <w:rFonts w:ascii="宋体" w:eastAsia="宋体" w:hAnsi="宋体" w:hint="eastAsia"/>
          <w:sz w:val="24"/>
          <w:szCs w:val="24"/>
        </w:rPr>
        <w:t>年</w:t>
      </w:r>
      <w:r w:rsidRPr="00ED2B9F">
        <w:rPr>
          <w:rFonts w:ascii="宋体" w:eastAsia="宋体" w:hAnsi="宋体"/>
          <w:sz w:val="24"/>
          <w:szCs w:val="24"/>
        </w:rPr>
        <w:t>3</w:t>
      </w:r>
      <w:r w:rsidRPr="00ED2B9F">
        <w:rPr>
          <w:rFonts w:ascii="宋体" w:eastAsia="宋体" w:hAnsi="宋体" w:hint="eastAsia"/>
          <w:sz w:val="24"/>
          <w:szCs w:val="24"/>
        </w:rPr>
        <w:t>月在卢森堡</w:t>
      </w:r>
      <w:r w:rsidRPr="00ED2B9F">
        <w:rPr>
          <w:rFonts w:ascii="宋体" w:eastAsia="宋体" w:hAnsi="宋体" w:hint="eastAsia"/>
          <w:sz w:val="24"/>
          <w:szCs w:val="24"/>
          <w:lang w:eastAsia="zh-CN"/>
        </w:rPr>
        <w:t>一所</w:t>
      </w:r>
      <w:r w:rsidRPr="00ED2B9F">
        <w:rPr>
          <w:rFonts w:ascii="宋体" w:eastAsia="宋体" w:hAnsi="宋体" w:hint="eastAsia"/>
          <w:sz w:val="24"/>
          <w:szCs w:val="24"/>
        </w:rPr>
        <w:t>小学演讲时说了这样一番话：“为了答谢贵校对我，尤其是对我夫人约瑟芬的盛情款待，我不仅今天呈上一束玫瑰花，并且在未来的日子里，只要我们法兰西存在一天，每年的今天我将亲自派人送给贵校一束价值相等的玫瑰花，作为法兰西与卢森堡友谊的象征。”时过境迁，拿破仑穷于应付连绵的战争和此起彼伏的政治事件，最终惨败而流放到圣赫勒拿岛，把在卢森堡的诺言忘得一干二净。可卢森堡这个小国对这位“欧洲巨人与卢森堡孩子亲切、和谐相处的一刻”念念不忘，并载入他们的史册。</w:t>
      </w:r>
      <w:r w:rsidRPr="00ED2B9F">
        <w:rPr>
          <w:rFonts w:ascii="宋体" w:eastAsia="宋体" w:hAnsi="宋体"/>
          <w:sz w:val="24"/>
          <w:szCs w:val="24"/>
        </w:rPr>
        <w:t>1984</w:t>
      </w:r>
      <w:r w:rsidRPr="00ED2B9F">
        <w:rPr>
          <w:rFonts w:ascii="宋体" w:eastAsia="宋体" w:hAnsi="宋体" w:hint="eastAsia"/>
          <w:sz w:val="24"/>
          <w:szCs w:val="24"/>
        </w:rPr>
        <w:t>年年底，卢森堡旧事重提，向法国提出“违背赠送玫瑰花”诺言案的索赔；要么从</w:t>
      </w:r>
      <w:r w:rsidRPr="00ED2B9F">
        <w:rPr>
          <w:rFonts w:ascii="宋体" w:eastAsia="宋体" w:hAnsi="宋体"/>
          <w:sz w:val="24"/>
          <w:szCs w:val="24"/>
        </w:rPr>
        <w:t>1797</w:t>
      </w:r>
      <w:r w:rsidRPr="00ED2B9F">
        <w:rPr>
          <w:rFonts w:ascii="宋体" w:eastAsia="宋体" w:hAnsi="宋体" w:hint="eastAsia"/>
          <w:sz w:val="24"/>
          <w:szCs w:val="24"/>
        </w:rPr>
        <w:t>年起，用</w:t>
      </w:r>
      <w:r w:rsidRPr="00ED2B9F">
        <w:rPr>
          <w:rFonts w:ascii="宋体" w:eastAsia="宋体" w:hAnsi="宋体"/>
          <w:sz w:val="24"/>
          <w:szCs w:val="24"/>
        </w:rPr>
        <w:t>3</w:t>
      </w:r>
      <w:r w:rsidRPr="00ED2B9F">
        <w:rPr>
          <w:rFonts w:ascii="宋体" w:eastAsia="宋体" w:hAnsi="宋体" w:hint="eastAsia"/>
          <w:sz w:val="24"/>
          <w:szCs w:val="24"/>
        </w:rPr>
        <w:t>路易作为一束玫瑰花的本金，以</w:t>
      </w:r>
      <w:r w:rsidRPr="00ED2B9F">
        <w:rPr>
          <w:rFonts w:ascii="宋体" w:eastAsia="宋体" w:hAnsi="宋体"/>
          <w:sz w:val="24"/>
          <w:szCs w:val="24"/>
        </w:rPr>
        <w:t>5</w:t>
      </w:r>
      <w:r w:rsidRPr="00ED2B9F">
        <w:rPr>
          <w:rFonts w:ascii="宋体" w:eastAsia="宋体" w:hAnsi="宋体" w:hint="eastAsia"/>
          <w:sz w:val="24"/>
          <w:szCs w:val="24"/>
        </w:rPr>
        <w:t>厘复利（即利滚利）计息全部清偿这笔玫瑰案；要么法国政府在法国各大报刊上公开承认拿破仑是个言而无信的小人。起初，法国政府准备不惜重金赎回拿破仑的声誉，但却又被计算出的数字惊呆了；原本</w:t>
      </w:r>
      <w:r w:rsidRPr="00ED2B9F">
        <w:rPr>
          <w:rFonts w:ascii="宋体" w:eastAsia="宋体" w:hAnsi="宋体"/>
          <w:sz w:val="24"/>
          <w:szCs w:val="24"/>
        </w:rPr>
        <w:t>3</w:t>
      </w:r>
      <w:r w:rsidRPr="00ED2B9F">
        <w:rPr>
          <w:rFonts w:ascii="宋体" w:eastAsia="宋体" w:hAnsi="宋体" w:hint="eastAsia"/>
          <w:sz w:val="24"/>
          <w:szCs w:val="24"/>
        </w:rPr>
        <w:t>路易的许诺，本息高达</w:t>
      </w:r>
      <w:r w:rsidRPr="00ED2B9F">
        <w:rPr>
          <w:rFonts w:ascii="宋体" w:eastAsia="宋体" w:hAnsi="宋体"/>
          <w:sz w:val="24"/>
          <w:szCs w:val="24"/>
        </w:rPr>
        <w:t>1</w:t>
      </w:r>
      <w:r w:rsidRPr="00ED2B9F">
        <w:rPr>
          <w:rFonts w:ascii="宋体" w:eastAsia="宋体" w:hAnsi="宋体" w:hint="eastAsia"/>
          <w:sz w:val="24"/>
          <w:szCs w:val="24"/>
        </w:rPr>
        <w:t>,</w:t>
      </w:r>
      <w:r w:rsidRPr="00ED2B9F">
        <w:rPr>
          <w:rFonts w:ascii="宋体" w:eastAsia="宋体" w:hAnsi="宋体"/>
          <w:sz w:val="24"/>
          <w:szCs w:val="24"/>
        </w:rPr>
        <w:t>375</w:t>
      </w:r>
      <w:r w:rsidRPr="00ED2B9F">
        <w:rPr>
          <w:rFonts w:ascii="宋体" w:eastAsia="宋体" w:hAnsi="宋体" w:hint="eastAsia"/>
          <w:sz w:val="24"/>
          <w:szCs w:val="24"/>
        </w:rPr>
        <w:t>,</w:t>
      </w:r>
      <w:r w:rsidRPr="00ED2B9F">
        <w:rPr>
          <w:rFonts w:ascii="宋体" w:eastAsia="宋体" w:hAnsi="宋体"/>
          <w:sz w:val="24"/>
          <w:szCs w:val="24"/>
        </w:rPr>
        <w:t>596</w:t>
      </w:r>
      <w:r w:rsidRPr="00ED2B9F">
        <w:rPr>
          <w:rFonts w:ascii="宋体" w:eastAsia="宋体" w:hAnsi="宋体" w:hint="eastAsia"/>
          <w:sz w:val="24"/>
          <w:szCs w:val="24"/>
        </w:rPr>
        <w:t>法郎。经过苦思冥想，法国政府斟词酌句的答复是：“以后，无论在精神上还是物质上，法国将始终不渝地对卢森堡大公国的中小学教育事业予以支持与赞助，来兑现我们的拿破仑将军那一诺千金的玫瑰花信誉。”这一措辞最终得到了卢森堡人民的谅解。</w:t>
      </w:r>
    </w:p>
    <w:p w:rsidR="00ED2B9F" w:rsidRPr="00ED2B9F" w:rsidRDefault="00ED2B9F" w:rsidP="00ED2B9F">
      <w:pPr>
        <w:pStyle w:val="34GB2312"/>
        <w:spacing w:line="360" w:lineRule="auto"/>
        <w:ind w:firstLine="480"/>
        <w:jc w:val="right"/>
        <w:rPr>
          <w:rFonts w:ascii="宋体" w:eastAsia="宋体" w:hAnsi="宋体"/>
          <w:sz w:val="24"/>
          <w:szCs w:val="24"/>
        </w:rPr>
      </w:pPr>
      <w:r w:rsidRPr="00ED2B9F">
        <w:rPr>
          <w:rFonts w:ascii="宋体" w:eastAsia="宋体" w:hAnsi="宋体" w:hint="eastAsia"/>
          <w:sz w:val="24"/>
          <w:szCs w:val="24"/>
        </w:rPr>
        <w:t>（</w:t>
      </w:r>
      <w:proofErr w:type="spellStart"/>
      <w:r w:rsidRPr="00ED2B9F">
        <w:rPr>
          <w:rFonts w:ascii="宋体" w:eastAsia="宋体" w:hAnsi="宋体" w:hint="eastAsia"/>
          <w:sz w:val="24"/>
          <w:szCs w:val="24"/>
        </w:rPr>
        <w:t>资料来源</w:t>
      </w:r>
      <w:proofErr w:type="spellEnd"/>
      <w:r w:rsidRPr="00ED2B9F">
        <w:rPr>
          <w:rFonts w:ascii="宋体" w:eastAsia="宋体" w:hAnsi="宋体" w:hint="eastAsia"/>
          <w:sz w:val="24"/>
          <w:szCs w:val="24"/>
        </w:rPr>
        <w:t>：《读者》第49页．</w:t>
      </w:r>
      <w:r w:rsidRPr="00ED2B9F">
        <w:rPr>
          <w:rFonts w:ascii="宋体" w:eastAsia="宋体" w:hAnsi="宋体"/>
          <w:sz w:val="24"/>
          <w:szCs w:val="24"/>
        </w:rPr>
        <w:t>2000</w:t>
      </w:r>
      <w:r w:rsidRPr="00ED2B9F">
        <w:rPr>
          <w:rFonts w:ascii="宋体" w:eastAsia="宋体" w:hAnsi="宋体" w:hint="eastAsia"/>
          <w:sz w:val="24"/>
          <w:szCs w:val="24"/>
        </w:rPr>
        <w:t>（17））</w:t>
      </w:r>
    </w:p>
    <w:p w:rsidR="00ED2B9F" w:rsidRPr="00EE04E1" w:rsidRDefault="00ED2B9F" w:rsidP="00ED2B9F">
      <w:pPr>
        <w:pStyle w:val="56"/>
        <w:spacing w:line="360" w:lineRule="auto"/>
        <w:ind w:firstLineChars="0" w:firstLine="0"/>
        <w:rPr>
          <w:rFonts w:ascii="宋体" w:eastAsia="宋体" w:hAnsi="宋体"/>
          <w:b/>
          <w:sz w:val="24"/>
          <w:szCs w:val="24"/>
        </w:rPr>
      </w:pPr>
      <w:bookmarkStart w:id="0" w:name="_GoBack"/>
      <w:r w:rsidRPr="00EE04E1">
        <w:rPr>
          <w:rFonts w:ascii="宋体" w:eastAsia="宋体" w:hAnsi="宋体" w:hint="eastAsia"/>
          <w:b/>
          <w:sz w:val="24"/>
          <w:szCs w:val="24"/>
          <w:lang w:eastAsia="zh-CN"/>
        </w:rPr>
        <w:t>【案例</w:t>
      </w:r>
      <w:proofErr w:type="spellStart"/>
      <w:r w:rsidRPr="00EE04E1">
        <w:rPr>
          <w:rFonts w:ascii="宋体" w:eastAsia="宋体" w:hAnsi="宋体" w:hint="eastAsia"/>
          <w:b/>
          <w:sz w:val="24"/>
          <w:szCs w:val="24"/>
        </w:rPr>
        <w:t>问题</w:t>
      </w:r>
      <w:proofErr w:type="spellEnd"/>
      <w:r w:rsidRPr="00EE04E1">
        <w:rPr>
          <w:rFonts w:ascii="宋体" w:eastAsia="宋体" w:hAnsi="宋体" w:hint="eastAsia"/>
          <w:b/>
          <w:sz w:val="24"/>
          <w:szCs w:val="24"/>
          <w:lang w:eastAsia="zh-CN"/>
        </w:rPr>
        <w:t>】</w:t>
      </w:r>
    </w:p>
    <w:bookmarkEnd w:id="0"/>
    <w:p w:rsidR="00ED2B9F" w:rsidRPr="00ED2B9F" w:rsidRDefault="00ED2B9F" w:rsidP="00ED2B9F">
      <w:pPr>
        <w:pStyle w:val="56"/>
        <w:spacing w:line="360" w:lineRule="auto"/>
        <w:ind w:firstLine="480"/>
        <w:rPr>
          <w:rFonts w:ascii="宋体" w:eastAsia="宋体" w:hAnsi="宋体"/>
          <w:sz w:val="24"/>
          <w:szCs w:val="24"/>
        </w:rPr>
      </w:pPr>
      <w:r w:rsidRPr="00ED2B9F">
        <w:rPr>
          <w:rFonts w:ascii="宋体" w:eastAsia="宋体" w:hAnsi="宋体" w:hint="eastAsia"/>
          <w:sz w:val="24"/>
          <w:szCs w:val="24"/>
        </w:rPr>
        <w:t>（</w:t>
      </w:r>
      <w:r w:rsidRPr="00ED2B9F">
        <w:rPr>
          <w:rFonts w:ascii="宋体" w:eastAsia="宋体" w:hAnsi="宋体"/>
          <w:sz w:val="24"/>
          <w:szCs w:val="24"/>
        </w:rPr>
        <w:t>1</w:t>
      </w:r>
      <w:r w:rsidRPr="00ED2B9F">
        <w:rPr>
          <w:rFonts w:ascii="宋体" w:eastAsia="宋体" w:hAnsi="宋体" w:hint="eastAsia"/>
          <w:sz w:val="24"/>
          <w:szCs w:val="24"/>
        </w:rPr>
        <w:t>）法国政府是如何得出</w:t>
      </w:r>
      <w:r w:rsidRPr="00ED2B9F">
        <w:rPr>
          <w:rFonts w:ascii="宋体" w:eastAsia="宋体" w:hAnsi="宋体"/>
          <w:sz w:val="24"/>
          <w:szCs w:val="24"/>
        </w:rPr>
        <w:t>1</w:t>
      </w:r>
      <w:r w:rsidRPr="00ED2B9F">
        <w:rPr>
          <w:rFonts w:ascii="宋体" w:eastAsia="宋体" w:hAnsi="宋体" w:hint="eastAsia"/>
          <w:sz w:val="24"/>
          <w:szCs w:val="24"/>
        </w:rPr>
        <w:t>,</w:t>
      </w:r>
      <w:r w:rsidRPr="00ED2B9F">
        <w:rPr>
          <w:rFonts w:ascii="宋体" w:eastAsia="宋体" w:hAnsi="宋体"/>
          <w:sz w:val="24"/>
          <w:szCs w:val="24"/>
        </w:rPr>
        <w:t>375</w:t>
      </w:r>
      <w:r w:rsidRPr="00ED2B9F">
        <w:rPr>
          <w:rFonts w:ascii="宋体" w:eastAsia="宋体" w:hAnsi="宋体" w:hint="eastAsia"/>
          <w:sz w:val="24"/>
          <w:szCs w:val="24"/>
        </w:rPr>
        <w:t>,</w:t>
      </w:r>
      <w:r w:rsidRPr="00ED2B9F">
        <w:rPr>
          <w:rFonts w:ascii="宋体" w:eastAsia="宋体" w:hAnsi="宋体"/>
          <w:sz w:val="24"/>
          <w:szCs w:val="24"/>
        </w:rPr>
        <w:t>596</w:t>
      </w:r>
      <w:r w:rsidRPr="00ED2B9F">
        <w:rPr>
          <w:rFonts w:ascii="宋体" w:eastAsia="宋体" w:hAnsi="宋体" w:hint="eastAsia"/>
          <w:sz w:val="24"/>
          <w:szCs w:val="24"/>
        </w:rPr>
        <w:t>法郎这个结论的？它的理论依据是什么？</w:t>
      </w:r>
    </w:p>
    <w:p w:rsidR="00ED2B9F" w:rsidRPr="00ED2B9F" w:rsidRDefault="00ED2B9F" w:rsidP="00ED2B9F">
      <w:pPr>
        <w:pStyle w:val="56"/>
        <w:spacing w:line="360" w:lineRule="auto"/>
        <w:ind w:firstLine="480"/>
        <w:rPr>
          <w:rFonts w:ascii="宋体" w:eastAsia="宋体" w:hAnsi="宋体"/>
          <w:sz w:val="24"/>
          <w:szCs w:val="24"/>
        </w:rPr>
      </w:pPr>
      <w:r w:rsidRPr="00ED2B9F">
        <w:rPr>
          <w:rFonts w:ascii="宋体" w:eastAsia="宋体" w:hAnsi="宋体" w:hint="eastAsia"/>
          <w:sz w:val="24"/>
          <w:szCs w:val="24"/>
        </w:rPr>
        <w:t>（</w:t>
      </w:r>
      <w:r w:rsidRPr="00ED2B9F">
        <w:rPr>
          <w:rFonts w:ascii="宋体" w:eastAsia="宋体" w:hAnsi="宋体"/>
          <w:sz w:val="24"/>
          <w:szCs w:val="24"/>
        </w:rPr>
        <w:t>2</w:t>
      </w:r>
      <w:r w:rsidRPr="00ED2B9F">
        <w:rPr>
          <w:rFonts w:ascii="宋体" w:eastAsia="宋体" w:hAnsi="宋体" w:hint="eastAsia"/>
          <w:sz w:val="24"/>
          <w:szCs w:val="24"/>
        </w:rPr>
        <w:t>）以上案例给你什么启发？</w:t>
      </w:r>
    </w:p>
    <w:p w:rsidR="00E979D3" w:rsidRPr="00EE04E1" w:rsidRDefault="00ED2B9F" w:rsidP="00ED2B9F">
      <w:pPr>
        <w:spacing w:line="360" w:lineRule="auto"/>
        <w:rPr>
          <w:rFonts w:ascii="宋体" w:eastAsia="宋体" w:hAnsi="宋体"/>
          <w:b/>
          <w:sz w:val="24"/>
          <w:szCs w:val="24"/>
          <w:lang w:val="x-none"/>
        </w:rPr>
      </w:pPr>
      <w:r w:rsidRPr="00EE04E1">
        <w:rPr>
          <w:rFonts w:ascii="宋体" w:eastAsia="宋体" w:hAnsi="宋体" w:hint="eastAsia"/>
          <w:b/>
          <w:sz w:val="24"/>
          <w:szCs w:val="24"/>
          <w:lang w:val="x-none"/>
        </w:rPr>
        <w:t>【案例解析】</w:t>
      </w:r>
    </w:p>
    <w:p w:rsidR="00ED2B9F" w:rsidRPr="005F33BA" w:rsidRDefault="00ED2B9F" w:rsidP="00ED2B9F">
      <w:pPr>
        <w:spacing w:line="276" w:lineRule="auto"/>
        <w:rPr>
          <w:rFonts w:ascii="宋体" w:eastAsia="宋体" w:hAnsi="宋体"/>
          <w:szCs w:val="21"/>
        </w:rPr>
      </w:pPr>
      <w:r w:rsidRPr="005F33BA">
        <w:rPr>
          <w:rFonts w:ascii="宋体" w:eastAsia="宋体" w:hAnsi="宋体" w:hint="eastAsia"/>
          <w:szCs w:val="21"/>
        </w:rPr>
        <w:t>1.</w:t>
      </w:r>
      <w:r w:rsidRPr="005F33BA">
        <w:rPr>
          <w:rFonts w:ascii="宋体" w:eastAsia="宋体" w:hAnsi="宋体" w:hint="eastAsia"/>
          <w:szCs w:val="21"/>
        </w:rPr>
        <w:tab/>
        <w:t>每年赠送3路易在187年后的价值可以按以下方法计算：</w:t>
      </w:r>
    </w:p>
    <w:p w:rsidR="00ED2B9F" w:rsidRPr="005F33BA" w:rsidRDefault="00ED2B9F" w:rsidP="00ED2B9F">
      <w:pPr>
        <w:spacing w:line="276" w:lineRule="auto"/>
        <w:ind w:firstLineChars="200" w:firstLine="420"/>
        <w:rPr>
          <w:rFonts w:ascii="宋体" w:eastAsia="宋体" w:hAnsi="宋体"/>
          <w:szCs w:val="21"/>
        </w:rPr>
      </w:pPr>
      <w:r w:rsidRPr="005F33BA">
        <w:rPr>
          <w:rFonts w:ascii="宋体" w:eastAsia="宋体" w:hAnsi="宋体" w:hint="eastAsia"/>
          <w:szCs w:val="21"/>
        </w:rPr>
        <w:t>F=3×〔（1+5‰）187－1〕/5‰=924.77(路易) =137 5596（法郎）（年金终值系数）</w:t>
      </w:r>
    </w:p>
    <w:p w:rsidR="00ED2B9F" w:rsidRPr="005F33BA" w:rsidRDefault="00ED2B9F" w:rsidP="00ED2B9F">
      <w:pPr>
        <w:spacing w:line="276" w:lineRule="auto"/>
        <w:ind w:firstLineChars="200" w:firstLine="420"/>
        <w:rPr>
          <w:rFonts w:ascii="宋体" w:eastAsia="宋体" w:hAnsi="宋体"/>
          <w:szCs w:val="21"/>
        </w:rPr>
      </w:pPr>
      <w:r w:rsidRPr="005F33BA">
        <w:rPr>
          <w:rFonts w:ascii="宋体" w:eastAsia="宋体" w:hAnsi="宋体" w:hint="eastAsia"/>
          <w:szCs w:val="21"/>
        </w:rPr>
        <w:t>理论依据：货币是有时间价值的，时间越长，货币时间价值因素的影响越大，因为资金的时间价值一般都是按复利的方式进行计算的，“利滚利”使得当时间越长，终值与现值之间的差额越大。在本案例中每年3路易的玫瑰花看起来并不起眼，但是经过了187年的复利增值后，就变成1375596法郎的巨额付款。</w:t>
      </w:r>
    </w:p>
    <w:p w:rsidR="00ED2B9F" w:rsidRDefault="00ED2B9F" w:rsidP="00ED2B9F">
      <w:pPr>
        <w:spacing w:line="276" w:lineRule="auto"/>
        <w:rPr>
          <w:rFonts w:ascii="宋体" w:eastAsia="宋体" w:hAnsi="宋体"/>
          <w:szCs w:val="21"/>
        </w:rPr>
      </w:pPr>
      <w:r w:rsidRPr="005F33BA">
        <w:rPr>
          <w:rFonts w:ascii="宋体" w:eastAsia="宋体" w:hAnsi="宋体" w:hint="eastAsia"/>
          <w:szCs w:val="21"/>
        </w:rPr>
        <w:t>2.启发：</w:t>
      </w:r>
    </w:p>
    <w:p w:rsidR="00ED2B9F" w:rsidRPr="00EE04E1" w:rsidRDefault="00ED2B9F" w:rsidP="00EE04E1">
      <w:pPr>
        <w:spacing w:line="276" w:lineRule="auto"/>
        <w:ind w:firstLineChars="200" w:firstLine="420"/>
        <w:rPr>
          <w:rFonts w:ascii="宋体" w:eastAsia="宋体" w:hAnsi="宋体" w:hint="eastAsia"/>
          <w:szCs w:val="21"/>
        </w:rPr>
      </w:pPr>
      <w:r w:rsidRPr="005F33BA">
        <w:rPr>
          <w:rFonts w:ascii="宋体" w:eastAsia="宋体" w:hAnsi="宋体" w:hint="eastAsia"/>
          <w:szCs w:val="21"/>
        </w:rPr>
        <w:t>在进行长期经济决策时，必须考虑货币时间价值因素的影响，否则就会得出错误的决策，使得公司遭受经济损失。</w:t>
      </w:r>
    </w:p>
    <w:sectPr w:rsidR="00ED2B9F" w:rsidRPr="00EE0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方正宋三简体">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9F"/>
    <w:rsid w:val="00E979D3"/>
    <w:rsid w:val="00ED2B9F"/>
    <w:rsid w:val="00EE0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125A"/>
  <w15:chartTrackingRefBased/>
  <w15:docId w15:val="{883A0494-ACE7-4C01-AB97-C4834EA4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GB2312">
    <w:name w:val="样式 样式34 + (中文) 楷体_GB2312 五号"/>
    <w:basedOn w:val="a"/>
    <w:link w:val="34GB2312Char"/>
    <w:rsid w:val="00ED2B9F"/>
    <w:pPr>
      <w:topLinePunct/>
      <w:adjustRightInd w:val="0"/>
      <w:snapToGrid w:val="0"/>
      <w:spacing w:line="316" w:lineRule="atLeast"/>
      <w:ind w:firstLineChars="200" w:firstLine="200"/>
    </w:pPr>
    <w:rPr>
      <w:rFonts w:ascii="Times New Roman" w:eastAsia="楷体_GB2312" w:hAnsi="Times New Roman" w:cs="Times New Roman"/>
      <w:kern w:val="0"/>
      <w:sz w:val="19"/>
      <w:szCs w:val="19"/>
      <w:lang w:val="x-none" w:eastAsia="x-none"/>
    </w:rPr>
  </w:style>
  <w:style w:type="character" w:customStyle="1" w:styleId="34GB2312Char">
    <w:name w:val="样式 样式34 + (中文) 楷体_GB2312 五号 Char"/>
    <w:link w:val="34GB2312"/>
    <w:rsid w:val="00ED2B9F"/>
    <w:rPr>
      <w:rFonts w:ascii="Times New Roman" w:eastAsia="楷体_GB2312" w:hAnsi="Times New Roman" w:cs="Times New Roman"/>
      <w:kern w:val="0"/>
      <w:sz w:val="19"/>
      <w:szCs w:val="19"/>
      <w:lang w:val="x-none" w:eastAsia="x-none"/>
    </w:rPr>
  </w:style>
  <w:style w:type="paragraph" w:customStyle="1" w:styleId="56">
    <w:name w:val="样式56"/>
    <w:basedOn w:val="a"/>
    <w:link w:val="56Char"/>
    <w:rsid w:val="00ED2B9F"/>
    <w:pPr>
      <w:topLinePunct/>
      <w:adjustRightInd w:val="0"/>
      <w:snapToGrid w:val="0"/>
      <w:spacing w:line="316" w:lineRule="atLeast"/>
      <w:ind w:firstLineChars="200" w:firstLine="200"/>
    </w:pPr>
    <w:rPr>
      <w:rFonts w:ascii="Times New Roman" w:eastAsia="方正宋三简体" w:hAnsi="Times New Roman" w:cs="Times New Roman"/>
      <w:kern w:val="0"/>
      <w:sz w:val="19"/>
      <w:szCs w:val="19"/>
      <w:lang w:val="x-none" w:eastAsia="x-none"/>
    </w:rPr>
  </w:style>
  <w:style w:type="character" w:customStyle="1" w:styleId="56Char">
    <w:name w:val="样式56 Char"/>
    <w:link w:val="56"/>
    <w:rsid w:val="00ED2B9F"/>
    <w:rPr>
      <w:rFonts w:ascii="Times New Roman" w:eastAsia="方正宋三简体" w:hAnsi="Times New Roman" w:cs="Times New Roman"/>
      <w:kern w:val="0"/>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2020-08-02T01:28:00Z</dcterms:created>
  <dcterms:modified xsi:type="dcterms:W3CDTF">2020-08-03T07:16:00Z</dcterms:modified>
</cp:coreProperties>
</file>