
<file path=[Content_Types].xml><?xml version="1.0" encoding="utf-8"?>
<Types xmlns="http://schemas.openxmlformats.org/package/2006/content-types">
  <Default Extension="png" ContentType="image/png"/>
  <Default Extension="jpe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document.xml" ContentType="application/vnd.openxmlformats-officedocument.wordprocessingml.document.main+xml"/>
  <Override PartName="/word/media/image8.jpeg" ContentType="image/jpeg"/>
  <Override PartName="/word/media/image2.jpeg" ContentType="image/jpeg"/>
  <Override PartName="/word/media/image4.jpeg" ContentType="image/jpeg"/>
  <Override PartName="/word/media/image1.png" ContentType="image/png"/>
  <Override PartName="/word/media/image5.jpeg" ContentType="image/jpeg"/>
  <Override PartName="/word/media/image7.jpeg" ContentType="image/jpeg"/>
  <Override PartName="/docProps/custom.xml" ContentType="application/vnd.openxmlformats-officedocument.custom-properties+xml"/>
  <Override PartName="/word/media/image2.png" ContentType="image/png"/>
  <Override PartName="/word/media/image6.jpeg" ContentType="image/jpeg"/>
  <Override PartName="/docProps/core.xml" ContentType="application/vnd.openxmlformats-package.core-properties+xml"/>
  <Override PartName="/word/media/image3.jpeg" ContentType="image/jpeg"/>
  <Override PartName="/word/media/image10.jpeg" ContentType="image/jpeg"/>
  <Override PartName="/word/media/image12.jpeg" ContentType="image/jpeg"/>
  <Override PartName="/word/media/image14.jpeg" ContentType="image/jpeg"/>
  <Override PartName="/word/media/image11.jpeg" ContentType="image/jpeg"/>
  <Override PartName="/word/media/image9.jpeg" ContentType="image/jpeg"/>
  <Override PartName="/word/media/image13.jpeg" ContentType="image/jpeg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jc w:val="center"/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</w:pPr>
      <w:r>
        <w:rPr>
          <w:b w:val="1"/>
          <w:sz w:val="32"/>
          <w:lang w:val="en-US" w:eastAsia="zh-CN"/>
          <w:bCs/>
          <w:szCs w:val="32"/>
          <w:rFonts w:ascii="仿宋" w:hAnsi="仿宋" w:eastAsia="仿宋" w:cs="仿宋" w:hint="eastAsia"/>
        </w:rPr>
        <w:t>任务十三 微山湖旅游区讲解训练</w:t>
      </w:r>
    </w:p>
    <w:tbl>
      <w:tblPr>
        <w:tblStyle w:val="6"/>
        <w:tblW w:w="0" w:type="auto"/>
        <w:tblInd w:type="dxa" w:w="0.000000"/>
        <w:tblLayout w:type="fixed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8522.00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  <w:noWrap w:val="0"/>
          </w:tcPr>
          <w:p>
            <w:pPr>
              <w:pStyle w:val="4"/>
              <w:jc w:val="center"/>
              <w:ind w:firstLine="0" w:firstLineChars="0" w:left="0" w:leftChars="0"/>
              <w:rPr>
                <w:lang w:val="en-US" w:eastAsia="zh-CN"/>
                <w:rFonts w:hint="eastAsia"/>
              </w:rPr>
            </w:pPr>
            <w:r>
              <w:rPr>
                <w:sz w:val="28"/>
                <w:rFonts w:hint="eastAsia"/>
              </w:rPr>
              <w:drawing>
                <wp:inline distT="0" distB="0" distL="0" distR="0">
                  <wp:extent cx="4833620" cy="2273935"/>
                  <wp:effectExtent l="0" t="0" r="5080" b="1206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  <w:noWrap w:val="0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lang w:val="en-US" w:eastAsia="zh-CN"/>
                <w:rFonts w:hint="default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1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 xml:space="preserve"> 微山湖旅游区</w:t>
            </w:r>
            <w:r>
              <w:rPr>
                <w:b w:val="1"/>
                <w:i w:val="0"/>
                <w:color w:val="222222"/>
                <w:spacing w:val="8"/>
                <w:sz w:val="21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rPr>
          <w:trHeight w:val="90" w:hRule="atLeast"/>
        </w:trPr>
        <w:tc>
          <w:tcPr>
            <w:tcW w:w="8522" w:type="dxa"/>
            <w:vAlign w:val="top"/>
            <w:noWrap w:val="0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52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  <w:noWrap w:val="0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38905" cy="2955290"/>
                  <wp:effectExtent l="0" t="0" r="4445" b="16510"/>
                  <wp:docPr id="2" name="图片 2" descr="IMG_20231207_15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07_1545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39540" cy="2171700"/>
                  <wp:effectExtent l="0" t="0" r="3810" b="0"/>
                  <wp:docPr id="3" name="图片 5" descr="IMG_20231207_160024_edit_22867665245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07_160024_edit_2286766524572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  <w:noWrap w:val="0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各位游客朋友，大家好！欢迎来到微山湖旅游区参观游览。微山湖旅游区坐落于微山县南部，由一带一路两个片区组成。一带指的是京杭大运河风情体验带，一路指的是微山岛景区通往微山湖国家湿地公园的环湖东堤，两个片区分别是红色渔乡微山岛和微山湖国家湿地公园。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微山湖旅游区的特色，可以用三种颜色来形容，分别是古色、红色、绿色。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先来说一下“古色”。孔子认为在殷商时期有三位贤人，分别是微子、箕子和比干，其中微子被孔子尊为殷商三仁之首。微子就是商纣王的大哥、孔子的祖先、宋国开国元君殷微子。微山岛、微山湖、微山县地名的由来也都是与微子有关。  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接下来说“红色”。微山湖区是著名的的抗日根据地，电影《铁道游击队》更是使微山湖家喻户晓。正如毛主席提到的，抗日游击战争的根据地大体不外三种：山体、平地和河湖之地，而微山湖革命根据地就是依据河湖建立根据地的成功范例。  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“绿色”指的是微山湖旅游区丰富的生态资源和生物多样性，微山湖区近百余种鱼类，200余种鸟类，是名副其实的鱼的世界、鸟的天堂。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  <w:noWrap w:val="0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sz w:val="21"/>
                <w:lang w:val="en-US" w:eastAsia="zh-CN" w:bidi="ar-SA"/>
                <w:kern w:val="2"/>
                <w:szCs w:val="24"/>
                <w:rFonts w:hint="default" w:asciiTheme="minorHAnsi" w:hAnsiTheme="minorHAnsi" w:eastAsiaTheme="minorEastAsia" w:cstheme="minorBidi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2 微山湖湿地公园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ind w:firstLine="3616" w:firstLineChars="1600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景区图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</w:pPr>
            <w:r>
              <w:drawing>
                <wp:inline distT="0" distB="0" distL="114300" distR="114300">
                  <wp:extent cx="3716020" cy="2010410"/>
                  <wp:effectExtent l="0" t="0" r="17780" b="889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20104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lang w:eastAsia="zh-CN"/>
                <w:rFonts w:hint="eastAsia" w:eastAsiaTheme="minorEastAsia"/>
              </w:rPr>
            </w:pPr>
            <w:r>
              <w:rPr>
                <w:lang w:eastAsia="zh-CN"/>
                <w:rFonts w:hint="eastAsia" w:eastAsiaTheme="minorEastAsia"/>
              </w:rPr>
              <w:drawing>
                <wp:inline distT="0" distB="0" distL="114300" distR="114300">
                  <wp:extent cx="3838575" cy="2879090"/>
                  <wp:effectExtent l="0" t="0" r="9525" b="16510"/>
                  <wp:docPr id="5" name="图片 27" descr="IMG_20231207_15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1207_1547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lang w:val="en-US" w:eastAsia="zh-CN"/>
                <w:rFonts w:hint="eastAsia" w:eastAsiaTheme="minorEastAsia"/>
              </w:rPr>
            </w:pPr>
            <w:bookmarkStart w:id="0" w:name="_GoBack"/>
            <w:bookmarkEnd w:id="0"/>
            <w:r>
              <w:rPr>
                <w:lang w:val="en-US" w:eastAsia="zh-CN"/>
                <w:rFonts w:hint="eastAsia" w:eastAsiaTheme="minorEastAsia"/>
              </w:rPr>
              <w:drawing>
                <wp:inline distT="0" distB="0" distL="114300" distR="114300">
                  <wp:extent cx="3784600" cy="2838450"/>
                  <wp:effectExtent l="0" t="0" r="6350" b="0"/>
                  <wp:docPr id="6" name="图片 10" descr="IMG_20231207_15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07_1547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各位游客朋友，我们现在来到的是微山湖湿地公园。这是景区导览图，大家请看，亲水浮桥连接着湿地公园东、西两区。我们现在所在的位置是东区的浮桥广场，东区主要包括恋恋三岛、植物科普区、芦荡问荷等景观；西区主要包括游客中心、画展长廊、微山湖号列车等景点。  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宋体" w:cs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微山湖国家湿地公园位于微山县城南郊，拥有完整的生态环境和多种湿地形态，是亚洲最大的草甸型湖泊湿地，荣获“亚洲第一湿地”“中国十大魅力湿地”“国家生态示范区”等荣誉称号。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sz w:val="21"/>
                <w:lang w:val="en-US" w:eastAsia="zh-CN" w:bidi="ar-SA"/>
                <w:kern w:val="2"/>
                <w:szCs w:val="24"/>
                <w:rFonts w:hint="default" w:asciiTheme="minorHAnsi" w:hAnsiTheme="minorHAnsi" w:eastAsiaTheme="minorEastAsia" w:cstheme="minorBidi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3 微子文化苑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ind w:firstLine="3842" w:firstLineChars="1700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cs="仿宋" w:hint="default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文化苑</w:t>
            </w:r>
            <w:r>
              <w:rPr>
                <w:i w:val="0"/>
                <w:color w:val="222222"/>
                <w:spacing w:val="8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图</w:t>
            </w:r>
            <w:r>
              <w:rPr>
                <w:i w:val="0"/>
                <w:color w:val="222222"/>
                <w:spacing w:val="8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4260850" cy="2643505"/>
                  <wp:effectExtent l="0" t="0" r="6350" b="4445"/>
                  <wp:docPr id="7" name="图片 11" descr="IMG_20231207_155453_edit_22873918585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07_155453_edit_2287391858572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04615" cy="2929255"/>
                  <wp:effectExtent l="0" t="0" r="635" b="4445"/>
                  <wp:docPr id="8" name="图片 17" descr="IMG_20231207_15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207_155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各位游客朋友，我们现在来到的是微子文化苑。微子文化苑依托宋贤目夷君墓而建，正前方的横额上书写有四个字 “微子文化”。园内三仁殿、望湖阁、目夷君墓，集历史人文、自然风光、休闲娱乐一体，是游客休闲度假的绝佳场所。三仁殿是微子文化苑的正殿，殿内供奉的是比干、微子和箕子。大殿里壁画的内容是以明代小说《封神演义》为题材的神话传说故事。</w:t>
            </w:r>
            <w:r>
              <w:br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    微山湖民间藏品展览馆为清式仿古建筑，陈列展品琳琅满目，既展现了华夏数千年文明演进史，又展现了微山湖流域的历史文化和民俗文化。</w:t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80" w:firstLineChars="200"/>
              <w:rPr>
                <w:sz w:val="24"/>
                <w:lang w:val="en-US" w:eastAsia="zh-CN" w:bidi="ar-SA"/>
                <w:kern w:val="2"/>
                <w:szCs w:val="24"/>
                <w:rFonts w:ascii="宋体" w:hAnsi="宋体" w:eastAsia="宋体" w:cs="宋体" w:hint="default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sz w:val="21"/>
                <w:lang w:val="en-US" w:eastAsia="zh-CN" w:bidi="ar-SA"/>
                <w:kern w:val="2"/>
                <w:szCs w:val="24"/>
                <w:rFonts w:hint="default" w:asciiTheme="minorHAnsi" w:hAnsiTheme="minorHAnsi" w:eastAsiaTheme="minorEastAsia" w:cstheme="minorBidi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4 望湖阁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ind w:firstLine="678" w:firstLineChars="300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30015" cy="2783840"/>
                  <wp:effectExtent l="0" t="0" r="13335" b="16510"/>
                  <wp:docPr id="9" name="图片 12" descr="IMG_20231207_155507_edit_22871869606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07_155507_edit_2287186960682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015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ind w:firstLine="678" w:firstLineChars="300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56685" cy="2967990"/>
                  <wp:effectExtent l="0" t="0" r="5715" b="3810"/>
                  <wp:docPr id="10" name="图片 13" descr="IMG_20231207_155529_edit_22870864135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07_155529_edit_2287086413510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5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4"/>
                <w:lang w:val="en-US" w:eastAsia="zh-CN" w:bidi="ar-SA"/>
                <w:kern w:val="2"/>
                <w:szCs w:val="24"/>
                <w:rFonts w:ascii="宋体" w:hAnsi="宋体" w:eastAsia="宋体" w:cs="宋体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我们现在看到的就是望湖阁了，望湖阁是微山岛的标志性建筑。望湖阁一共九层，每层九米，共九九八十一米，整体为钢筋混凝土结构，最上面有一个镏金铜鼎。望湖阁与荷园在同一轴线上，夏季荷花盛开时，游客登阁顶便可一览微山湖“接天莲叶无穷碧，映日荷花别样红”的盛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sz w:val="21"/>
                <w:lang w:val="en-US" w:eastAsia="zh-CN" w:bidi="ar-SA"/>
                <w:kern w:val="2"/>
                <w:szCs w:val="24"/>
                <w:rFonts w:hint="default" w:asciiTheme="minorHAnsi" w:hAnsiTheme="minorHAnsi" w:eastAsiaTheme="minorEastAsia" w:cstheme="minorBidi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5 微山湖抗日英烈纪念园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both"/>
              <w:spacing w:line="360" w:lineRule="auto"/>
              <w:ind w:firstLine="2938" w:firstLineChars="1300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Microsoft YaHei UI" w:cs="仿宋" w:hint="default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 xml:space="preserve">      纪念园图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84625" cy="2853690"/>
                  <wp:effectExtent l="0" t="0" r="15875" b="3810"/>
                  <wp:docPr id="11" name="图片 24" descr="IMG_20231207_154755_edit_22876264585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207_154755_edit_2287626458541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2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4127500" cy="3096260"/>
                  <wp:effectExtent l="0" t="0" r="6350" b="8890"/>
                  <wp:docPr id="12" name="图片 25" descr="IMG_20231207_15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1207_1548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4179570" cy="3135630"/>
                  <wp:effectExtent l="0" t="0" r="11430" b="7620"/>
                  <wp:docPr id="13" name="图片 26" descr="IMG_20231207_1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1207_1548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570" cy="31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 w:bidi="ar-SA"/>
                <w:bCs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4079875" cy="3060700"/>
                  <wp:effectExtent l="0" t="0" r="15875" b="6350"/>
                  <wp:docPr id="14" name="图片 23" descr="IMG_20231207_15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207_1548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0"/>
              <w:snapToGrid w:val="1"/>
              <w:jc w:val="both"/>
              <w:spacing w:line="360" w:lineRule="auto"/>
              <w:ind w:firstLine="420" w:firstLineChars="200"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>游客朋友们，我们现在来到的是微山湖抗日英烈纪念园，纪念园由铁道游击队群雕、铁道游击队纪念馆和铁道游击队纪念碑三部分组成。</w:t>
            </w:r>
            <w:r>
              <w:br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    铁道游击队群雕包括《铁道雄风》和《微湖曝光》两组雕塑，是当时国内体量最大、人物最多的群雕，并由此获得当年的上海大世界吉尼斯纪录。《铁道雄风》描述了游击健儿在百里铁道线上与日军浴血奋战的场景，《微湖曙光》刻画的人物代表了初创的铁道游击队和后来成立的微湖大队。</w:t>
            </w:r>
            <w:r>
              <w:br/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</w:r>
            <w:r>
              <w:rPr>
                <w:sz w:val="21"/>
                <w:lang w:val="en-US" w:eastAsia="zh-CN"/>
                <w:szCs w:val="21"/>
                <w:rFonts w:ascii="仿宋" w:hAnsi="仿宋" w:eastAsia="仿宋" w:cs="仿宋" w:hint="eastAsia"/>
              </w:rPr>
              <w:t xml:space="preserve">    铁道游击队纪念馆以时间为轴，共包含序厅、湖畔星火、指引革命航程等七个部分。主要展现了湖区军民保家卫国、敢于斗争和不怕流血牺牲的英雄主义精神和爱国主义精神。我们面前这座高耸入云的巨碑就是铁道游击队纪念碑。纪念碑由帆船、人物雕像两部分组成。原国家副主席王震为纪念碑题写碑名，字迹采用24K金箔镶嵌。主尊铜铸铁分别是刘洪大队长、鲁汉和小坡同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22" w:firstLineChars="200"/>
              <w:rPr>
                <w:sz w:val="21"/>
                <w:lang w:val="en-US" w:eastAsia="zh-CN" w:bidi="ar-SA"/>
                <w:kern w:val="2"/>
                <w:szCs w:val="24"/>
                <w:rFonts w:hint="default" w:asciiTheme="minorHAnsi" w:hAnsiTheme="minorHAnsi" w:eastAsiaTheme="minorEastAsia" w:cstheme="minorBidi"/>
              </w:rPr>
            </w:pPr>
            <w:r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  <w:t>景点名称</w:t>
            </w:r>
            <w:r>
              <w:rPr>
                <w:b w:val="1"/>
                <w:i w:val="0"/>
                <w:color w:val="222222"/>
                <w:spacing w:val="8"/>
                <w:sz w:val="21"/>
                <w:lang w:val="en-US" w:eastAsia="zh-CN"/>
                <w:bCs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6 荷园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ind w:firstLine="452" w:firstLineChars="200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Microsoft YaHei UI" w:cs="仿宋" w:hint="default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荷园图片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8522" w:type="dxa"/>
            <w:vAlign w:val="top"/>
          </w:tcPr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3999230" cy="2459355"/>
                  <wp:effectExtent l="0" t="0" r="1270" b="17145"/>
                  <wp:docPr id="15" name="图片 28" descr="IMG_20231207_154624_edit_22880290390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1207_154624_edit_2288029039036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adjustRightInd w:val="1"/>
              <w:snapToGrid w:val="1"/>
              <w:jc w:val="center"/>
              <w:spacing w:line="360" w:lineRule="auto"/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</w:pPr>
            <w:r>
              <w:rPr>
                <w:i w:val="0"/>
                <w:color w:val="222222"/>
                <w:spacing w:val="8"/>
                <w:sz w:val="21"/>
                <w:lang w:val="en-US" w:eastAsia="zh-CN" w:bidi="ar-SA"/>
                <w:iCs w:val="0"/>
                <w:kern w:val="2"/>
                <w:szCs w:val="21"/>
                <w:shd w:val="clear" w:fill="FFFFFF"/>
                <w:rFonts w:ascii="仿宋" w:hAnsi="仿宋" w:eastAsia="仿宋" w:cs="仿宋" w:hint="eastAsia"/>
              </w:rPr>
              <w:drawing>
                <wp:inline distT="0" distB="0" distL="114300" distR="114300">
                  <wp:extent cx="4025265" cy="2531745"/>
                  <wp:effectExtent l="0" t="0" r="13335" b="1905"/>
                  <wp:docPr id="16" name="图片 29" descr="IMG_20231207_154646_edit_22878638786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1207_154646_edit_2287863878624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lang w:val="en-US" w:eastAsia="zh-CN"/>
          <w:rFonts w:hint="default"/>
        </w:rPr>
      </w:pPr>
      <w:r>
        <w:rPr>
          <w:lang w:val="en-US" w:eastAsia="zh-CN"/>
          <w:rFonts w:hint="default"/>
        </w:rPr>
        <w:t xml:space="preserve">  各位游客朋友，我们现在来到的是微山湖荷园。说到荷花，想必大家都知道杨万里的那首诗“接天莲叶无穷碧，映日荷花别样红”，虽然杨万里讲的是西湖，但用这首诗来形容微山湖荷花盛放的场景，就太贴切了。</w:t>
      </w:r>
    </w:p>
    <w:p>
      <w:pPr>
        <w:rPr>
          <w:lang w:val="en-US" w:eastAsia="zh-CN"/>
          <w:rFonts w:hint="default"/>
        </w:rPr>
      </w:pPr>
      <w:r>
        <w:rPr>
          <w:lang w:val="en-US" w:eastAsia="zh-CN"/>
          <w:rFonts w:hint="default"/>
        </w:rPr>
        <w:t xml:space="preserve">  各位游客朋友，微山岛生态荷园位于微山岛北侧，占地3000余亩，以千亩湖面为中心，以荷花、芦苇等水生植物为主体，是一处集荷文化、渔文化、水文化于一体的水上生态文化园，为提升荷园水质净化作用并助推微山湖旅游区创建国家5A级景区，2021年投资1000万元对荷园进行了提升改造，园中建有300余米的观荷长廊及两个600平方米的观澜亭，归云亭，环形的绿色通道、湖中绿岛、百荷花苑、长生岛。观花平台、度假木屋、船屋宾馆、等休闲娱乐景点，具备着生态修复、水质净化、旅游观光等多种功能。</w:t>
      </w: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13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02354C74"/>
    <w:rsid w:val="03B60BF9"/>
    <w:rsid w:val="13785584"/>
    <w:rsid w:val="147321EF"/>
    <w:rsid w:val="14D709D0"/>
    <w:rsid w:val="14ED3CBA"/>
    <w:rsid w:val="15B825AF"/>
    <w:rsid w:val="17B34C45"/>
    <w:rsid w:val="193D1700"/>
    <w:rsid w:val="19467ED2"/>
    <w:rsid w:val="199C5D44"/>
    <w:rsid w:val="1B401F44"/>
    <w:rsid w:val="1D570900"/>
    <w:rsid w:val="1E4A3B86"/>
    <w:rsid w:val="1F8C36F2"/>
    <w:rsid w:val="1FC658C9"/>
    <w:rsid w:val="23867849"/>
    <w:rsid w:val="24BF21BA"/>
    <w:rsid w:val="25951FC5"/>
    <w:rsid w:val="266244CD"/>
    <w:rsid w:val="27231852"/>
    <w:rsid w:val="283A6E54"/>
    <w:rsid w:val="28885E11"/>
    <w:rsid w:val="28A15125"/>
    <w:rsid w:val="28E219C5"/>
    <w:rsid w:val="2E3F3416"/>
    <w:rsid w:val="2FB67708"/>
    <w:rsid w:val="31496359"/>
    <w:rsid w:val="32C326F3"/>
    <w:rsid w:val="334B460B"/>
    <w:rsid w:val="363475D8"/>
    <w:rsid w:val="36E631BE"/>
    <w:rsid w:val="3747333B"/>
    <w:rsid w:val="37733774"/>
    <w:rsid w:val="3E1B3EA2"/>
    <w:rsid w:val="3F7E3672"/>
    <w:rsid w:val="40330901"/>
    <w:rsid w:val="40572841"/>
    <w:rsid w:val="44A818BD"/>
    <w:rsid w:val="44EE129A"/>
    <w:rsid w:val="475573AE"/>
    <w:rsid w:val="47F95F8C"/>
    <w:rsid w:val="50306C0B"/>
    <w:rsid w:val="50412BC6"/>
    <w:rsid w:val="509727E6"/>
    <w:rsid w:val="551B5793"/>
    <w:rsid w:val="553D1BAE"/>
    <w:rsid w:val="55CE64DE"/>
    <w:rsid w:val="5A8D7133"/>
    <w:rsid w:val="5DB669A1"/>
    <w:rsid w:val="65F22540"/>
    <w:rsid w:val="67717495"/>
    <w:rsid w:val="682C160E"/>
    <w:rsid w:val="69BB0E9B"/>
    <w:rsid w:val="6AFF300A"/>
    <w:rsid w:val="6C9D0D11"/>
    <w:rsid w:val="6F563B40"/>
    <w:rsid w:val="70710506"/>
    <w:rsid w:val="71A62431"/>
    <w:rsid w:val="75B82733"/>
    <w:rsid w:val="78654DF4"/>
    <w:rsid w:val="7BB120FE"/>
    <w:rsid w:val="7C0550D0"/>
    <w:rsid w:val="7CEC1640"/>
    <w:rsid w:val="7EDB5E10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7" w:default="1">
    <w:name w:val="Default Paragraph Font"/>
    <w:uiPriority w:val="0"/>
    <w:semiHidden/>
    <w:qFormat/>
  </w:style>
  <w:style w:type="table" w:styleId="5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Body Text Indent"/>
    <w:basedOn w:val="1"/>
    <w:uiPriority w:val="0"/>
    <w:qFormat/>
    <w:pPr>
      <w:spacing w:after="120"/>
      <w:ind w:left="420" w:leftChars="200"/>
    </w:pPr>
    <w:rPr>
      <w:sz w:val="20"/>
      <w:kern w:val="0"/>
      <w:szCs w:val="20"/>
    </w:rPr>
  </w:style>
  <w:style w:type="paragraph" w:styleId="3">
    <w:name w:val="Normal (Web)"/>
    <w:basedOn w:val="1"/>
    <w:uiPriority w:val="0"/>
    <w:qFormat/>
    <w:pPr>
      <w:jc w:val="left"/>
      <w:spacing w:after="0" w:afterAutospacing="1" w:before="0" w:beforeAutospacing="1"/>
      <w:ind w:left="0" w:right="0"/>
    </w:pPr>
    <w:rPr>
      <w:sz w:val="24"/>
      <w:lang w:val="en-US" w:eastAsia="zh-CN" w:bidi="ar"/>
      <w:kern w:val="0"/>
    </w:rPr>
  </w:style>
  <w:style w:type="paragraph" w:styleId="4">
    <w:name w:val="Body Text First Indent 2"/>
    <w:basedOn w:val="2"/>
    <w:uiPriority w:val="0"/>
    <w:qFormat/>
    <w:pPr>
      <w:ind w:firstLine="420" w:firstLineChars="200"/>
    </w:pPr>
  </w:style>
  <w:style w:type="table" w:styleId="6">
    <w:name w:val="Table Grid"/>
    <w:basedOn w:val="5"/>
    <w:uiPriority w:val="0"/>
    <w:qFormat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uiPriority w:val="0"/>
    <w:qFormat/>
    <w:rPr>
      <w:i w:val="1"/>
    </w:rPr>
  </w:style>
  <w:style w:type="character" w:styleId="9">
    <w:name w:val="Hyperlink"/>
    <w:basedOn w:val="7"/>
    <w:uiPriority w:val="0"/>
    <w:qFormat/>
    <w:rPr>
      <w:u w:val="single"/>
      <w:color w:val="0000FF"/>
    </w:rPr>
  </w:style>
</w:styles>
</file>

<file path=word/_rels/document.xml.rels><?xml version="1.0" encoding="UTF-8" standalone="yes"?><Relationships xmlns="http://schemas.openxmlformats.org/package/2006/relationships"><Relationship Id="rId19" Type="http://schemas.openxmlformats.org/officeDocument/2006/relationships/image" Target="media/image14.jpeg" /><Relationship Id="rId17" Type="http://schemas.openxmlformats.org/officeDocument/2006/relationships/image" Target="media/image12.jpeg" /><Relationship Id="rId15" Type="http://schemas.openxmlformats.org/officeDocument/2006/relationships/image" Target="media/image10.jpeg" /><Relationship Id="rId14" Type="http://schemas.openxmlformats.org/officeDocument/2006/relationships/image" Target="media/image9.jpeg" /><Relationship Id="rId13" Type="http://schemas.openxmlformats.org/officeDocument/2006/relationships/image" Target="media/image8.jpeg" /><Relationship Id="rId11" Type="http://schemas.openxmlformats.org/officeDocument/2006/relationships/image" Target="media/image6.jpeg" /><Relationship Id="rId8" Type="http://schemas.openxmlformats.org/officeDocument/2006/relationships/image" Target="media/image3.jpeg" /><Relationship Id="rId12" Type="http://schemas.openxmlformats.org/officeDocument/2006/relationships/image" Target="media/image7.jpeg" /><Relationship Id="rId10" Type="http://schemas.openxmlformats.org/officeDocument/2006/relationships/image" Target="media/image5.jpeg" /><Relationship Id="rId9" Type="http://schemas.openxmlformats.org/officeDocument/2006/relationships/image" Target="media/image4.jpeg" /><Relationship Id="rId6" Type="http://schemas.openxmlformats.org/officeDocument/2006/relationships/image" Target="media/image2.jpeg" /><Relationship Id="rId0" Type="http://schemas.openxmlformats.org/officeDocument/2006/relationships/styles" Target="styles.xml" /><Relationship Id="rId5" Type="http://schemas.openxmlformats.org/officeDocument/2006/relationships/image" Target="media/image1.jpeg" /><Relationship Id="rId2" Type="http://schemas.openxmlformats.org/officeDocument/2006/relationships/fontTable" Target="fontTable.xml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18" Type="http://schemas.openxmlformats.org/officeDocument/2006/relationships/image" Target="media/image13.jpeg" /><Relationship Id="rId1" Type="http://schemas.openxmlformats.org/officeDocument/2006/relationships/settings" Target="settings.xml" /><Relationship Id="rId16" Type="http://schemas.openxmlformats.org/officeDocument/2006/relationships/image" Target="media/image11.jpeg" /><Relationship Id="rId7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8</Pages>
  <Words>1436</Words>
  <Characters>1440</Characters>
  <Application>WPS Office_11.1.0.14177_F1E327BC-269C-435d-A152-05C5408002CA</Application>
  <DocSecurity>0</DocSecurity>
  <Lines>0</Lines>
  <Paragraphs>0</Paragraphs>
  <ScaleCrop>false</ScaleCrop>
  <Company/>
  <LinksUpToDate>false</LinksUpToDate>
  <CharactersWithSpaces>1472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air</dc:creator>
  <cp:keywords/>
  <dc:description/>
  <cp:lastModifiedBy>王大利</cp:lastModifiedBy>
  <cp:revision>0</cp:revision>
  <dcterms:created xsi:type="dcterms:W3CDTF">2022-09-01T07:23:00Z</dcterms:created>
  <dcterms:modified xsi:type="dcterms:W3CDTF">2024-01-15T01:19:32Z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2052-11.1.0.14177</vt:lpwstr>
  </property>
  <property fmtid="{D5CDD505-2E9C-101B-9397-08002B2CF9AE}" pid="3" name="ICV">
    <vt:lpwstr>FA1FFFEF35794E48BCEB58E2DB83F5D7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任务十三 微山湖旅游区讲解训练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8"/>
              </w:rPr>
              <w:drawing>
                <wp:inline distT="0" distB="0" distL="0" distR="0">
                  <wp:extent cx="4833620" cy="2273935"/>
                  <wp:effectExtent l="0" t="0" r="5080" b="1206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微山湖旅游区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  <w:drawing>
                <wp:inline distT="0" distB="0" distL="114300" distR="114300">
                  <wp:extent cx="3938905" cy="2955290"/>
                  <wp:effectExtent l="0" t="0" r="4445" b="16510"/>
                  <wp:docPr id="2" name="图片 2" descr="IMG_20231207_15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07_1545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eastAsia="zh-CN"/>
              </w:rPr>
              <w:drawing>
                <wp:inline distT="0" distB="0" distL="114300" distR="114300">
                  <wp:extent cx="3939540" cy="2171700"/>
                  <wp:effectExtent l="0" t="0" r="3810" b="0"/>
                  <wp:docPr id="5" name="图片 5" descr="IMG_20231207_160024_edit_22867665245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07_160024_edit_2286766524572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微山湖旅游区参观游览。微山湖旅游区坐落于微山县南部，由一带一路两个片区组成。一带指的是京杭大运河风情体验带，一路指的是微山岛景区通往微山湖国家湿地公园的环湖东堤，两个片区分别是红色渔乡微山岛和微山湖国家湿地公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微山湖旅游区的特色，可以用三种颜色来形容，分别是古色、红色、绿色。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先来说一下“古色”。孔子认为在殷商时期有三位贤人，分别是微子、箕子和比干，其中微子被孔子尊为殷商三仁之首。微子就是商纣王的大哥、孔子的祖先、宋国开国元君殷微子。微山岛、微山湖、微山县地名的由来也都是与微子有关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接下来说“红色”。微山湖区是著名的的抗日根据地，电影《铁道游击队》更是使微山湖家喻户晓。正如毛主席提到的，抗日游击战争的根据地大体不外三种：山体、平地和河湖之地，而微山湖革命根据地就是依据河湖建立根据地的成功范例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“绿色”指的是微山湖旅游区丰富的生态资源和生物多样性，微山湖区近百余种鱼类，200余种鸟类，是名副其实的鱼的世界、鸟的天堂。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微山湖湿地公园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616" w:firstLineChars="16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3716020" cy="2010410"/>
                  <wp:effectExtent l="0" t="0" r="17780" b="889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838575" cy="2879090"/>
                  <wp:effectExtent l="0" t="0" r="9525" b="16510"/>
                  <wp:docPr id="27" name="图片 27" descr="IMG_20231207_15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1207_1547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bookmarkStart w:id="0" w:name="_GoBack"/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3784600" cy="2838450"/>
                  <wp:effectExtent l="0" t="0" r="6350" b="0"/>
                  <wp:docPr id="10" name="图片 10" descr="IMG_20231207_15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07_1547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各位游客朋友，我们现在来到的是微山湖湿地公园。这是景区导览图，大家请看，亲水浮桥连接着湿地公园东、西两区。我们现在所在的位置是东区的浮桥广场，东区主要包括恋恋三岛、植物科普区、芦荡问荷等景观；西区主要包括游客中心、画展长廊、微山湖号列车等景点。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微山湖国家湿地公园位于微山县城南郊，拥有完整的生态环境和多种湿地形态，是亚洲最大的草甸型湖泊湿地，荣获“亚洲第一湿地”“中国十大魅力湿地”“国家生态示范区”等荣誉称号。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微子文化苑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842" w:firstLineChars="1700"/>
              <w:jc w:val="both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文化苑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260850" cy="2643505"/>
                  <wp:effectExtent l="0" t="0" r="6350" b="4445"/>
                  <wp:docPr id="11" name="图片 11" descr="IMG_20231207_155453_edit_22873918585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07_155453_edit_2287391858572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04615" cy="2929255"/>
                  <wp:effectExtent l="0" t="0" r="635" b="4445"/>
                  <wp:docPr id="17" name="图片 17" descr="IMG_20231207_15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207_1555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各位游客朋友，我们现在来到的是微子文化苑。微子文化苑依托宋贤目夷君墓而建，正前方的横额上书写有四个字 “微子文化”。园内三仁殿、望湖阁、目夷君墓，集历史人文、自然风光、休闲娱乐一体，是游客休闲度假的绝佳场所。三仁殿是微子文化苑的正殿，殿内供奉的是比干、微子和箕子。大殿里壁画的内容是以明代小说《封神演义》为题材的神话传说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微山湖民间藏品展览馆为清式仿古建筑，陈列展品琳琅满目，既展现了华夏数千年文明演进史，又展现了微山湖流域的历史文化和民俗文化。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望湖阁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30015" cy="2783840"/>
                  <wp:effectExtent l="0" t="0" r="13335" b="16510"/>
                  <wp:docPr id="12" name="图片 12" descr="IMG_20231207_155507_edit_22871869606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07_155507_edit_2287186960682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015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56685" cy="2967990"/>
                  <wp:effectExtent l="0" t="0" r="5715" b="3810"/>
                  <wp:docPr id="13" name="图片 13" descr="IMG_20231207_155529_edit_22870864135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07_155529_edit_2287086413510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85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我们现在看到的就是望湖阁了，望湖阁是微山岛的标志性建筑。望湖阁一共九层，每层九米，共九九八十一米，整体为钢筋混凝土结构，最上面有一个镏金铜鼎。望湖阁与荷园在同一轴线上，夏季荷花盛开时，游客登阁顶便可一览微山湖“接天莲叶无穷碧，映日荷花别样红”的盛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5 微山湖抗日英烈纪念园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938" w:firstLineChars="13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纪念园图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84625" cy="2853690"/>
                  <wp:effectExtent l="0" t="0" r="15875" b="3810"/>
                  <wp:docPr id="24" name="图片 24" descr="IMG_20231207_154755_edit_22876264585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1207_154755_edit_2287626458541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2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127500" cy="3096260"/>
                  <wp:effectExtent l="0" t="0" r="6350" b="8890"/>
                  <wp:docPr id="25" name="图片 25" descr="IMG_20231207_15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1207_1548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179570" cy="3135630"/>
                  <wp:effectExtent l="0" t="0" r="11430" b="7620"/>
                  <wp:docPr id="26" name="图片 26" descr="IMG_20231207_1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1207_1548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570" cy="31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079875" cy="3060700"/>
                  <wp:effectExtent l="0" t="0" r="15875" b="6350"/>
                  <wp:docPr id="23" name="图片 23" descr="IMG_20231207_15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1207_1548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75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游客朋友们，我们现在来到的是微山湖抗日英烈纪念园，纪念园由铁道游击队群雕、铁道游击队纪念馆和铁道游击队纪念碑三部分组成。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铁道游击队群雕包括《铁道雄风》和《微湖曝光》两组雕塑，是当时国内体量最大、人物最多的群雕，并由此获得当年的上海大世界吉尼斯纪录。《铁道雄风》描述了游击健儿在百里铁道线上与日军浴血奋战的场景，《微湖曙光》刻画的人物代表了初创的铁道游击队和后来成立的微湖大队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铁道游击队纪念馆以时间为轴，共包含序厅、湖畔星火、指引革命航程等七个部分。主要展现了湖区军民保家卫国、敢于斗争和不怕流血牺牲的英雄主义精神和爱国主义精神。我们面前这座高耸入云的巨碑就是铁道游击队纪念碑。纪念碑由帆船、人物雕像两部分组成。原国家副主席王震为纪念碑题写碑名，字迹采用24K金箔镶嵌。主尊铜铸铁分别是刘洪大队长、鲁汉和小坡同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荷园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荷园图片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3999230" cy="2459355"/>
                  <wp:effectExtent l="0" t="0" r="1270" b="17145"/>
                  <wp:docPr id="28" name="图片 28" descr="IMG_20231207_154624_edit_22880290390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1207_154624_edit_2288029039036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drawing>
                <wp:inline distT="0" distB="0" distL="114300" distR="114300">
                  <wp:extent cx="4025265" cy="2531745"/>
                  <wp:effectExtent l="0" t="0" r="13335" b="1905"/>
                  <wp:docPr id="29" name="图片 29" descr="IMG_20231207_154646_edit_22878638786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1207_154646_edit_2287863878624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