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646EAD">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任务八 “天下第一泉”景区讲解训练</w:t>
      </w:r>
    </w:p>
    <w:tbl>
      <w:tblPr>
        <w:tblStyle w:val="6"/>
        <w:tblW w:w="170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gridCol w:w="8522"/>
      </w:tblGrid>
      <w:tr w14:paraId="35929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19083B6B">
            <w:pPr>
              <w:pStyle w:val="4"/>
              <w:ind w:left="0" w:leftChars="0" w:firstLine="0" w:firstLineChars="0"/>
              <w:jc w:val="center"/>
              <w:rPr>
                <w:rFonts w:hint="eastAsia"/>
                <w:lang w:val="en-US" w:eastAsia="zh-CN"/>
              </w:rPr>
            </w:pPr>
            <w:r>
              <w:rPr>
                <w:rFonts w:ascii="宋体" w:hAnsi="宋体" w:eastAsia="宋体" w:cs="宋体"/>
                <w:sz w:val="24"/>
                <w:szCs w:val="24"/>
              </w:rPr>
              <w:drawing>
                <wp:inline distT="0" distB="0" distL="114300" distR="114300">
                  <wp:extent cx="3762375" cy="2875915"/>
                  <wp:effectExtent l="0" t="0" r="9525" b="63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3762375" cy="2875915"/>
                          </a:xfrm>
                          <a:prstGeom prst="rect">
                            <a:avLst/>
                          </a:prstGeom>
                          <a:noFill/>
                          <a:ln w="9525">
                            <a:noFill/>
                          </a:ln>
                        </pic:spPr>
                      </pic:pic>
                    </a:graphicData>
                  </a:graphic>
                </wp:inline>
              </w:drawing>
            </w:r>
          </w:p>
        </w:tc>
        <w:tc>
          <w:tcPr>
            <w:tcW w:w="8522" w:type="dxa"/>
            <w:noWrap w:val="0"/>
            <w:vAlign w:val="top"/>
          </w:tcPr>
          <w:p w14:paraId="0A2E0FFD">
            <w:pPr>
              <w:pStyle w:val="4"/>
              <w:ind w:left="0" w:leftChars="0" w:firstLine="0" w:firstLineChars="0"/>
              <w:jc w:val="center"/>
              <w:rPr>
                <w:rFonts w:ascii="宋体" w:hAnsi="宋体" w:eastAsia="宋体" w:cs="宋体"/>
                <w:sz w:val="24"/>
                <w:szCs w:val="24"/>
              </w:rPr>
            </w:pPr>
          </w:p>
        </w:tc>
      </w:tr>
      <w:tr w14:paraId="6450B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4A0BD07B">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4" w:firstLineChars="200"/>
              <w:jc w:val="center"/>
              <w:textAlignment w:val="auto"/>
              <w:rPr>
                <w:rFonts w:hint="default"/>
                <w:b/>
                <w:bCs/>
                <w:lang w:val="en-US" w:eastAsia="zh-CN"/>
              </w:rPr>
            </w:pPr>
            <w:r>
              <w:rPr>
                <w:rFonts w:hint="eastAsia" w:ascii="仿宋" w:hAnsi="仿宋" w:eastAsia="仿宋" w:cs="仿宋"/>
                <w:b/>
                <w:bCs/>
                <w:i w:val="0"/>
                <w:iCs w:val="0"/>
                <w:caps w:val="0"/>
                <w:color w:val="222222"/>
                <w:spacing w:val="8"/>
                <w:sz w:val="21"/>
                <w:szCs w:val="21"/>
                <w:shd w:val="clear" w:fill="FFFFFF"/>
                <w:lang w:val="en-US" w:eastAsia="zh-CN"/>
              </w:rPr>
              <w:t>1.“天下第一泉”景区概况</w:t>
            </w:r>
            <w:r>
              <w:rPr>
                <w:rFonts w:hint="eastAsia" w:ascii="仿宋" w:hAnsi="仿宋" w:eastAsia="仿宋" w:cs="仿宋"/>
                <w:i w:val="0"/>
                <w:iCs w:val="0"/>
                <w:caps w:val="0"/>
                <w:color w:val="222222"/>
                <w:spacing w:val="8"/>
                <w:sz w:val="21"/>
                <w:szCs w:val="21"/>
                <w:shd w:val="clear" w:fill="FFFFFF"/>
                <w:lang w:val="en-US" w:eastAsia="zh-CN"/>
              </w:rPr>
              <w:t xml:space="preserve"> </w:t>
            </w:r>
          </w:p>
        </w:tc>
        <w:tc>
          <w:tcPr>
            <w:tcW w:w="8522" w:type="dxa"/>
            <w:noWrap w:val="0"/>
            <w:vAlign w:val="top"/>
          </w:tcPr>
          <w:p w14:paraId="7E4073C6">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4" w:firstLineChars="200"/>
              <w:jc w:val="center"/>
              <w:textAlignment w:val="auto"/>
              <w:rPr>
                <w:rFonts w:hint="eastAsia" w:ascii="仿宋" w:hAnsi="仿宋" w:eastAsia="仿宋" w:cs="仿宋"/>
                <w:b/>
                <w:bCs/>
                <w:i w:val="0"/>
                <w:iCs w:val="0"/>
                <w:caps w:val="0"/>
                <w:color w:val="222222"/>
                <w:spacing w:val="8"/>
                <w:sz w:val="21"/>
                <w:szCs w:val="21"/>
                <w:shd w:val="clear" w:fill="FFFFFF"/>
                <w:lang w:val="en-US" w:eastAsia="zh-CN"/>
              </w:rPr>
            </w:pPr>
          </w:p>
        </w:tc>
      </w:tr>
      <w:tr w14:paraId="0FB0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3749F957">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2" w:firstLineChars="200"/>
              <w:jc w:val="center"/>
              <w:textAlignment w:val="auto"/>
              <w:rPr>
                <w:rFonts w:hint="eastAsia" w:ascii="仿宋" w:hAnsi="仿宋" w:eastAsia="仿宋" w:cs="仿宋"/>
                <w:b/>
                <w:bCs/>
                <w:sz w:val="21"/>
                <w:szCs w:val="21"/>
                <w:lang w:val="en-US" w:eastAsia="zh-CN"/>
              </w:rPr>
            </w:pPr>
            <w:r>
              <w:rPr>
                <w:rFonts w:hint="eastAsia" w:ascii="仿宋" w:hAnsi="仿宋" w:eastAsia="仿宋" w:cs="仿宋"/>
                <w:i w:val="0"/>
                <w:iCs w:val="0"/>
                <w:caps w:val="0"/>
                <w:color w:val="222222"/>
                <w:spacing w:val="8"/>
                <w:sz w:val="21"/>
                <w:szCs w:val="21"/>
                <w:shd w:val="clear" w:fill="FFFFFF"/>
                <w:lang w:val="en-US" w:eastAsia="zh-CN"/>
              </w:rPr>
              <w:t>景区导览图</w:t>
            </w:r>
          </w:p>
        </w:tc>
        <w:tc>
          <w:tcPr>
            <w:tcW w:w="8522" w:type="dxa"/>
            <w:noWrap w:val="0"/>
            <w:vAlign w:val="top"/>
          </w:tcPr>
          <w:p w14:paraId="39895453">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2" w:firstLineChars="200"/>
              <w:jc w:val="center"/>
              <w:textAlignment w:val="auto"/>
              <w:rPr>
                <w:rFonts w:hint="eastAsia" w:ascii="仿宋" w:hAnsi="仿宋" w:eastAsia="仿宋" w:cs="仿宋"/>
                <w:i w:val="0"/>
                <w:iCs w:val="0"/>
                <w:caps w:val="0"/>
                <w:color w:val="222222"/>
                <w:spacing w:val="8"/>
                <w:sz w:val="21"/>
                <w:szCs w:val="21"/>
                <w:shd w:val="clear" w:fill="FFFFFF"/>
                <w:lang w:val="en-US" w:eastAsia="zh-CN"/>
              </w:rPr>
            </w:pPr>
          </w:p>
        </w:tc>
      </w:tr>
      <w:tr w14:paraId="7F032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70310C0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i w:val="0"/>
                <w:iCs w:val="0"/>
                <w:caps w:val="0"/>
                <w:color w:val="222222"/>
                <w:spacing w:val="8"/>
                <w:sz w:val="21"/>
                <w:szCs w:val="21"/>
                <w:shd w:val="clear" w:fill="FFFFFF"/>
              </w:rPr>
            </w:pPr>
            <w:r>
              <w:rPr>
                <w:rFonts w:hint="eastAsia" w:ascii="宋体" w:hAnsi="宋体" w:eastAsia="宋体" w:cs="宋体"/>
                <w:sz w:val="21"/>
                <w:szCs w:val="21"/>
              </w:rPr>
              <w:drawing>
                <wp:inline distT="0" distB="0" distL="114300" distR="114300">
                  <wp:extent cx="3604260" cy="3096260"/>
                  <wp:effectExtent l="0" t="0" r="15240" b="8890"/>
                  <wp:docPr id="1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
                          <pic:cNvPicPr preferRelativeResize="0">
                            <a:picLocks noChangeAspect="1"/>
                          </pic:cNvPicPr>
                        </pic:nvPicPr>
                        <pic:blipFill>
                          <a:blip r:embed="rId5"/>
                          <a:stretch>
                            <a:fillRect/>
                          </a:stretch>
                        </pic:blipFill>
                        <pic:spPr>
                          <a:xfrm>
                            <a:off x="0" y="0"/>
                            <a:ext cx="3604260" cy="3096260"/>
                          </a:xfrm>
                          <a:prstGeom prst="rect">
                            <a:avLst/>
                          </a:prstGeom>
                          <a:noFill/>
                          <a:ln>
                            <a:noFill/>
                          </a:ln>
                        </pic:spPr>
                      </pic:pic>
                    </a:graphicData>
                  </a:graphic>
                </wp:inline>
              </w:drawing>
            </w:r>
          </w:p>
        </w:tc>
        <w:tc>
          <w:tcPr>
            <w:tcW w:w="8522" w:type="dxa"/>
            <w:noWrap w:val="0"/>
            <w:vAlign w:val="top"/>
          </w:tcPr>
          <w:p w14:paraId="3BE3960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rPr>
            </w:pPr>
          </w:p>
        </w:tc>
      </w:tr>
      <w:tr w14:paraId="2A983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182C7868">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四面荷花三面柳，一城山色半城湖。各位游客朋友，大家好！欢迎来到泉城济南，来到天下第一泉景区。</w:t>
            </w:r>
            <w:r>
              <w:rPr>
                <w:rFonts w:hint="eastAsia" w:ascii="仿宋" w:hAnsi="仿宋" w:eastAsia="仿宋" w:cs="仿宋"/>
                <w:b w:val="0"/>
                <w:i w:val="0"/>
                <w:iCs w:val="0"/>
                <w:caps w:val="0"/>
                <w:color w:val="222222"/>
                <w:spacing w:val="8"/>
                <w:kern w:val="2"/>
                <w:sz w:val="21"/>
                <w:szCs w:val="21"/>
                <w:shd w:val="clear" w:fill="FFFFFF"/>
                <w:lang w:val="en-US" w:eastAsia="zh-CN" w:bidi="ar-SA"/>
              </w:rPr>
              <w:t>天下第一泉景区位于济南古城区，于2013年8月被评为国家5A级旅游景区。景区由“一河一湖三泉四园”组成，一河是指古城的护城河，一湖为大明湖，三泉包括趵突泉、黑虎泉和五龙潭三大泉群，四园分别是趵突泉公园、环城公园、五龙潭公园以及大明湖风景名胜区，总面积达到3.1平方千米。</w:t>
            </w:r>
          </w:p>
          <w:p w14:paraId="3725D837">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ascii="宋体" w:hAnsi="宋体" w:eastAsia="宋体" w:cs="宋体"/>
                <w:sz w:val="24"/>
                <w:szCs w:val="24"/>
              </w:rPr>
            </w:pPr>
            <w:r>
              <w:rPr>
                <w:rFonts w:hint="eastAsia" w:ascii="仿宋" w:hAnsi="仿宋" w:eastAsia="仿宋" w:cs="仿宋"/>
                <w:b w:val="0"/>
                <w:i w:val="0"/>
                <w:iCs w:val="0"/>
                <w:caps w:val="0"/>
                <w:color w:val="222222"/>
                <w:spacing w:val="8"/>
                <w:kern w:val="2"/>
                <w:sz w:val="21"/>
                <w:szCs w:val="21"/>
                <w:shd w:val="clear" w:fill="FFFFFF"/>
                <w:lang w:val="en-US" w:eastAsia="zh-CN" w:bidi="ar-SA"/>
              </w:rPr>
              <w:t>天下第一泉景区自然风光秀美，人文底蕴深厚，泉河湖泊之外，还有人文景观、建筑小品二百多处，重要的人文建筑二十多处；景区以天下第一泉趵突泉为核心，泉流成河、再汇成湖，并与明府古城相依相生，泉、河、湖、 城融为一体，集中展现了独特的泉水水域风光。 </w:t>
            </w:r>
          </w:p>
        </w:tc>
        <w:tc>
          <w:tcPr>
            <w:tcW w:w="8522" w:type="dxa"/>
            <w:noWrap w:val="0"/>
            <w:vAlign w:val="top"/>
          </w:tcPr>
          <w:p w14:paraId="0F7FE086">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4CECC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26EF3501">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sz w:val="21"/>
                <w:szCs w:val="21"/>
                <w:shd w:val="clear" w:fill="FFFFFF"/>
                <w:lang w:val="en-US" w:eastAsia="zh-CN"/>
              </w:rPr>
              <w:t>2.趵突泉公园概况</w:t>
            </w:r>
          </w:p>
        </w:tc>
        <w:tc>
          <w:tcPr>
            <w:tcW w:w="8522" w:type="dxa"/>
            <w:noWrap w:val="0"/>
            <w:vAlign w:val="top"/>
          </w:tcPr>
          <w:p w14:paraId="2351FDD0">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4" w:firstLineChars="200"/>
              <w:jc w:val="center"/>
              <w:textAlignment w:val="auto"/>
              <w:rPr>
                <w:rFonts w:hint="eastAsia" w:ascii="仿宋" w:hAnsi="仿宋" w:eastAsia="仿宋" w:cs="仿宋"/>
                <w:b/>
                <w:bCs/>
                <w:i w:val="0"/>
                <w:iCs w:val="0"/>
                <w:caps w:val="0"/>
                <w:color w:val="222222"/>
                <w:spacing w:val="8"/>
                <w:sz w:val="21"/>
                <w:szCs w:val="21"/>
                <w:shd w:val="clear" w:fill="FFFFFF"/>
                <w:lang w:val="en-US" w:eastAsia="zh-CN"/>
              </w:rPr>
            </w:pPr>
          </w:p>
        </w:tc>
      </w:tr>
      <w:tr w14:paraId="0FF2A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1367BC4">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景区导览图</w:t>
            </w:r>
          </w:p>
        </w:tc>
        <w:tc>
          <w:tcPr>
            <w:tcW w:w="8522" w:type="dxa"/>
            <w:vAlign w:val="top"/>
          </w:tcPr>
          <w:p w14:paraId="23A2076F">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261D0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02EA4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宋体" w:hAnsi="宋体" w:eastAsia="宋体" w:cs="宋体"/>
                <w:sz w:val="21"/>
                <w:szCs w:val="21"/>
              </w:rPr>
              <w:drawing>
                <wp:inline distT="0" distB="0" distL="114300" distR="114300">
                  <wp:extent cx="3397885" cy="2664460"/>
                  <wp:effectExtent l="0" t="0" r="12065" b="2540"/>
                  <wp:docPr id="1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
                          <pic:cNvPicPr preferRelativeResize="0">
                            <a:picLocks noChangeAspect="1"/>
                          </pic:cNvPicPr>
                        </pic:nvPicPr>
                        <pic:blipFill>
                          <a:blip r:embed="rId6"/>
                          <a:stretch>
                            <a:fillRect/>
                          </a:stretch>
                        </pic:blipFill>
                        <pic:spPr>
                          <a:xfrm>
                            <a:off x="0" y="0"/>
                            <a:ext cx="3397885" cy="2664460"/>
                          </a:xfrm>
                          <a:prstGeom prst="rect">
                            <a:avLst/>
                          </a:prstGeom>
                          <a:noFill/>
                          <a:ln>
                            <a:noFill/>
                          </a:ln>
                        </pic:spPr>
                      </pic:pic>
                    </a:graphicData>
                  </a:graphic>
                </wp:inline>
              </w:drawing>
            </w:r>
          </w:p>
        </w:tc>
        <w:tc>
          <w:tcPr>
            <w:tcW w:w="8522" w:type="dxa"/>
            <w:vAlign w:val="top"/>
          </w:tcPr>
          <w:p w14:paraId="454D0E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r>
      <w:tr w14:paraId="05FA4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8B3180E">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各位游客朋友，我们首先来到的是趵突泉公园，它是济南“四面荷花三面柳、一城山色半城湖”风光的典型代表。趵突泉</w:t>
            </w:r>
            <w:r>
              <w:rPr>
                <w:rFonts w:hint="eastAsia" w:ascii="仿宋" w:hAnsi="仿宋" w:eastAsia="仿宋" w:cs="仿宋"/>
                <w:b w:val="0"/>
                <w:i w:val="0"/>
                <w:iCs w:val="0"/>
                <w:caps w:val="0"/>
                <w:color w:val="222222"/>
                <w:spacing w:val="8"/>
                <w:kern w:val="2"/>
                <w:sz w:val="21"/>
                <w:szCs w:val="21"/>
                <w:shd w:val="clear" w:fill="FFFFFF"/>
                <w:lang w:val="en-US" w:eastAsia="zh-CN" w:bidi="ar-SA"/>
              </w:rPr>
              <w:t>公园是一座以泉水为主题的民族山水园，它始建于1956年，2013年成为国家5A级旅游景区。整个园区以趵突泉为核心，周边的名胜古迹数不胜数，趵突泉泉池、泺源堂、三圣殿、李清照纪念堂、漱玉泉、万竹园等17个小景区最为人称道。</w:t>
            </w:r>
          </w:p>
          <w:p w14:paraId="148F9DEE">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趵突泉的泉水是冷水泉，一年四季恒</w:t>
            </w:r>
            <w:bookmarkStart w:id="1" w:name="_GoBack"/>
            <w:bookmarkEnd w:id="1"/>
            <w:r>
              <w:rPr>
                <w:rFonts w:hint="eastAsia" w:ascii="仿宋" w:hAnsi="仿宋" w:eastAsia="仿宋" w:cs="仿宋"/>
                <w:b w:val="0"/>
                <w:i w:val="0"/>
                <w:iCs w:val="0"/>
                <w:caps w:val="0"/>
                <w:color w:val="222222"/>
                <w:spacing w:val="8"/>
                <w:kern w:val="2"/>
                <w:sz w:val="21"/>
                <w:szCs w:val="21"/>
                <w:shd w:val="clear" w:fill="FFFFFF"/>
                <w:lang w:val="en-US" w:eastAsia="zh-CN" w:bidi="ar-SA"/>
              </w:rPr>
              <w:t>定在18℃左右，每年严冬时节，水面上水汽袅袅，像一层薄薄的烟雾，一边是泉池幽深，波光粼粼，一边是楼阁彩绘，雕梁画栋，构成了一幅奇妙的人间仙境。</w:t>
            </w:r>
          </w:p>
        </w:tc>
        <w:tc>
          <w:tcPr>
            <w:tcW w:w="8522" w:type="dxa"/>
            <w:vAlign w:val="top"/>
          </w:tcPr>
          <w:p w14:paraId="040EAF5C">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47C5D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D72204C">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3.李清照纪念堂</w:t>
            </w:r>
          </w:p>
        </w:tc>
        <w:tc>
          <w:tcPr>
            <w:tcW w:w="8522" w:type="dxa"/>
            <w:vAlign w:val="top"/>
          </w:tcPr>
          <w:p w14:paraId="5C3D39EA">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735D5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47CD2448">
            <w:pPr>
              <w:keepNext w:val="0"/>
              <w:keepLines w:val="0"/>
              <w:pageBreakBefore w:val="0"/>
              <w:widowControl w:val="0"/>
              <w:kinsoku/>
              <w:wordWrap/>
              <w:overflowPunct/>
              <w:topLinePunct w:val="0"/>
              <w:autoSpaceDE/>
              <w:autoSpaceDN/>
              <w:bidi w:val="0"/>
              <w:adjustRightInd/>
              <w:snapToGrid/>
              <w:spacing w:line="360" w:lineRule="auto"/>
              <w:ind w:firstLine="1130" w:firstLineChars="5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正门全景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正堂全景</w:t>
            </w:r>
            <w:r>
              <w:rPr>
                <w:rFonts w:hint="eastAsia" w:ascii="仿宋" w:hAnsi="仿宋" w:eastAsia="仿宋" w:cs="仿宋"/>
                <w:i w:val="0"/>
                <w:iCs w:val="0"/>
                <w:caps w:val="0"/>
                <w:color w:val="222222"/>
                <w:spacing w:val="8"/>
                <w:sz w:val="21"/>
                <w:szCs w:val="21"/>
                <w:shd w:val="clear" w:fill="FFFFFF"/>
              </w:rPr>
              <w:t>图</w:t>
            </w:r>
          </w:p>
        </w:tc>
        <w:tc>
          <w:tcPr>
            <w:tcW w:w="8522" w:type="dxa"/>
            <w:vAlign w:val="top"/>
          </w:tcPr>
          <w:p w14:paraId="5CA0E02A">
            <w:pPr>
              <w:keepNext w:val="0"/>
              <w:keepLines w:val="0"/>
              <w:pageBreakBefore w:val="0"/>
              <w:widowControl w:val="0"/>
              <w:kinsoku/>
              <w:wordWrap/>
              <w:overflowPunct/>
              <w:topLinePunct w:val="0"/>
              <w:autoSpaceDE/>
              <w:autoSpaceDN/>
              <w:bidi w:val="0"/>
              <w:adjustRightInd/>
              <w:snapToGrid/>
              <w:spacing w:line="360" w:lineRule="auto"/>
              <w:ind w:firstLine="1130" w:firstLineChars="500"/>
              <w:jc w:val="both"/>
              <w:textAlignment w:val="auto"/>
              <w:rPr>
                <w:rFonts w:hint="eastAsia" w:ascii="仿宋" w:hAnsi="仿宋" w:eastAsia="仿宋" w:cs="仿宋"/>
                <w:i w:val="0"/>
                <w:iCs w:val="0"/>
                <w:caps w:val="0"/>
                <w:color w:val="222222"/>
                <w:spacing w:val="8"/>
                <w:sz w:val="21"/>
                <w:szCs w:val="21"/>
                <w:shd w:val="clear" w:fill="FFFFFF"/>
                <w:lang w:val="en-US" w:eastAsia="zh-CN"/>
              </w:rPr>
            </w:pPr>
          </w:p>
        </w:tc>
      </w:tr>
      <w:tr w14:paraId="74414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8AB80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宋体" w:hAnsi="宋体" w:eastAsia="宋体" w:cs="宋体"/>
                <w:sz w:val="21"/>
                <w:szCs w:val="21"/>
              </w:rPr>
              <w:drawing>
                <wp:inline distT="0" distB="0" distL="114300" distR="114300">
                  <wp:extent cx="2479675" cy="1652270"/>
                  <wp:effectExtent l="0" t="0" r="15875" b="5080"/>
                  <wp:docPr id="1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
                          <pic:cNvPicPr preferRelativeResize="0">
                            <a:picLocks noChangeAspect="1"/>
                          </pic:cNvPicPr>
                        </pic:nvPicPr>
                        <pic:blipFill>
                          <a:blip r:embed="rId7"/>
                          <a:stretch>
                            <a:fillRect/>
                          </a:stretch>
                        </pic:blipFill>
                        <pic:spPr>
                          <a:xfrm>
                            <a:off x="0" y="0"/>
                            <a:ext cx="2479675" cy="165227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1"/>
                <w:szCs w:val="21"/>
              </w:rPr>
              <w:drawing>
                <wp:inline distT="0" distB="0" distL="114300" distR="114300">
                  <wp:extent cx="2571750" cy="1622425"/>
                  <wp:effectExtent l="0" t="0" r="0" b="15875"/>
                  <wp:docPr id="1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0"/>
                          <pic:cNvPicPr preferRelativeResize="0">
                            <a:picLocks noChangeAspect="1"/>
                          </pic:cNvPicPr>
                        </pic:nvPicPr>
                        <pic:blipFill>
                          <a:blip r:embed="rId8"/>
                          <a:stretch>
                            <a:fillRect/>
                          </a:stretch>
                        </pic:blipFill>
                        <pic:spPr>
                          <a:xfrm>
                            <a:off x="0" y="0"/>
                            <a:ext cx="2571750" cy="1622425"/>
                          </a:xfrm>
                          <a:prstGeom prst="rect">
                            <a:avLst/>
                          </a:prstGeom>
                          <a:noFill/>
                          <a:ln>
                            <a:noFill/>
                          </a:ln>
                        </pic:spPr>
                      </pic:pic>
                    </a:graphicData>
                  </a:graphic>
                </wp:inline>
              </w:drawing>
            </w:r>
          </w:p>
        </w:tc>
        <w:tc>
          <w:tcPr>
            <w:tcW w:w="8522" w:type="dxa"/>
            <w:vAlign w:val="top"/>
          </w:tcPr>
          <w:p w14:paraId="10E7A2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rPr>
            </w:pPr>
          </w:p>
        </w:tc>
      </w:tr>
      <w:tr w14:paraId="62F7B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5E8CF68F">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各位游客朋友，欣赏完</w:t>
            </w:r>
            <w:r>
              <w:rPr>
                <w:rFonts w:hint="eastAsia" w:ascii="仿宋" w:hAnsi="仿宋" w:eastAsia="仿宋" w:cs="仿宋"/>
                <w:b w:val="0"/>
                <w:i w:val="0"/>
                <w:iCs w:val="0"/>
                <w:caps w:val="0"/>
                <w:color w:val="222222"/>
                <w:spacing w:val="8"/>
                <w:kern w:val="2"/>
                <w:sz w:val="21"/>
                <w:szCs w:val="21"/>
                <w:shd w:val="clear" w:fill="FFFFFF"/>
                <w:lang w:val="en-US" w:eastAsia="zh-CN" w:bidi="ar-SA"/>
              </w:rPr>
              <w:t>漱玉泉，</w:t>
            </w:r>
            <w:r>
              <w:rPr>
                <w:rFonts w:hint="eastAsia" w:ascii="仿宋" w:hAnsi="仿宋" w:eastAsia="仿宋" w:cs="仿宋"/>
                <w:sz w:val="21"/>
                <w:szCs w:val="21"/>
                <w:lang w:val="en-US" w:eastAsia="zh-CN"/>
              </w:rPr>
              <w:t>我们看到</w:t>
            </w:r>
            <w:r>
              <w:rPr>
                <w:rFonts w:hint="eastAsia" w:ascii="仿宋" w:hAnsi="仿宋" w:eastAsia="仿宋" w:cs="仿宋"/>
                <w:b w:val="0"/>
                <w:i w:val="0"/>
                <w:iCs w:val="0"/>
                <w:caps w:val="0"/>
                <w:color w:val="222222"/>
                <w:spacing w:val="8"/>
                <w:kern w:val="2"/>
                <w:sz w:val="21"/>
                <w:szCs w:val="21"/>
                <w:shd w:val="clear" w:fill="FFFFFF"/>
                <w:lang w:val="en-US" w:eastAsia="zh-CN" w:bidi="ar-SA"/>
              </w:rPr>
              <w:t>漱玉泉北边这座宋代风格的建筑就是“李清照纪念堂”了，纪念堂的迎门屏风上有郭沫若先生1959年为李清照的题词，前面是“一代词人”，后面是“传诵千秋”。纪念堂是根据李清照故居在激玉泉边的记载，1956年利用丁宝桢祠旧址按照民族风貌建造的，总面积400多平方米的建筑。</w:t>
            </w:r>
          </w:p>
          <w:p w14:paraId="28D7EE56">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纪念堂两侧抱柱上的楹联出自郭沫若先生之手。上联是:大明湖畔趵突泉边故居在垂杨深处，下联是:金石录里漱玉集中文采有后主遗风。上联写李清照故居位置，下联写词风成就。纪念堂正厅中是李清照的塑像，由著名雕塑家王昭善等人创作，厅内东展室内陈列李清照的生平事迹介绍的展板。墙上还有一幅李清照31岁时的画像。厅内西展室墙上为李清照行踪图，正厅内排列整齐的玻璃柜里陈列着李清照各种版本的著作和后人研究的各种专著、期刊等图书。</w:t>
            </w:r>
          </w:p>
        </w:tc>
        <w:tc>
          <w:tcPr>
            <w:tcW w:w="8522" w:type="dxa"/>
            <w:vAlign w:val="top"/>
          </w:tcPr>
          <w:p w14:paraId="1A31D2D9">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p>
        </w:tc>
      </w:tr>
      <w:tr w14:paraId="638DC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7404C162">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4.趵突泉及周边景点</w:t>
            </w:r>
          </w:p>
        </w:tc>
        <w:tc>
          <w:tcPr>
            <w:tcW w:w="8522" w:type="dxa"/>
            <w:vAlign w:val="top"/>
          </w:tcPr>
          <w:p w14:paraId="5BE1FCA0">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31FA5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BB02DDD">
            <w:pPr>
              <w:keepNext w:val="0"/>
              <w:keepLines w:val="0"/>
              <w:pageBreakBefore w:val="0"/>
              <w:widowControl w:val="0"/>
              <w:kinsoku/>
              <w:wordWrap/>
              <w:overflowPunct/>
              <w:topLinePunct w:val="0"/>
              <w:autoSpaceDE/>
              <w:autoSpaceDN/>
              <w:bidi w:val="0"/>
              <w:adjustRightInd/>
              <w:snapToGrid/>
              <w:spacing w:line="360" w:lineRule="auto"/>
              <w:ind w:firstLine="904" w:firstLineChars="4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观澜亭（含泉池）正面图             泺源堂（含泉池）正面图</w:t>
            </w:r>
          </w:p>
        </w:tc>
        <w:tc>
          <w:tcPr>
            <w:tcW w:w="8522" w:type="dxa"/>
            <w:vAlign w:val="top"/>
          </w:tcPr>
          <w:p w14:paraId="629713EA">
            <w:pPr>
              <w:keepNext w:val="0"/>
              <w:keepLines w:val="0"/>
              <w:pageBreakBefore w:val="0"/>
              <w:widowControl w:val="0"/>
              <w:kinsoku/>
              <w:wordWrap/>
              <w:overflowPunct/>
              <w:topLinePunct w:val="0"/>
              <w:autoSpaceDE/>
              <w:autoSpaceDN/>
              <w:bidi w:val="0"/>
              <w:adjustRightInd/>
              <w:snapToGrid/>
              <w:spacing w:line="360" w:lineRule="auto"/>
              <w:ind w:firstLine="904" w:firstLineChars="400"/>
              <w:jc w:val="both"/>
              <w:textAlignment w:val="auto"/>
              <w:rPr>
                <w:rFonts w:hint="eastAsia" w:ascii="仿宋" w:hAnsi="仿宋" w:eastAsia="仿宋" w:cs="仿宋"/>
                <w:i w:val="0"/>
                <w:iCs w:val="0"/>
                <w:caps w:val="0"/>
                <w:color w:val="222222"/>
                <w:spacing w:val="8"/>
                <w:sz w:val="21"/>
                <w:szCs w:val="21"/>
                <w:shd w:val="clear" w:fill="FFFFFF"/>
                <w:lang w:val="en-US" w:eastAsia="zh-CN"/>
              </w:rPr>
            </w:pPr>
          </w:p>
        </w:tc>
      </w:tr>
      <w:tr w14:paraId="2C1FC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9BAFC4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588895" cy="1722120"/>
                  <wp:effectExtent l="0" t="0" r="1905" b="11430"/>
                  <wp:docPr id="1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1"/>
                          <pic:cNvPicPr preferRelativeResize="0">
                            <a:picLocks noChangeAspect="1"/>
                          </pic:cNvPicPr>
                        </pic:nvPicPr>
                        <pic:blipFill>
                          <a:blip r:embed="rId9"/>
                          <a:stretch>
                            <a:fillRect/>
                          </a:stretch>
                        </pic:blipFill>
                        <pic:spPr>
                          <a:xfrm>
                            <a:off x="0" y="0"/>
                            <a:ext cx="2588895" cy="172212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2644140" cy="1732915"/>
                  <wp:effectExtent l="0" t="0" r="3810" b="635"/>
                  <wp:docPr id="1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2"/>
                          <pic:cNvPicPr preferRelativeResize="0">
                            <a:picLocks noChangeAspect="1"/>
                          </pic:cNvPicPr>
                        </pic:nvPicPr>
                        <pic:blipFill>
                          <a:blip r:embed="rId10"/>
                          <a:stretch>
                            <a:fillRect/>
                          </a:stretch>
                        </pic:blipFill>
                        <pic:spPr>
                          <a:xfrm>
                            <a:off x="0" y="0"/>
                            <a:ext cx="2644140" cy="1732915"/>
                          </a:xfrm>
                          <a:prstGeom prst="rect">
                            <a:avLst/>
                          </a:prstGeom>
                          <a:noFill/>
                          <a:ln>
                            <a:noFill/>
                          </a:ln>
                        </pic:spPr>
                      </pic:pic>
                    </a:graphicData>
                  </a:graphic>
                </wp:inline>
              </w:drawing>
            </w:r>
          </w:p>
          <w:p w14:paraId="50D64F20">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各位游客朋友，我们现在看到的就是天下第一泉趵突泉了。</w:t>
            </w:r>
            <w:r>
              <w:rPr>
                <w:rFonts w:hint="eastAsia" w:ascii="仿宋" w:hAnsi="仿宋" w:eastAsia="仿宋" w:cs="仿宋"/>
                <w:b w:val="0"/>
                <w:i w:val="0"/>
                <w:iCs w:val="0"/>
                <w:caps w:val="0"/>
                <w:color w:val="222222"/>
                <w:spacing w:val="8"/>
                <w:kern w:val="2"/>
                <w:sz w:val="21"/>
                <w:szCs w:val="21"/>
                <w:shd w:val="clear" w:fill="FFFFFF"/>
                <w:lang w:val="en-US" w:eastAsia="zh-CN" w:bidi="ar-SA"/>
              </w:rPr>
              <w:t>站在泉池一侧，我们首先看到的是观赏趵突泉的绝佳位置观澜亭，它</w:t>
            </w:r>
            <w:r>
              <w:rPr>
                <w:rFonts w:hint="eastAsia" w:ascii="仿宋" w:hAnsi="仿宋" w:eastAsia="仿宋" w:cs="仿宋"/>
                <w:sz w:val="21"/>
                <w:szCs w:val="21"/>
                <w:lang w:val="en-US" w:eastAsia="zh-CN"/>
              </w:rPr>
              <w:t>始建于北宋熙宁年间，</w:t>
            </w:r>
            <w:r>
              <w:rPr>
                <w:rFonts w:hint="eastAsia" w:ascii="仿宋" w:hAnsi="仿宋" w:eastAsia="仿宋" w:cs="仿宋"/>
                <w:b w:val="0"/>
                <w:i w:val="0"/>
                <w:iCs w:val="0"/>
                <w:caps w:val="0"/>
                <w:color w:val="222222"/>
                <w:spacing w:val="8"/>
                <w:kern w:val="2"/>
                <w:sz w:val="21"/>
                <w:szCs w:val="21"/>
                <w:shd w:val="clear" w:fill="FFFFFF"/>
                <w:lang w:val="en-US" w:eastAsia="zh-CN" w:bidi="ar-SA"/>
              </w:rPr>
              <w:t>亭名取自《孟子.尽心》“观水有术，必观其澜”之意。该亭原为半封闭式四面长亭，形制考究，为历代文人称颂。如今改为四面敞亭，飞檐翼角，斗拱承托，上饰吻兽，下设坐栏。亭侧垂柳披拂，假山秀立。亭南水中立碑一通，上刻“趵突泉”3字，为明朝嘉靖年间山东巡抚胡缵宗所书。西侧墙壁嵌碑两通，一题“观澜”，为明嘉靖年间左布政使张钦所书；一题“第一泉”，为清代书法大师王钟霖所题。</w:t>
            </w:r>
          </w:p>
          <w:p w14:paraId="0537FD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i w:val="0"/>
                <w:iCs w:val="0"/>
                <w:caps w:val="0"/>
                <w:color w:val="222222"/>
                <w:spacing w:val="8"/>
                <w:kern w:val="2"/>
                <w:sz w:val="21"/>
                <w:szCs w:val="21"/>
                <w:shd w:val="clear" w:fill="FFFFFF"/>
                <w:lang w:val="en-US" w:eastAsia="zh-CN" w:bidi="ar-SA"/>
              </w:rPr>
              <w:t xml:space="preserve">    </w:t>
            </w:r>
            <w:r>
              <w:rPr>
                <w:rFonts w:hint="eastAsia" w:ascii="仿宋" w:hAnsi="仿宋" w:eastAsia="仿宋" w:cs="仿宋"/>
                <w:b w:val="0"/>
                <w:i w:val="0"/>
                <w:iCs w:val="0"/>
                <w:caps w:val="0"/>
                <w:color w:val="222222"/>
                <w:spacing w:val="8"/>
                <w:kern w:val="2"/>
                <w:sz w:val="21"/>
                <w:szCs w:val="21"/>
                <w:shd w:val="clear" w:fill="FFFFFF"/>
                <w:lang w:val="en-US" w:eastAsia="zh-CN" w:bidi="ar-SA"/>
              </w:rPr>
              <w:t>趵突泉泉水从地下</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begin"/>
            </w:r>
            <w:r>
              <w:rPr>
                <w:rFonts w:hint="default" w:ascii="仿宋" w:hAnsi="仿宋" w:eastAsia="仿宋" w:cs="仿宋"/>
                <w:b w:val="0"/>
                <w:i w:val="0"/>
                <w:iCs w:val="0"/>
                <w:caps w:val="0"/>
                <w:color w:val="222222"/>
                <w:spacing w:val="8"/>
                <w:kern w:val="2"/>
                <w:sz w:val="21"/>
                <w:szCs w:val="21"/>
                <w:shd w:val="clear" w:fill="FFFFFF"/>
                <w:lang w:val="en-US" w:eastAsia="zh-CN" w:bidi="ar-SA"/>
              </w:rPr>
              <w:instrText xml:space="preserve"> HYPERLINK "https://baike.baidu.com/item/%E7%9F%B3%E7%81%B0%E5%B2%A9?fromModule=lemma_inlink" \t "https://baike.baidu.com/item/%E8%B6%B5%E7%AA%81%E6%B3%89/_blank" </w:instrTex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separate"/>
            </w:r>
            <w:r>
              <w:rPr>
                <w:rFonts w:hint="default" w:ascii="仿宋" w:hAnsi="仿宋" w:eastAsia="仿宋" w:cs="仿宋"/>
                <w:b w:val="0"/>
                <w:i w:val="0"/>
                <w:iCs w:val="0"/>
                <w:caps w:val="0"/>
                <w:color w:val="222222"/>
                <w:spacing w:val="8"/>
                <w:kern w:val="2"/>
                <w:sz w:val="21"/>
                <w:szCs w:val="21"/>
                <w:shd w:val="clear" w:fill="FFFFFF"/>
                <w:lang w:val="en-US" w:eastAsia="zh-CN" w:bidi="ar-SA"/>
              </w:rPr>
              <w:t>石灰岩</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end"/>
            </w:r>
            <w:r>
              <w:rPr>
                <w:rFonts w:hint="default" w:ascii="仿宋" w:hAnsi="仿宋" w:eastAsia="仿宋" w:cs="仿宋"/>
                <w:b w:val="0"/>
                <w:i w:val="0"/>
                <w:iCs w:val="0"/>
                <w:caps w:val="0"/>
                <w:color w:val="222222"/>
                <w:spacing w:val="8"/>
                <w:kern w:val="2"/>
                <w:sz w:val="21"/>
                <w:szCs w:val="21"/>
                <w:shd w:val="clear" w:fill="FFFFFF"/>
                <w:lang w:val="en-US" w:eastAsia="zh-CN" w:bidi="ar-SA"/>
              </w:rPr>
              <w:t>溶洞中涌出，三个</w:t>
            </w:r>
            <w:r>
              <w:rPr>
                <w:rFonts w:hint="eastAsia" w:ascii="仿宋" w:hAnsi="仿宋" w:eastAsia="仿宋" w:cs="仿宋"/>
                <w:b w:val="0"/>
                <w:i w:val="0"/>
                <w:iCs w:val="0"/>
                <w:caps w:val="0"/>
                <w:color w:val="222222"/>
                <w:spacing w:val="8"/>
                <w:kern w:val="2"/>
                <w:sz w:val="21"/>
                <w:szCs w:val="21"/>
                <w:shd w:val="clear" w:fill="FFFFFF"/>
                <w:lang w:val="en-US" w:eastAsia="zh-CN" w:bidi="ar-SA"/>
              </w:rPr>
              <w:t>泉眼趵突腾空</w:t>
            </w:r>
            <w:r>
              <w:rPr>
                <w:rFonts w:hint="default" w:ascii="仿宋" w:hAnsi="仿宋" w:eastAsia="仿宋" w:cs="仿宋"/>
                <w:b w:val="0"/>
                <w:i w:val="0"/>
                <w:iCs w:val="0"/>
                <w:caps w:val="0"/>
                <w:color w:val="222222"/>
                <w:spacing w:val="8"/>
                <w:kern w:val="2"/>
                <w:sz w:val="21"/>
                <w:szCs w:val="21"/>
                <w:shd w:val="clear" w:fill="FFFFFF"/>
                <w:lang w:val="en-US" w:eastAsia="zh-CN" w:bidi="ar-SA"/>
              </w:rPr>
              <w:t>，最大涌水量为16.2万立方米/天。</w:t>
            </w:r>
            <w:r>
              <w:rPr>
                <w:rFonts w:hint="eastAsia" w:ascii="仿宋" w:hAnsi="仿宋" w:eastAsia="仿宋" w:cs="仿宋"/>
                <w:b w:val="0"/>
                <w:i w:val="0"/>
                <w:iCs w:val="0"/>
                <w:caps w:val="0"/>
                <w:color w:val="222222"/>
                <w:spacing w:val="8"/>
                <w:kern w:val="2"/>
                <w:sz w:val="21"/>
                <w:szCs w:val="21"/>
                <w:shd w:val="clear" w:fill="FFFFFF"/>
                <w:lang w:val="en-US" w:eastAsia="zh-CN" w:bidi="ar-SA"/>
              </w:rPr>
              <w:t>趵突泉北岸是泺源堂，由著名文学家曾巩所建，堂前悬楹联是选取南宋著名书法家赵孟頫咏趵突泉七律中的颈联：云雾润蒸华不注，波涛声震大明湖。</w:t>
            </w:r>
          </w:p>
        </w:tc>
        <w:tc>
          <w:tcPr>
            <w:tcW w:w="8522" w:type="dxa"/>
            <w:vAlign w:val="top"/>
          </w:tcPr>
          <w:p w14:paraId="1D20DA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p>
        </w:tc>
      </w:tr>
      <w:tr w14:paraId="6EF11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D133255">
            <w:pPr>
              <w:keepNext w:val="0"/>
              <w:keepLines w:val="0"/>
              <w:pageBreakBefore w:val="0"/>
              <w:widowControl w:val="0"/>
              <w:kinsoku/>
              <w:wordWrap/>
              <w:overflowPunct/>
              <w:topLinePunct w:val="0"/>
              <w:autoSpaceDE/>
              <w:autoSpaceDN/>
              <w:bidi w:val="0"/>
              <w:adjustRightInd w:val="0"/>
              <w:snapToGrid/>
              <w:spacing w:line="360" w:lineRule="auto"/>
              <w:ind w:left="420" w:leftChars="200" w:firstLine="3402" w:firstLineChars="1500"/>
              <w:jc w:val="both"/>
              <w:textAlignment w:val="auto"/>
              <w:rPr>
                <w:rFonts w:ascii="宋体" w:hAnsi="宋体" w:eastAsia="宋体" w:cs="宋体"/>
                <w:kern w:val="2"/>
                <w:sz w:val="24"/>
                <w:szCs w:val="24"/>
                <w:lang w:val="en-US" w:eastAsia="zh-CN" w:bidi="ar-SA"/>
              </w:rPr>
            </w:pPr>
            <w:r>
              <w:rPr>
                <w:rFonts w:hint="eastAsia" w:ascii="仿宋" w:hAnsi="仿宋" w:eastAsia="仿宋" w:cs="仿宋"/>
                <w:b/>
                <w:bCs/>
                <w:i w:val="0"/>
                <w:iCs w:val="0"/>
                <w:caps w:val="0"/>
                <w:color w:val="222222"/>
                <w:spacing w:val="8"/>
                <w:sz w:val="21"/>
                <w:szCs w:val="21"/>
                <w:shd w:val="clear" w:fill="FFFFFF"/>
                <w:lang w:val="en-US" w:eastAsia="zh-CN"/>
              </w:rPr>
              <w:t>5.万竹园</w:t>
            </w:r>
          </w:p>
        </w:tc>
        <w:tc>
          <w:tcPr>
            <w:tcW w:w="8522" w:type="dxa"/>
            <w:vAlign w:val="top"/>
          </w:tcPr>
          <w:p w14:paraId="286CF4E3">
            <w:pPr>
              <w:keepNext w:val="0"/>
              <w:keepLines w:val="0"/>
              <w:pageBreakBefore w:val="0"/>
              <w:widowControl w:val="0"/>
              <w:kinsoku/>
              <w:wordWrap/>
              <w:overflowPunct/>
              <w:topLinePunct w:val="0"/>
              <w:autoSpaceDE/>
              <w:autoSpaceDN/>
              <w:bidi w:val="0"/>
              <w:adjustRightInd w:val="0"/>
              <w:snapToGrid/>
              <w:spacing w:line="360" w:lineRule="auto"/>
              <w:ind w:left="420" w:leftChars="200" w:firstLine="3402" w:firstLineChars="1500"/>
              <w:jc w:val="both"/>
              <w:textAlignment w:val="auto"/>
              <w:rPr>
                <w:rFonts w:hint="eastAsia" w:ascii="仿宋" w:hAnsi="仿宋" w:eastAsia="仿宋" w:cs="仿宋"/>
                <w:b/>
                <w:bCs/>
                <w:i w:val="0"/>
                <w:iCs w:val="0"/>
                <w:caps w:val="0"/>
                <w:color w:val="222222"/>
                <w:spacing w:val="8"/>
                <w:sz w:val="21"/>
                <w:szCs w:val="21"/>
                <w:shd w:val="clear" w:fill="FFFFFF"/>
                <w:lang w:val="en-US" w:eastAsia="zh-CN"/>
              </w:rPr>
            </w:pPr>
          </w:p>
        </w:tc>
      </w:tr>
      <w:tr w14:paraId="3E5CF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742C71F">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景区导览图</w:t>
            </w:r>
          </w:p>
        </w:tc>
        <w:tc>
          <w:tcPr>
            <w:tcW w:w="8522" w:type="dxa"/>
            <w:vAlign w:val="top"/>
          </w:tcPr>
          <w:p w14:paraId="1AFA536E">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150E0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66D594C">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978275" cy="2505710"/>
                  <wp:effectExtent l="0" t="0" r="3175" b="8890"/>
                  <wp:docPr id="1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3"/>
                          <pic:cNvPicPr preferRelativeResize="0">
                            <a:picLocks noChangeAspect="1"/>
                          </pic:cNvPicPr>
                        </pic:nvPicPr>
                        <pic:blipFill>
                          <a:blip r:embed="rId11"/>
                          <a:stretch>
                            <a:fillRect/>
                          </a:stretch>
                        </pic:blipFill>
                        <pic:spPr>
                          <a:xfrm>
                            <a:off x="0" y="0"/>
                            <a:ext cx="3978275" cy="2505710"/>
                          </a:xfrm>
                          <a:prstGeom prst="rect">
                            <a:avLst/>
                          </a:prstGeom>
                          <a:noFill/>
                          <a:ln>
                            <a:noFill/>
                          </a:ln>
                        </pic:spPr>
                      </pic:pic>
                    </a:graphicData>
                  </a:graphic>
                </wp:inline>
              </w:drawing>
            </w:r>
          </w:p>
          <w:p w14:paraId="1ABC783B">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各位游客朋友，我们现在来到的是万竹园。</w:t>
            </w:r>
            <w:r>
              <w:rPr>
                <w:rFonts w:hint="eastAsia" w:ascii="仿宋" w:hAnsi="仿宋" w:eastAsia="仿宋" w:cs="仿宋"/>
                <w:b w:val="0"/>
                <w:i w:val="0"/>
                <w:iCs w:val="0"/>
                <w:caps w:val="0"/>
                <w:color w:val="222222"/>
                <w:spacing w:val="8"/>
                <w:kern w:val="2"/>
                <w:sz w:val="21"/>
                <w:szCs w:val="21"/>
                <w:shd w:val="clear" w:fill="FFFFFF"/>
                <w:lang w:val="en-US" w:eastAsia="zh-CN" w:bidi="ar-SA"/>
              </w:rPr>
              <w:t>万竹园位于趵突泉公园的西南，占地1.2万平方米，它有3处庭院，13个院落，房屋186间。它是吸取北京王府、南方庭院、济南四合院的建筑风格而建成的古建筑庭院，被收入《中国传统民居建筑》一书。园中的木雕、砖雕、石雕被称为万竹园“三绝”。</w:t>
            </w:r>
          </w:p>
          <w:p w14:paraId="3F8E7C43">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万竹园由四部分组成，前、东、西三院呈品字形排列，花园居于西部。该园充分利用泉水丰富的条件，在北方四合院的基础上，借用了江南古典园林的造景手法，在有限的面积内，仿效自然，移天缩地，小中见大。同时根据功能要求，全园被划分成若干小景区，并且每区都具有主题和特色。园内设纪念中国著名花鸟画家李苦禅先生的李苦禅纪念馆。</w:t>
            </w:r>
          </w:p>
        </w:tc>
        <w:tc>
          <w:tcPr>
            <w:tcW w:w="8522" w:type="dxa"/>
            <w:vAlign w:val="top"/>
          </w:tcPr>
          <w:p w14:paraId="60F9A31A">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79063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CA6278D">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6.五龙潭公园概况</w:t>
            </w:r>
          </w:p>
        </w:tc>
        <w:tc>
          <w:tcPr>
            <w:tcW w:w="8522" w:type="dxa"/>
            <w:vAlign w:val="top"/>
          </w:tcPr>
          <w:p w14:paraId="572F3CFB">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6AFBD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BAF7D98">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default"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公园正门</w:t>
            </w:r>
          </w:p>
        </w:tc>
        <w:tc>
          <w:tcPr>
            <w:tcW w:w="8522" w:type="dxa"/>
            <w:vAlign w:val="top"/>
          </w:tcPr>
          <w:p w14:paraId="7E716BF0">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04151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D236D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heme="minorHAnsi" w:hAnsiTheme="minorHAnsi" w:eastAsiaTheme="minorEastAsia" w:cstheme="minorBidi"/>
                <w:kern w:val="2"/>
                <w:sz w:val="21"/>
                <w:szCs w:val="24"/>
                <w:lang w:val="en-US" w:eastAsia="zh-CN" w:bidi="ar-SA"/>
              </w:rPr>
            </w:pPr>
            <w:r>
              <w:rPr>
                <w:rFonts w:ascii="宋体" w:hAnsi="宋体" w:eastAsia="宋体" w:cs="宋体"/>
                <w:sz w:val="24"/>
                <w:szCs w:val="24"/>
              </w:rPr>
              <w:drawing>
                <wp:inline distT="0" distB="0" distL="114300" distR="114300">
                  <wp:extent cx="4110355" cy="2738120"/>
                  <wp:effectExtent l="0" t="0" r="444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4110355" cy="2738120"/>
                          </a:xfrm>
                          <a:prstGeom prst="rect">
                            <a:avLst/>
                          </a:prstGeom>
                          <a:noFill/>
                          <a:ln w="9525">
                            <a:noFill/>
                          </a:ln>
                        </pic:spPr>
                      </pic:pic>
                    </a:graphicData>
                  </a:graphic>
                </wp:inline>
              </w:drawing>
            </w:r>
          </w:p>
        </w:tc>
        <w:tc>
          <w:tcPr>
            <w:tcW w:w="8522" w:type="dxa"/>
            <w:vAlign w:val="top"/>
          </w:tcPr>
          <w:p w14:paraId="769A79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p>
        </w:tc>
      </w:tr>
      <w:tr w14:paraId="652FC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81376F9">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各位游客朋友，我们现在来到的是天下第一泉景区的三泉四园之一的五龙潭公园。</w:t>
            </w:r>
            <w:r>
              <w:rPr>
                <w:rFonts w:hint="eastAsia" w:ascii="仿宋" w:hAnsi="仿宋" w:eastAsia="仿宋" w:cs="仿宋"/>
                <w:b w:val="0"/>
                <w:i w:val="0"/>
                <w:iCs w:val="0"/>
                <w:caps w:val="0"/>
                <w:color w:val="222222"/>
                <w:spacing w:val="8"/>
                <w:kern w:val="2"/>
                <w:sz w:val="21"/>
                <w:szCs w:val="21"/>
                <w:shd w:val="clear" w:fill="FFFFFF"/>
                <w:lang w:val="en-US" w:eastAsia="zh-CN" w:bidi="ar-SA"/>
              </w:rPr>
              <w:t>它位于趵突泉公园北岸，大明湖南岸。1985年辟建成公园，占地面积5.44万平方米，其中水面面积占0.8万平方米，因园内有五龙潭而得名。五龙潭是济南市四大泉群中水质最好的，为金代《名泉碑》所著录的济南“七十二名泉”之一。据《水经注》记载，北魏以前五龙潭就已存在，称“净池”，宋时又称“四望湖”，是大明湖的一隅。相传，五龙潭昔日潭深莫测，每遇大旱，祷雨则应，故元代有好事者在潭边新建五龙神庙，内塑五方龙神，自此便改称“五龙潭”。</w:t>
            </w:r>
          </w:p>
          <w:p w14:paraId="1A93E496">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盛水时节，游人在观赏众泉的同时，还可以参观山东省领导机关旧址、秦琼故宅旧址、古历亭旧址及武中奇书法篆刻作品等。</w:t>
            </w:r>
          </w:p>
        </w:tc>
        <w:tc>
          <w:tcPr>
            <w:tcW w:w="8522" w:type="dxa"/>
            <w:vAlign w:val="top"/>
          </w:tcPr>
          <w:p w14:paraId="15641F45">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5F2AD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791156E8">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7.大明湖概况</w:t>
            </w:r>
          </w:p>
        </w:tc>
        <w:tc>
          <w:tcPr>
            <w:tcW w:w="8522" w:type="dxa"/>
            <w:vAlign w:val="top"/>
          </w:tcPr>
          <w:p w14:paraId="5751259B">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0C8D7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706813D5">
            <w:pPr>
              <w:keepNext w:val="0"/>
              <w:keepLines w:val="0"/>
              <w:pageBreakBefore w:val="0"/>
              <w:widowControl w:val="0"/>
              <w:kinsoku/>
              <w:wordWrap/>
              <w:overflowPunct/>
              <w:topLinePunct w:val="0"/>
              <w:autoSpaceDE/>
              <w:autoSpaceDN/>
              <w:bidi w:val="0"/>
              <w:adjustRightInd/>
              <w:snapToGrid/>
              <w:spacing w:line="360" w:lineRule="auto"/>
              <w:ind w:firstLine="1582" w:firstLineChars="700"/>
              <w:jc w:val="both"/>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景区导览图                     景区大门</w:t>
            </w:r>
          </w:p>
        </w:tc>
        <w:tc>
          <w:tcPr>
            <w:tcW w:w="8522" w:type="dxa"/>
            <w:vAlign w:val="top"/>
          </w:tcPr>
          <w:p w14:paraId="71B837CC">
            <w:pPr>
              <w:keepNext w:val="0"/>
              <w:keepLines w:val="0"/>
              <w:pageBreakBefore w:val="0"/>
              <w:widowControl w:val="0"/>
              <w:kinsoku/>
              <w:wordWrap/>
              <w:overflowPunct/>
              <w:topLinePunct w:val="0"/>
              <w:autoSpaceDE/>
              <w:autoSpaceDN/>
              <w:bidi w:val="0"/>
              <w:adjustRightInd/>
              <w:snapToGrid/>
              <w:spacing w:line="360" w:lineRule="auto"/>
              <w:ind w:firstLine="1582" w:firstLineChars="700"/>
              <w:jc w:val="both"/>
              <w:textAlignment w:val="auto"/>
              <w:rPr>
                <w:rFonts w:hint="eastAsia" w:ascii="仿宋" w:hAnsi="仿宋" w:eastAsia="仿宋" w:cs="仿宋"/>
                <w:i w:val="0"/>
                <w:iCs w:val="0"/>
                <w:caps w:val="0"/>
                <w:color w:val="222222"/>
                <w:spacing w:val="8"/>
                <w:sz w:val="21"/>
                <w:szCs w:val="21"/>
                <w:shd w:val="clear" w:fill="FFFFFF"/>
                <w:lang w:val="en-US" w:eastAsia="zh-CN"/>
              </w:rPr>
            </w:pPr>
          </w:p>
        </w:tc>
      </w:tr>
      <w:tr w14:paraId="33078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5582D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2607310" cy="1872615"/>
                  <wp:effectExtent l="0" t="0" r="2540" b="1333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3"/>
                          <a:stretch>
                            <a:fillRect/>
                          </a:stretch>
                        </pic:blipFill>
                        <pic:spPr>
                          <a:xfrm>
                            <a:off x="0" y="0"/>
                            <a:ext cx="2607310" cy="1872615"/>
                          </a:xfrm>
                          <a:prstGeom prst="rect">
                            <a:avLst/>
                          </a:prstGeom>
                          <a:noFill/>
                          <a:ln w="9525">
                            <a:noFill/>
                          </a:ln>
                        </pic:spPr>
                      </pic:pic>
                    </a:graphicData>
                  </a:graphic>
                </wp:inline>
              </w:drawing>
            </w:r>
            <w:r>
              <w:rPr>
                <w:rFonts w:hint="eastAsia" w:ascii="宋体" w:hAnsi="宋体" w:eastAsia="宋体" w:cs="宋体"/>
                <w:sz w:val="21"/>
                <w:szCs w:val="21"/>
              </w:rPr>
              <w:drawing>
                <wp:inline distT="0" distB="0" distL="114300" distR="114300">
                  <wp:extent cx="2638425" cy="1877695"/>
                  <wp:effectExtent l="0" t="0" r="9525" b="8255"/>
                  <wp:docPr id="1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6"/>
                          <pic:cNvPicPr preferRelativeResize="0">
                            <a:picLocks noChangeAspect="1"/>
                          </pic:cNvPicPr>
                        </pic:nvPicPr>
                        <pic:blipFill>
                          <a:blip r:embed="rId14"/>
                          <a:stretch>
                            <a:fillRect/>
                          </a:stretch>
                        </pic:blipFill>
                        <pic:spPr>
                          <a:xfrm>
                            <a:off x="0" y="0"/>
                            <a:ext cx="2638425" cy="1877695"/>
                          </a:xfrm>
                          <a:prstGeom prst="rect">
                            <a:avLst/>
                          </a:prstGeom>
                          <a:noFill/>
                          <a:ln>
                            <a:noFill/>
                          </a:ln>
                        </pic:spPr>
                      </pic:pic>
                    </a:graphicData>
                  </a:graphic>
                </wp:inline>
              </w:drawing>
            </w:r>
          </w:p>
        </w:tc>
        <w:tc>
          <w:tcPr>
            <w:tcW w:w="8522" w:type="dxa"/>
            <w:vAlign w:val="top"/>
          </w:tcPr>
          <w:p w14:paraId="1C4F18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tc>
      </w:tr>
      <w:tr w14:paraId="37FBD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AE014CF">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各位游客朋友，我们现在来到的就是“四面荷花三面柳，一城山色半城湖”的大明湖了。</w:t>
            </w:r>
            <w:r>
              <w:rPr>
                <w:rFonts w:hint="default" w:ascii="仿宋" w:hAnsi="仿宋" w:eastAsia="仿宋" w:cs="仿宋"/>
                <w:sz w:val="21"/>
                <w:szCs w:val="21"/>
                <w:lang w:val="en-US" w:eastAsia="zh-CN"/>
              </w:rPr>
              <w:t>大明湖</w:t>
            </w:r>
            <w:r>
              <w:rPr>
                <w:rFonts w:hint="eastAsia" w:ascii="仿宋" w:hAnsi="仿宋" w:eastAsia="仿宋" w:cs="仿宋"/>
                <w:sz w:val="21"/>
                <w:szCs w:val="21"/>
                <w:lang w:val="en-US" w:eastAsia="zh-CN"/>
              </w:rPr>
              <w:t>是</w:t>
            </w:r>
            <w:r>
              <w:rPr>
                <w:rFonts w:hint="default" w:ascii="仿宋" w:hAnsi="仿宋" w:eastAsia="仿宋" w:cs="仿宋"/>
                <w:sz w:val="21"/>
                <w:szCs w:val="21"/>
                <w:lang w:val="en-US" w:eastAsia="zh-CN"/>
              </w:rPr>
              <w:t>济南市区湖泊、济南三大历史名胜</w:t>
            </w:r>
            <w:r>
              <w:rPr>
                <w:rFonts w:hint="eastAsia" w:ascii="仿宋" w:hAnsi="仿宋" w:eastAsia="仿宋" w:cs="仿宋"/>
                <w:sz w:val="21"/>
                <w:szCs w:val="21"/>
                <w:lang w:val="en-US" w:eastAsia="zh-CN"/>
              </w:rPr>
              <w:t>之一，</w:t>
            </w:r>
            <w:r>
              <w:rPr>
                <w:rFonts w:hint="default" w:ascii="仿宋" w:hAnsi="仿宋" w:eastAsia="仿宋" w:cs="仿宋"/>
                <w:sz w:val="21"/>
                <w:szCs w:val="21"/>
                <w:lang w:val="en-US" w:eastAsia="zh-CN"/>
              </w:rPr>
              <w:t>由济南众多泉水汇流而成，湖水经</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"https://baike.baidu.com/item/%E6%B3%BA%E6%B0%B4/6457806?fromModule=lemma_inlink" \t "https://baike.baidu.com/item/%E5%A4%A7%E6%98%8E%E6%B9%96/_blank"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泺水</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河注入</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"https://baike.baidu.com/item/%E5%B0%8F%E6%B8%85%E6%B2%B3/2205859?fromModule=lemma_inlink" \t "https://baike.baidu.com/item/%E5%A4%A7%E6%98%8E%E6%B9%96/_blank"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小清河</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。水面面积57.7公顷</w:t>
            </w:r>
            <w:bookmarkStart w:id="0" w:name="ref_[22]_17759019"/>
            <w:r>
              <w:rPr>
                <w:rFonts w:hint="default" w:ascii="仿宋" w:hAnsi="仿宋" w:eastAsia="仿宋" w:cs="仿宋"/>
                <w:sz w:val="21"/>
                <w:szCs w:val="21"/>
                <w:lang w:val="en-US" w:eastAsia="zh-CN"/>
              </w:rPr>
              <w:t> </w:t>
            </w:r>
            <w:bookmarkEnd w:id="0"/>
            <w:r>
              <w:rPr>
                <w:rFonts w:hint="default" w:ascii="仿宋" w:hAnsi="仿宋" w:eastAsia="仿宋" w:cs="仿宋"/>
                <w:sz w:val="21"/>
                <w:szCs w:val="21"/>
                <w:lang w:val="en-US" w:eastAsia="zh-CN"/>
              </w:rPr>
              <w:t>，水深平均2</w:t>
            </w:r>
            <w:r>
              <w:rPr>
                <w:rFonts w:hint="eastAsia" w:ascii="仿宋" w:hAnsi="仿宋" w:eastAsia="仿宋" w:cs="仿宋"/>
                <w:sz w:val="21"/>
                <w:szCs w:val="21"/>
                <w:lang w:val="en-US" w:eastAsia="zh-CN"/>
              </w:rPr>
              <w:t>—</w:t>
            </w:r>
            <w:r>
              <w:rPr>
                <w:rFonts w:hint="default" w:ascii="仿宋" w:hAnsi="仿宋" w:eastAsia="仿宋" w:cs="仿宋"/>
                <w:sz w:val="21"/>
                <w:szCs w:val="21"/>
                <w:lang w:val="en-US" w:eastAsia="zh-CN"/>
              </w:rPr>
              <w:t>3米。大明湖景色优美秀丽，湖水水色澄碧，是</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"https://baike.baidu.com/item/%E5%A4%A9%E4%B8%8B%E7%AC%AC%E4%B8%80%E6%B3%89/1230038?fromModule=lemma_inlink" \t "https://baike.baidu.com/item/%E5%A4%A7%E6%98%8E%E6%B9%96/_blank"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天下第一泉</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风景区的核心组成部分之一。</w:t>
            </w:r>
          </w:p>
          <w:p w14:paraId="1571A810">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大明湖历史悠久，纪念古人政绩、行踪的建筑以及自然景观很多，诸如历下亭、铁公祠、小沧浪、北极阁、汇波楼、南丰祠、遐园、稼轩祠等，引得历代文人前来凭吊、吟咏。唐代以后的历代诗人，都留下了著名的诗篇。</w:t>
            </w:r>
          </w:p>
          <w:p w14:paraId="26779DF6">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sz w:val="21"/>
                <w:szCs w:val="21"/>
                <w:lang w:val="en-US" w:eastAsia="zh-CN"/>
              </w:rPr>
              <w:t>我们现在看到的</w:t>
            </w:r>
            <w:r>
              <w:rPr>
                <w:rFonts w:hint="eastAsia" w:ascii="仿宋" w:hAnsi="仿宋" w:eastAsia="仿宋" w:cs="仿宋"/>
                <w:b w:val="0"/>
                <w:i w:val="0"/>
                <w:iCs w:val="0"/>
                <w:caps w:val="0"/>
                <w:color w:val="222222"/>
                <w:spacing w:val="8"/>
                <w:kern w:val="2"/>
                <w:sz w:val="21"/>
                <w:szCs w:val="21"/>
                <w:shd w:val="clear" w:fill="FFFFFF"/>
                <w:lang w:val="en-US" w:eastAsia="zh-CN" w:bidi="ar-SA"/>
              </w:rPr>
              <w:t>这座富有民族风格的牌坊，被看作大明湖的标志，它是1952年由济南府学文庙迁到此处。牌坊立于石砌台阶之上，为五间七踩重昂单檐式，12根斜柱支撑着三阶式错落的坊顶。坊顶上覆金黄色琉璃瓦，额枋彩绘“旭日云鹤”“金龙戏珠”等图案，牌坊匾额上有“大明湖”三个鎏金大字。</w:t>
            </w:r>
          </w:p>
        </w:tc>
        <w:tc>
          <w:tcPr>
            <w:tcW w:w="8522" w:type="dxa"/>
            <w:vAlign w:val="top"/>
          </w:tcPr>
          <w:p w14:paraId="3796CB56">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p>
        </w:tc>
      </w:tr>
      <w:tr w14:paraId="58F59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4ED858B8">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8.历下亭</w:t>
            </w:r>
          </w:p>
        </w:tc>
        <w:tc>
          <w:tcPr>
            <w:tcW w:w="8522" w:type="dxa"/>
            <w:vAlign w:val="top"/>
          </w:tcPr>
          <w:p w14:paraId="73C49BBD">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683FE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6B9A987A">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历下亭图</w:t>
            </w:r>
          </w:p>
          <w:p w14:paraId="27BDAFE7">
            <w:pPr>
              <w:keepNext w:val="0"/>
              <w:keepLines w:val="0"/>
              <w:pageBreakBefore w:val="0"/>
              <w:widowControl w:val="0"/>
              <w:kinsoku/>
              <w:wordWrap/>
              <w:overflowPunct/>
              <w:topLinePunct w:val="0"/>
              <w:autoSpaceDE/>
              <w:autoSpaceDN/>
              <w:bidi w:val="0"/>
              <w:adjustRightInd w:val="0"/>
              <w:snapToGrid/>
              <w:ind w:left="420" w:leftChars="200" w:firstLine="420" w:firstLineChars="200"/>
              <w:jc w:val="both"/>
              <w:textAlignment w:val="auto"/>
              <w:rPr>
                <w:rFonts w:ascii="宋体" w:hAnsi="宋体" w:eastAsia="宋体" w:cs="宋体"/>
                <w:kern w:val="2"/>
                <w:sz w:val="24"/>
                <w:szCs w:val="24"/>
                <w:lang w:val="en-US" w:eastAsia="zh-CN" w:bidi="ar-SA"/>
              </w:rPr>
            </w:pPr>
            <w:r>
              <w:rPr>
                <w:rFonts w:hint="eastAsia" w:ascii="宋体" w:hAnsi="宋体" w:eastAsia="宋体" w:cs="宋体"/>
                <w:sz w:val="21"/>
                <w:szCs w:val="21"/>
              </w:rPr>
              <w:drawing>
                <wp:inline distT="0" distB="0" distL="114300" distR="114300">
                  <wp:extent cx="4170045" cy="2781935"/>
                  <wp:effectExtent l="0" t="0" r="1905" b="18415"/>
                  <wp:docPr id="1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7"/>
                          <pic:cNvPicPr preferRelativeResize="0">
                            <a:picLocks noChangeAspect="1"/>
                          </pic:cNvPicPr>
                        </pic:nvPicPr>
                        <pic:blipFill>
                          <a:blip r:embed="rId15"/>
                          <a:stretch>
                            <a:fillRect/>
                          </a:stretch>
                        </pic:blipFill>
                        <pic:spPr>
                          <a:xfrm>
                            <a:off x="0" y="0"/>
                            <a:ext cx="4170045" cy="2781935"/>
                          </a:xfrm>
                          <a:prstGeom prst="rect">
                            <a:avLst/>
                          </a:prstGeom>
                          <a:noFill/>
                          <a:ln>
                            <a:noFill/>
                          </a:ln>
                        </pic:spPr>
                      </pic:pic>
                    </a:graphicData>
                  </a:graphic>
                </wp:inline>
              </w:drawing>
            </w:r>
          </w:p>
        </w:tc>
        <w:tc>
          <w:tcPr>
            <w:tcW w:w="8522" w:type="dxa"/>
            <w:vAlign w:val="top"/>
          </w:tcPr>
          <w:p w14:paraId="2A1694F9">
            <w:pPr>
              <w:keepNext w:val="0"/>
              <w:keepLines w:val="0"/>
              <w:pageBreakBefore w:val="0"/>
              <w:widowControl w:val="0"/>
              <w:kinsoku/>
              <w:wordWrap/>
              <w:overflowPunct/>
              <w:topLinePunct w:val="0"/>
              <w:autoSpaceDE/>
              <w:autoSpaceDN/>
              <w:bidi w:val="0"/>
              <w:adjustRightInd w:val="0"/>
              <w:snapToGrid/>
              <w:ind w:left="420" w:leftChars="200" w:firstLine="420" w:firstLineChars="200"/>
              <w:jc w:val="both"/>
              <w:textAlignment w:val="auto"/>
              <w:rPr>
                <w:rFonts w:hint="eastAsia" w:ascii="宋体" w:hAnsi="宋体" w:eastAsia="宋体" w:cs="宋体"/>
                <w:sz w:val="21"/>
                <w:szCs w:val="21"/>
              </w:rPr>
            </w:pPr>
          </w:p>
        </w:tc>
      </w:tr>
      <w:tr w14:paraId="4B13F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E542495">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“海右此亭古，济南名土多”</w:t>
            </w:r>
            <w:r>
              <w:rPr>
                <w:rFonts w:hint="eastAsia" w:ascii="仿宋" w:hAnsi="仿宋" w:eastAsia="仿宋" w:cs="仿宋"/>
                <w:sz w:val="21"/>
                <w:szCs w:val="21"/>
                <w:lang w:val="en-US" w:eastAsia="zh-CN"/>
              </w:rPr>
              <w:t>。各位游客朋友，我们现在来到的是历下亭。</w:t>
            </w:r>
            <w:r>
              <w:rPr>
                <w:rFonts w:hint="eastAsia" w:ascii="仿宋" w:hAnsi="仿宋" w:eastAsia="仿宋" w:cs="仿宋"/>
                <w:b w:val="0"/>
                <w:i w:val="0"/>
                <w:iCs w:val="0"/>
                <w:caps w:val="0"/>
                <w:color w:val="222222"/>
                <w:spacing w:val="8"/>
                <w:kern w:val="2"/>
                <w:sz w:val="21"/>
                <w:szCs w:val="21"/>
                <w:shd w:val="clear" w:fill="FFFFFF"/>
                <w:lang w:val="en-US" w:eastAsia="zh-CN" w:bidi="ar-SA"/>
              </w:rPr>
              <w:t>历下亭是闻名济南的古亭，位于大明湖最大的岛上，因其</w:t>
            </w:r>
            <w:r>
              <w:rPr>
                <w:rFonts w:hint="eastAsia" w:ascii="仿宋" w:hAnsi="仿宋" w:eastAsia="仿宋" w:cs="仿宋"/>
                <w:sz w:val="21"/>
                <w:szCs w:val="21"/>
                <w:lang w:val="en-US" w:eastAsia="zh-CN"/>
              </w:rPr>
              <w:t>南临历山(千佛山)，故名历下亭。亭始建于北魏，唐代诗人杜甫在天宝四年(公元745年)与名宦李邕相会于此，留下名句“海右此亭古，济南名士多”“李杜宴饮赋诗</w:t>
            </w:r>
            <w:r>
              <w:rPr>
                <w:rFonts w:hint="eastAsia" w:ascii="仿宋" w:hAnsi="仿宋" w:eastAsia="仿宋" w:cs="仿宋"/>
                <w:b w:val="0"/>
                <w:i w:val="0"/>
                <w:iCs w:val="0"/>
                <w:caps w:val="0"/>
                <w:color w:val="222222"/>
                <w:spacing w:val="8"/>
                <w:kern w:val="2"/>
                <w:sz w:val="21"/>
                <w:szCs w:val="21"/>
                <w:shd w:val="clear" w:fill="FFFFFF"/>
                <w:lang w:val="en-US" w:eastAsia="zh-CN" w:bidi="ar-SA"/>
              </w:rPr>
              <w:t>历下享”使其声名远扬。</w:t>
            </w:r>
          </w:p>
          <w:p w14:paraId="42652801">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现在的历下亭为清康熙三十二年( 1693年)由</w:t>
            </w:r>
            <w:r>
              <w:rPr>
                <w:rFonts w:hint="eastAsia" w:ascii="仿宋" w:hAnsi="仿宋" w:eastAsia="仿宋" w:cs="仿宋"/>
                <w:sz w:val="21"/>
                <w:szCs w:val="21"/>
                <w:lang w:val="en-US" w:eastAsia="zh-CN"/>
              </w:rPr>
              <w:t>山东盐运使</w:t>
            </w:r>
            <w:r>
              <w:rPr>
                <w:rFonts w:hint="eastAsia" w:ascii="仿宋" w:hAnsi="仿宋" w:eastAsia="仿宋" w:cs="仿宋"/>
                <w:b w:val="0"/>
                <w:i w:val="0"/>
                <w:iCs w:val="0"/>
                <w:caps w:val="0"/>
                <w:color w:val="222222"/>
                <w:spacing w:val="8"/>
                <w:kern w:val="2"/>
                <w:sz w:val="21"/>
                <w:szCs w:val="21"/>
                <w:shd w:val="clear" w:fill="FFFFFF"/>
                <w:lang w:val="en-US" w:eastAsia="zh-CN" w:bidi="ar-SA"/>
              </w:rPr>
              <w:t>李兴祖重建并移至此处。历下亭东南侧，有古柳一株，巍立湖岸，枝干胸径1米多，均已枯朽，却又枯木重生，于枝干外皮处萌生嫩枝，迎风拂动，别有情趣。历下亭北的建筑叫名士轩。其中的“名”字多了一点，“士”字多了两点，共多了三点，其寓意是很明确的，就是希望济南的名士“多点多点再多点”。</w:t>
            </w:r>
          </w:p>
        </w:tc>
        <w:tc>
          <w:tcPr>
            <w:tcW w:w="8522" w:type="dxa"/>
            <w:vAlign w:val="top"/>
          </w:tcPr>
          <w:p w14:paraId="4BBAA9F6">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6D00B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73DCEB78">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9.铁公祠</w:t>
            </w:r>
          </w:p>
        </w:tc>
        <w:tc>
          <w:tcPr>
            <w:tcW w:w="8522" w:type="dxa"/>
            <w:vAlign w:val="top"/>
          </w:tcPr>
          <w:p w14:paraId="5BD94726">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7AE8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4A4C59D6">
            <w:pPr>
              <w:keepNext w:val="0"/>
              <w:keepLines w:val="0"/>
              <w:pageBreakBefore w:val="0"/>
              <w:widowControl w:val="0"/>
              <w:kinsoku/>
              <w:wordWrap/>
              <w:overflowPunct/>
              <w:topLinePunct w:val="0"/>
              <w:autoSpaceDE/>
              <w:autoSpaceDN/>
              <w:bidi w:val="0"/>
              <w:adjustRightInd w:val="0"/>
              <w:snapToGrid/>
              <w:spacing w:line="360" w:lineRule="auto"/>
              <w:ind w:firstLine="1130" w:firstLineChars="500"/>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铁公祠正面图                     沧浪亭正面图</w:t>
            </w:r>
          </w:p>
        </w:tc>
        <w:tc>
          <w:tcPr>
            <w:tcW w:w="8522" w:type="dxa"/>
            <w:vAlign w:val="top"/>
          </w:tcPr>
          <w:p w14:paraId="2EF1F6B7">
            <w:pPr>
              <w:keepNext w:val="0"/>
              <w:keepLines w:val="0"/>
              <w:pageBreakBefore w:val="0"/>
              <w:widowControl w:val="0"/>
              <w:kinsoku/>
              <w:wordWrap/>
              <w:overflowPunct/>
              <w:topLinePunct w:val="0"/>
              <w:autoSpaceDE/>
              <w:autoSpaceDN/>
              <w:bidi w:val="0"/>
              <w:adjustRightInd w:val="0"/>
              <w:snapToGrid/>
              <w:spacing w:line="360" w:lineRule="auto"/>
              <w:ind w:firstLine="1130" w:firstLineChars="5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3E4A8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6F41E42B">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rPr>
              <w:drawing>
                <wp:inline distT="0" distB="0" distL="114300" distR="114300">
                  <wp:extent cx="2519680" cy="1939925"/>
                  <wp:effectExtent l="0" t="0" r="13970" b="3175"/>
                  <wp:docPr id="1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8"/>
                          <pic:cNvPicPr preferRelativeResize="0">
                            <a:picLocks noChangeAspect="1"/>
                          </pic:cNvPicPr>
                        </pic:nvPicPr>
                        <pic:blipFill>
                          <a:blip r:embed="rId16"/>
                          <a:stretch>
                            <a:fillRect/>
                          </a:stretch>
                        </pic:blipFill>
                        <pic:spPr>
                          <a:xfrm>
                            <a:off x="0" y="0"/>
                            <a:ext cx="2519680" cy="193992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2607310" cy="1927225"/>
                  <wp:effectExtent l="0" t="0" r="2540" b="15875"/>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17"/>
                          <a:stretch>
                            <a:fillRect/>
                          </a:stretch>
                        </pic:blipFill>
                        <pic:spPr>
                          <a:xfrm>
                            <a:off x="0" y="0"/>
                            <a:ext cx="2607310" cy="1927225"/>
                          </a:xfrm>
                          <a:prstGeom prst="rect">
                            <a:avLst/>
                          </a:prstGeom>
                          <a:noFill/>
                          <a:ln w="9525">
                            <a:noFill/>
                          </a:ln>
                        </pic:spPr>
                      </pic:pic>
                    </a:graphicData>
                  </a:graphic>
                </wp:inline>
              </w:drawing>
            </w:r>
          </w:p>
        </w:tc>
        <w:tc>
          <w:tcPr>
            <w:tcW w:w="8522" w:type="dxa"/>
            <w:vAlign w:val="top"/>
          </w:tcPr>
          <w:p w14:paraId="096EA55E">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宋体" w:hAnsi="宋体" w:eastAsia="宋体" w:cs="宋体"/>
                <w:sz w:val="21"/>
                <w:szCs w:val="21"/>
              </w:rPr>
            </w:pPr>
          </w:p>
        </w:tc>
      </w:tr>
      <w:tr w14:paraId="17AA4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784267C">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铁公祠。铁公祠位于大明湖北岸，是为纪念明代兵部尚书铁铉而建。公元1400年，明燕王朱棣发动“靖难之役”（平定，另见靖康之耻），自北京起兵南下兵至济南，铁铉固守，燕王屡攻不下甚而差点被铁铉杀死，朱棣对他又恨又赞，只能绕道济南攻取南京。后来燕王攻破南京推翻建文帝，再复取济南，铁铉被俘，宁死不降，在南京受磔（zhé分裂身体酷刑）刑而死。</w:t>
            </w:r>
          </w:p>
          <w:p w14:paraId="637BF129">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宋体" w:hAnsi="宋体" w:eastAsia="宋体" w:cs="宋体"/>
                <w:b/>
                <w:bCs/>
                <w:sz w:val="24"/>
                <w:szCs w:val="24"/>
              </w:rPr>
            </w:pPr>
            <w:r>
              <w:rPr>
                <w:rFonts w:hint="eastAsia" w:ascii="仿宋" w:hAnsi="仿宋" w:eastAsia="仿宋" w:cs="仿宋"/>
                <w:b w:val="0"/>
                <w:i w:val="0"/>
                <w:iCs w:val="0"/>
                <w:caps w:val="0"/>
                <w:color w:val="222222"/>
                <w:spacing w:val="8"/>
                <w:kern w:val="2"/>
                <w:sz w:val="21"/>
                <w:szCs w:val="21"/>
                <w:shd w:val="clear" w:fill="FFFFFF"/>
                <w:lang w:val="en-US" w:eastAsia="zh-CN" w:bidi="ar-SA"/>
              </w:rPr>
              <w:t>铁公祠由祠堂、小沧浪亭、得月亭、湖滨长廊、荷花水池等景点组成，为一综合性园林庭院。祠堂内置铁铉铜像，像高2.3米，重1800千克，仿古青铜色。铁铉着明代文官服饰，人物传神。</w:t>
            </w:r>
          </w:p>
          <w:p w14:paraId="051872D6">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我们看到的是沧浪亭，“沧浪”二字，取自《楚辞.渔父》:“沧浪之水清兮，可以濯吾缨;沧浪之水浊兮，可以濯吾足。”因此亭规模比苏州沧浪亭小，故名“小沧浪亭”。小沧浪亭依湖而建，采用借景手法，借湖畔的长廊，将湖光山色与院内错落有致的亭台楼榭连为一体，匠心独运。</w:t>
            </w:r>
          </w:p>
        </w:tc>
        <w:tc>
          <w:tcPr>
            <w:tcW w:w="8522" w:type="dxa"/>
            <w:vAlign w:val="top"/>
          </w:tcPr>
          <w:p w14:paraId="719402B3">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6E2A4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6DFAE0BC">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10.北极阁</w:t>
            </w:r>
          </w:p>
        </w:tc>
        <w:tc>
          <w:tcPr>
            <w:tcW w:w="8522" w:type="dxa"/>
            <w:vAlign w:val="top"/>
          </w:tcPr>
          <w:p w14:paraId="084DB548">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4C97E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98E1644">
            <w:pPr>
              <w:keepNext w:val="0"/>
              <w:keepLines w:val="0"/>
              <w:pageBreakBefore w:val="0"/>
              <w:widowControl w:val="0"/>
              <w:kinsoku/>
              <w:wordWrap/>
              <w:overflowPunct/>
              <w:topLinePunct w:val="0"/>
              <w:autoSpaceDE/>
              <w:autoSpaceDN/>
              <w:bidi w:val="0"/>
              <w:adjustRightInd w:val="0"/>
              <w:snapToGrid/>
              <w:spacing w:line="360" w:lineRule="auto"/>
              <w:ind w:firstLine="1130" w:firstLineChars="500"/>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仰视图                               正殿图</w:t>
            </w:r>
          </w:p>
        </w:tc>
        <w:tc>
          <w:tcPr>
            <w:tcW w:w="8522" w:type="dxa"/>
            <w:vAlign w:val="top"/>
          </w:tcPr>
          <w:p w14:paraId="688E8954">
            <w:pPr>
              <w:keepNext w:val="0"/>
              <w:keepLines w:val="0"/>
              <w:pageBreakBefore w:val="0"/>
              <w:widowControl w:val="0"/>
              <w:kinsoku/>
              <w:wordWrap/>
              <w:overflowPunct/>
              <w:topLinePunct w:val="0"/>
              <w:autoSpaceDE/>
              <w:autoSpaceDN/>
              <w:bidi w:val="0"/>
              <w:adjustRightInd w:val="0"/>
              <w:snapToGrid/>
              <w:spacing w:line="360" w:lineRule="auto"/>
              <w:ind w:firstLine="1130" w:firstLineChars="5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1E9E7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5401015B">
            <w:pPr>
              <w:keepNext w:val="0"/>
              <w:keepLines w:val="0"/>
              <w:pageBreakBefore w:val="0"/>
              <w:widowControl w:val="0"/>
              <w:kinsoku/>
              <w:wordWrap/>
              <w:overflowPunct/>
              <w:topLinePunct w:val="0"/>
              <w:autoSpaceDE/>
              <w:autoSpaceDN/>
              <w:bidi w:val="0"/>
              <w:adjustRightInd w:val="0"/>
              <w:snapToGrid/>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2548890" cy="1913255"/>
                  <wp:effectExtent l="0" t="0" r="3810" b="10795"/>
                  <wp:docPr id="17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0"/>
                          <pic:cNvPicPr preferRelativeResize="0">
                            <a:picLocks noChangeAspect="1"/>
                          </pic:cNvPicPr>
                        </pic:nvPicPr>
                        <pic:blipFill>
                          <a:blip r:embed="rId18"/>
                          <a:stretch>
                            <a:fillRect/>
                          </a:stretch>
                        </pic:blipFill>
                        <pic:spPr>
                          <a:xfrm>
                            <a:off x="0" y="0"/>
                            <a:ext cx="2548890" cy="191325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2540000" cy="1905635"/>
                  <wp:effectExtent l="0" t="0" r="12700" b="18415"/>
                  <wp:docPr id="1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1"/>
                          <pic:cNvPicPr preferRelativeResize="0">
                            <a:picLocks noChangeAspect="1"/>
                          </pic:cNvPicPr>
                        </pic:nvPicPr>
                        <pic:blipFill>
                          <a:blip r:embed="rId19"/>
                          <a:stretch>
                            <a:fillRect/>
                          </a:stretch>
                        </pic:blipFill>
                        <pic:spPr>
                          <a:xfrm>
                            <a:off x="0" y="0"/>
                            <a:ext cx="2540000" cy="1905635"/>
                          </a:xfrm>
                          <a:prstGeom prst="rect">
                            <a:avLst/>
                          </a:prstGeom>
                          <a:noFill/>
                          <a:ln>
                            <a:noFill/>
                          </a:ln>
                        </pic:spPr>
                      </pic:pic>
                    </a:graphicData>
                  </a:graphic>
                </wp:inline>
              </w:drawing>
            </w:r>
          </w:p>
        </w:tc>
        <w:tc>
          <w:tcPr>
            <w:tcW w:w="8522" w:type="dxa"/>
            <w:vAlign w:val="top"/>
          </w:tcPr>
          <w:p w14:paraId="1D74C07E">
            <w:pPr>
              <w:keepNext w:val="0"/>
              <w:keepLines w:val="0"/>
              <w:pageBreakBefore w:val="0"/>
              <w:widowControl w:val="0"/>
              <w:kinsoku/>
              <w:wordWrap/>
              <w:overflowPunct/>
              <w:topLinePunct w:val="0"/>
              <w:autoSpaceDE/>
              <w:autoSpaceDN/>
              <w:bidi w:val="0"/>
              <w:adjustRightInd w:val="0"/>
              <w:snapToGrid/>
              <w:jc w:val="both"/>
              <w:textAlignment w:val="auto"/>
              <w:rPr>
                <w:rFonts w:hint="eastAsia" w:ascii="宋体" w:hAnsi="宋体" w:eastAsia="宋体" w:cs="宋体"/>
                <w:sz w:val="21"/>
                <w:szCs w:val="21"/>
                <w:lang w:val="en-US" w:eastAsia="zh-CN"/>
              </w:rPr>
            </w:pPr>
          </w:p>
        </w:tc>
      </w:tr>
      <w:tr w14:paraId="01579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5BF9EB03">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北极阁。北极阁又名真武庙，亦称北极庙，是济南市区最大的道教庙宇。该庙修建于元初至元十七年( 1280年)。取名“北极”的原因是位于济南城的北端，紧靠北城墙，又因其地势最高而得名。</w:t>
            </w:r>
          </w:p>
          <w:p w14:paraId="77B49130">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北极阁由正殿、后殿、虎殿、钟楼、鼓楼、门厅组成了完整的古建筑群。阁筑于7米高的石镶土台之上，巍然耸立，气魄雄伟，是大明湖北岸一高峻之处。正殿中央神龛内，供奉真武大帝金身坐像，高2.5米，龛上高悬“位极天枢”黑底金字巨匾。佛龛的四面八方也同样供奉着各位神仙，如执旗的火将、持剑的青龙、持枪的白虎、持狼牙棒的瘟君、塑像形态各异，栩栩如生。</w:t>
            </w:r>
          </w:p>
        </w:tc>
        <w:tc>
          <w:tcPr>
            <w:tcW w:w="8522" w:type="dxa"/>
            <w:vAlign w:val="top"/>
          </w:tcPr>
          <w:p w14:paraId="26CCF569">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2C55F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733DB51">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11.南丰祠</w:t>
            </w:r>
          </w:p>
        </w:tc>
        <w:tc>
          <w:tcPr>
            <w:tcW w:w="8522" w:type="dxa"/>
            <w:vAlign w:val="top"/>
          </w:tcPr>
          <w:p w14:paraId="3C9E281F">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18B59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B0422CF">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正堂全景图</w:t>
            </w:r>
          </w:p>
        </w:tc>
        <w:tc>
          <w:tcPr>
            <w:tcW w:w="8522" w:type="dxa"/>
            <w:vAlign w:val="top"/>
          </w:tcPr>
          <w:p w14:paraId="59F77DF5">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74686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43238482">
            <w:pPr>
              <w:keepNext w:val="0"/>
              <w:keepLines w:val="0"/>
              <w:pageBreakBefore w:val="0"/>
              <w:widowControl w:val="0"/>
              <w:kinsoku/>
              <w:wordWrap/>
              <w:overflowPunct/>
              <w:topLinePunct w:val="0"/>
              <w:autoSpaceDE/>
              <w:autoSpaceDN/>
              <w:bidi w:val="0"/>
              <w:adjustRightInd w:val="0"/>
              <w:snapToGrid/>
              <w:spacing w:line="360" w:lineRule="auto"/>
              <w:ind w:left="420" w:leftChars="200" w:firstLine="42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3600450" cy="2727960"/>
                  <wp:effectExtent l="0" t="0" r="0" b="15240"/>
                  <wp:docPr id="18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2"/>
                          <pic:cNvPicPr preferRelativeResize="0">
                            <a:picLocks noChangeAspect="1"/>
                          </pic:cNvPicPr>
                        </pic:nvPicPr>
                        <pic:blipFill>
                          <a:blip r:embed="rId20"/>
                          <a:stretch>
                            <a:fillRect/>
                          </a:stretch>
                        </pic:blipFill>
                        <pic:spPr>
                          <a:xfrm>
                            <a:off x="0" y="0"/>
                            <a:ext cx="3600450" cy="2727960"/>
                          </a:xfrm>
                          <a:prstGeom prst="rect">
                            <a:avLst/>
                          </a:prstGeom>
                          <a:noFill/>
                          <a:ln>
                            <a:noFill/>
                          </a:ln>
                        </pic:spPr>
                      </pic:pic>
                    </a:graphicData>
                  </a:graphic>
                </wp:inline>
              </w:drawing>
            </w:r>
          </w:p>
        </w:tc>
        <w:tc>
          <w:tcPr>
            <w:tcW w:w="8522" w:type="dxa"/>
            <w:vAlign w:val="top"/>
          </w:tcPr>
          <w:p w14:paraId="78B5BB85">
            <w:pPr>
              <w:keepNext w:val="0"/>
              <w:keepLines w:val="0"/>
              <w:pageBreakBefore w:val="0"/>
              <w:widowControl w:val="0"/>
              <w:kinsoku/>
              <w:wordWrap/>
              <w:overflowPunct/>
              <w:topLinePunct w:val="0"/>
              <w:autoSpaceDE/>
              <w:autoSpaceDN/>
              <w:bidi w:val="0"/>
              <w:adjustRightInd w:val="0"/>
              <w:snapToGrid/>
              <w:spacing w:line="360" w:lineRule="auto"/>
              <w:ind w:left="420" w:leftChars="200" w:firstLine="420" w:firstLineChars="200"/>
              <w:jc w:val="both"/>
              <w:textAlignment w:val="auto"/>
              <w:rPr>
                <w:rFonts w:hint="eastAsia" w:ascii="宋体" w:hAnsi="宋体" w:eastAsia="宋体" w:cs="宋体"/>
                <w:sz w:val="21"/>
                <w:szCs w:val="21"/>
                <w:lang w:val="en-US" w:eastAsia="zh-CN"/>
              </w:rPr>
            </w:pPr>
          </w:p>
        </w:tc>
      </w:tr>
      <w:tr w14:paraId="4A83E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6B919A2C">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各位游客朋友，我们现在来到的是南丰祠。它为纪念北宋文学家</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begin"/>
            </w:r>
            <w:r>
              <w:rPr>
                <w:rFonts w:hint="default" w:ascii="仿宋" w:hAnsi="仿宋" w:eastAsia="仿宋" w:cs="仿宋"/>
                <w:b w:val="0"/>
                <w:i w:val="0"/>
                <w:iCs w:val="0"/>
                <w:caps w:val="0"/>
                <w:color w:val="222222"/>
                <w:spacing w:val="8"/>
                <w:kern w:val="2"/>
                <w:sz w:val="21"/>
                <w:szCs w:val="21"/>
                <w:shd w:val="clear" w:fill="FFFFFF"/>
                <w:lang w:val="en-US" w:eastAsia="zh-CN" w:bidi="ar-SA"/>
              </w:rPr>
              <w:instrText xml:space="preserve"> HYPERLINK "https://baike.baidu.com/item/%E6%9B%BE%E5%B7%A9/210355?fromModule=lemma_inlink" \t "https://baike.baidu.com/item/_blank" </w:instrTex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separate"/>
            </w:r>
            <w:r>
              <w:rPr>
                <w:rFonts w:hint="default" w:ascii="仿宋" w:hAnsi="仿宋" w:eastAsia="仿宋" w:cs="仿宋"/>
                <w:b w:val="0"/>
                <w:i w:val="0"/>
                <w:iCs w:val="0"/>
                <w:caps w:val="0"/>
                <w:color w:val="222222"/>
                <w:spacing w:val="8"/>
                <w:kern w:val="2"/>
                <w:sz w:val="21"/>
                <w:szCs w:val="21"/>
                <w:shd w:val="clear" w:fill="FFFFFF"/>
                <w:lang w:val="en-US" w:eastAsia="zh-CN" w:bidi="ar-SA"/>
              </w:rPr>
              <w:t>曾巩</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end"/>
            </w:r>
            <w:r>
              <w:rPr>
                <w:rFonts w:hint="default" w:ascii="仿宋" w:hAnsi="仿宋" w:eastAsia="仿宋" w:cs="仿宋"/>
                <w:b w:val="0"/>
                <w:i w:val="0"/>
                <w:iCs w:val="0"/>
                <w:caps w:val="0"/>
                <w:color w:val="222222"/>
                <w:spacing w:val="8"/>
                <w:kern w:val="2"/>
                <w:sz w:val="21"/>
                <w:szCs w:val="21"/>
                <w:shd w:val="clear" w:fill="FFFFFF"/>
                <w:lang w:val="en-US" w:eastAsia="zh-CN" w:bidi="ar-SA"/>
              </w:rPr>
              <w:t>而建</w:t>
            </w:r>
            <w:r>
              <w:rPr>
                <w:rFonts w:hint="eastAsia" w:ascii="仿宋" w:hAnsi="仿宋" w:eastAsia="仿宋" w:cs="仿宋"/>
                <w:b w:val="0"/>
                <w:i w:val="0"/>
                <w:iCs w:val="0"/>
                <w:caps w:val="0"/>
                <w:color w:val="222222"/>
                <w:spacing w:val="8"/>
                <w:kern w:val="2"/>
                <w:sz w:val="21"/>
                <w:szCs w:val="21"/>
                <w:shd w:val="clear" w:fill="FFFFFF"/>
                <w:lang w:val="en-US" w:eastAsia="zh-CN" w:bidi="ar-SA"/>
              </w:rPr>
              <w:t>，曾巩，世称“南丰先生”，宋熙宁五年至六年（1072—1073年）曾巩任</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begin"/>
            </w:r>
            <w:r>
              <w:rPr>
                <w:rFonts w:hint="default" w:ascii="仿宋" w:hAnsi="仿宋" w:eastAsia="仿宋" w:cs="仿宋"/>
                <w:b w:val="0"/>
                <w:i w:val="0"/>
                <w:iCs w:val="0"/>
                <w:caps w:val="0"/>
                <w:color w:val="222222"/>
                <w:spacing w:val="8"/>
                <w:kern w:val="2"/>
                <w:sz w:val="21"/>
                <w:szCs w:val="21"/>
                <w:shd w:val="clear" w:fill="FFFFFF"/>
                <w:lang w:val="en-US" w:eastAsia="zh-CN" w:bidi="ar-SA"/>
              </w:rPr>
              <w:instrText xml:space="preserve"> HYPERLINK "https://baike.baidu.com/item/%E9%BD%90%E5%B7%9E/1838182?fromModule=lemma_inlink" \t "https://baike.baidu.com/item/_blank" </w:instrTex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separate"/>
            </w:r>
            <w:r>
              <w:rPr>
                <w:rFonts w:hint="default" w:ascii="仿宋" w:hAnsi="仿宋" w:eastAsia="仿宋" w:cs="仿宋"/>
                <w:b w:val="0"/>
                <w:i w:val="0"/>
                <w:iCs w:val="0"/>
                <w:caps w:val="0"/>
                <w:color w:val="222222"/>
                <w:spacing w:val="8"/>
                <w:kern w:val="2"/>
                <w:sz w:val="21"/>
                <w:szCs w:val="21"/>
                <w:shd w:val="clear" w:fill="FFFFFF"/>
                <w:lang w:val="en-US" w:eastAsia="zh-CN" w:bidi="ar-SA"/>
              </w:rPr>
              <w:t>齐州</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end"/>
            </w:r>
            <w:r>
              <w:rPr>
                <w:rFonts w:hint="default" w:ascii="仿宋" w:hAnsi="仿宋" w:eastAsia="仿宋" w:cs="仿宋"/>
                <w:b w:val="0"/>
                <w:i w:val="0"/>
                <w:iCs w:val="0"/>
                <w:caps w:val="0"/>
                <w:color w:val="222222"/>
                <w:spacing w:val="8"/>
                <w:kern w:val="2"/>
                <w:sz w:val="21"/>
                <w:szCs w:val="21"/>
                <w:shd w:val="clear" w:fill="FFFFFF"/>
                <w:lang w:val="en-US" w:eastAsia="zh-CN" w:bidi="ar-SA"/>
              </w:rPr>
              <w:t>（今济南）知州。在职期间，他推行新法，修筑堤坝，</w:t>
            </w:r>
            <w:r>
              <w:rPr>
                <w:rFonts w:hint="eastAsia" w:ascii="仿宋" w:hAnsi="仿宋" w:eastAsia="仿宋" w:cs="仿宋"/>
                <w:b w:val="0"/>
                <w:i w:val="0"/>
                <w:iCs w:val="0"/>
                <w:caps w:val="0"/>
                <w:color w:val="222222"/>
                <w:spacing w:val="8"/>
                <w:kern w:val="2"/>
                <w:sz w:val="21"/>
                <w:szCs w:val="21"/>
                <w:shd w:val="clear" w:fill="FFFFFF"/>
                <w:lang w:val="en-US" w:eastAsia="zh-CN" w:bidi="ar-SA"/>
              </w:rPr>
              <w:t>深受济南百姓热爱</w:t>
            </w:r>
            <w:r>
              <w:rPr>
                <w:rFonts w:hint="default" w:ascii="仿宋" w:hAnsi="仿宋" w:eastAsia="仿宋" w:cs="仿宋"/>
                <w:b w:val="0"/>
                <w:i w:val="0"/>
                <w:iCs w:val="0"/>
                <w:caps w:val="0"/>
                <w:color w:val="222222"/>
                <w:spacing w:val="8"/>
                <w:kern w:val="2"/>
                <w:sz w:val="21"/>
                <w:szCs w:val="21"/>
                <w:shd w:val="clear" w:fill="FFFFFF"/>
                <w:lang w:val="en-US" w:eastAsia="zh-CN" w:bidi="ar-SA"/>
              </w:rPr>
              <w:t>。</w:t>
            </w:r>
            <w:r>
              <w:rPr>
                <w:rFonts w:hint="eastAsia" w:ascii="仿宋" w:hAnsi="仿宋" w:eastAsia="仿宋" w:cs="仿宋"/>
                <w:b w:val="0"/>
                <w:i w:val="0"/>
                <w:iCs w:val="0"/>
                <w:caps w:val="0"/>
                <w:color w:val="222222"/>
                <w:spacing w:val="8"/>
                <w:kern w:val="2"/>
                <w:sz w:val="21"/>
                <w:szCs w:val="21"/>
                <w:shd w:val="clear" w:fill="FFFFFF"/>
                <w:lang w:val="en-US" w:eastAsia="zh-CN" w:bidi="ar-SA"/>
              </w:rPr>
              <w:t>在他调离齐州时，百姓拥上街头拉起吊桥，关闭城门以挽留。曾巩走后，百姓仍不忘记，择址建祠以纪念。</w:t>
            </w:r>
          </w:p>
          <w:p w14:paraId="2BE5A0DA">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南丰祠为清静幽雅的古典式庭园，总占地面积2535平方米，由大殿、戏厅、水榭、游廊等建筑构成。北边为大殿，南出厦，半壁花贵扇，抱柱悬楹联:“北宋一灯传作者，南丰两字属先生。”大殿南面西侧戏楼高耸。楼内四周二层，南为戏台，其他隙地为坐席。南丰戏楼是济南市区乃至山东省内现存最大的清代戏楼。</w:t>
            </w:r>
          </w:p>
        </w:tc>
        <w:tc>
          <w:tcPr>
            <w:tcW w:w="8522" w:type="dxa"/>
            <w:vAlign w:val="top"/>
          </w:tcPr>
          <w:p w14:paraId="5C218000">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439A8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27540A9">
            <w:pPr>
              <w:keepNext w:val="0"/>
              <w:keepLines w:val="0"/>
              <w:pageBreakBefore w:val="0"/>
              <w:widowControl w:val="0"/>
              <w:kinsoku/>
              <w:wordWrap/>
              <w:overflowPunct/>
              <w:topLinePunct w:val="0"/>
              <w:autoSpaceDE/>
              <w:autoSpaceDN/>
              <w:bidi w:val="0"/>
              <w:adjustRightInd/>
              <w:snapToGrid/>
              <w:spacing w:line="360" w:lineRule="auto"/>
              <w:ind w:firstLine="3629" w:firstLineChars="16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12.超然楼</w:t>
            </w:r>
          </w:p>
        </w:tc>
        <w:tc>
          <w:tcPr>
            <w:tcW w:w="8522" w:type="dxa"/>
            <w:vAlign w:val="top"/>
          </w:tcPr>
          <w:p w14:paraId="0722CBE5">
            <w:pPr>
              <w:keepNext w:val="0"/>
              <w:keepLines w:val="0"/>
              <w:pageBreakBefore w:val="0"/>
              <w:widowControl w:val="0"/>
              <w:kinsoku/>
              <w:wordWrap/>
              <w:overflowPunct/>
              <w:topLinePunct w:val="0"/>
              <w:autoSpaceDE/>
              <w:autoSpaceDN/>
              <w:bidi w:val="0"/>
              <w:adjustRightInd/>
              <w:snapToGrid/>
              <w:spacing w:line="360" w:lineRule="auto"/>
              <w:ind w:firstLine="3629" w:firstLineChars="1600"/>
              <w:jc w:val="both"/>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07E5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5483E7D9">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全景图</w:t>
            </w:r>
          </w:p>
        </w:tc>
        <w:tc>
          <w:tcPr>
            <w:tcW w:w="8522" w:type="dxa"/>
            <w:vAlign w:val="top"/>
          </w:tcPr>
          <w:p w14:paraId="495D7D29">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56B9B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3684CE2">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rPr>
              <w:drawing>
                <wp:inline distT="0" distB="0" distL="114300" distR="114300">
                  <wp:extent cx="3779520" cy="2388235"/>
                  <wp:effectExtent l="0" t="0" r="11430" b="12065"/>
                  <wp:docPr id="1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3"/>
                          <pic:cNvPicPr preferRelativeResize="0">
                            <a:picLocks noChangeAspect="1"/>
                          </pic:cNvPicPr>
                        </pic:nvPicPr>
                        <pic:blipFill>
                          <a:blip r:embed="rId21"/>
                          <a:stretch>
                            <a:fillRect/>
                          </a:stretch>
                        </pic:blipFill>
                        <pic:spPr>
                          <a:xfrm>
                            <a:off x="0" y="0"/>
                            <a:ext cx="3779520" cy="2388235"/>
                          </a:xfrm>
                          <a:prstGeom prst="rect">
                            <a:avLst/>
                          </a:prstGeom>
                          <a:noFill/>
                          <a:ln>
                            <a:noFill/>
                          </a:ln>
                        </pic:spPr>
                      </pic:pic>
                    </a:graphicData>
                  </a:graphic>
                </wp:inline>
              </w:drawing>
            </w:r>
          </w:p>
        </w:tc>
        <w:tc>
          <w:tcPr>
            <w:tcW w:w="8522" w:type="dxa"/>
            <w:vAlign w:val="top"/>
          </w:tcPr>
          <w:p w14:paraId="38D10A13">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center"/>
              <w:textAlignment w:val="auto"/>
              <w:rPr>
                <w:rFonts w:hint="eastAsia" w:ascii="宋体" w:hAnsi="宋体" w:eastAsia="宋体" w:cs="宋体"/>
                <w:sz w:val="21"/>
                <w:szCs w:val="21"/>
              </w:rPr>
            </w:pPr>
          </w:p>
        </w:tc>
      </w:tr>
      <w:tr w14:paraId="7F2B9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DC5D1C1">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各位游客朋友，我们现在看到的多层建筑是超然楼。超然楼最早始建于元代。2009年大明湖扩建，遵其旧制，加以重建，楼高51.7米，上下共有7层。</w:t>
            </w:r>
          </w:p>
          <w:p w14:paraId="2ED1EB3E">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一层“泉水之都”展馆以三维动画电子科技形式，展现济南泉水和园林文化。二层大厅迎门是一幅大型木雕画: 泉城览胜。画面依据泉城真实景观布局，展示了泉城美景和历史文化。四周墙面上镶嵌“济南八景”木雕作品及大型铜雕明湖荷花会、大型画卷一《鹊华秋色图》等。三层设有艺术茶室;四层陈列的是泰山玉雕展品;五层为奇石展，展出极为罕见的化石真品。乘电梯登上超然楼六楼，泉城秀姿和明湖无限风光尽收眼底</w:t>
            </w:r>
          </w:p>
        </w:tc>
        <w:tc>
          <w:tcPr>
            <w:tcW w:w="8522" w:type="dxa"/>
            <w:vAlign w:val="top"/>
          </w:tcPr>
          <w:p w14:paraId="13FE4446">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74085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C22B613">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13.环城公园（护城河）概况</w:t>
            </w:r>
          </w:p>
        </w:tc>
        <w:tc>
          <w:tcPr>
            <w:tcW w:w="8522" w:type="dxa"/>
            <w:vAlign w:val="top"/>
          </w:tcPr>
          <w:p w14:paraId="3FB7B5FB">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p>
        </w:tc>
      </w:tr>
      <w:tr w14:paraId="1F25A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36186E9">
            <w:pPr>
              <w:keepNext w:val="0"/>
              <w:keepLines w:val="0"/>
              <w:pageBreakBefore w:val="0"/>
              <w:widowControl w:val="0"/>
              <w:kinsoku/>
              <w:wordWrap/>
              <w:overflowPunct/>
              <w:topLinePunct w:val="0"/>
              <w:autoSpaceDE/>
              <w:autoSpaceDN/>
              <w:bidi w:val="0"/>
              <w:adjustRightInd w:val="0"/>
              <w:snapToGrid/>
              <w:spacing w:line="360" w:lineRule="auto"/>
              <w:ind w:left="420" w:leftChars="200" w:firstLine="3616" w:firstLineChars="16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护城河图</w:t>
            </w:r>
          </w:p>
        </w:tc>
        <w:tc>
          <w:tcPr>
            <w:tcW w:w="8522" w:type="dxa"/>
            <w:vAlign w:val="top"/>
          </w:tcPr>
          <w:p w14:paraId="4957A9A3">
            <w:pPr>
              <w:keepNext w:val="0"/>
              <w:keepLines w:val="0"/>
              <w:pageBreakBefore w:val="0"/>
              <w:widowControl w:val="0"/>
              <w:kinsoku/>
              <w:wordWrap/>
              <w:overflowPunct/>
              <w:topLinePunct w:val="0"/>
              <w:autoSpaceDE/>
              <w:autoSpaceDN/>
              <w:bidi w:val="0"/>
              <w:adjustRightInd w:val="0"/>
              <w:snapToGrid/>
              <w:spacing w:line="360" w:lineRule="auto"/>
              <w:ind w:left="420" w:leftChars="200" w:firstLine="3616" w:firstLineChars="16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p>
        </w:tc>
      </w:tr>
      <w:tr w14:paraId="6ABB8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E566B3B">
            <w:pPr>
              <w:keepNext w:val="0"/>
              <w:keepLines w:val="0"/>
              <w:pageBreakBefore w:val="0"/>
              <w:widowControl w:val="0"/>
              <w:kinsoku/>
              <w:wordWrap/>
              <w:overflowPunct/>
              <w:topLinePunct w:val="0"/>
              <w:autoSpaceDE/>
              <w:autoSpaceDN/>
              <w:bidi w:val="0"/>
              <w:adjustRightInd w:val="0"/>
              <w:snapToGrid/>
              <w:spacing w:line="360" w:lineRule="auto"/>
              <w:ind w:left="420" w:leftChars="200" w:firstLine="420" w:firstLineChars="2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宋体" w:hAnsi="宋体" w:eastAsia="宋体" w:cs="宋体"/>
                <w:sz w:val="21"/>
                <w:szCs w:val="21"/>
              </w:rPr>
              <w:drawing>
                <wp:inline distT="0" distB="0" distL="114300" distR="114300">
                  <wp:extent cx="3917950" cy="2433955"/>
                  <wp:effectExtent l="0" t="0" r="6350" b="4445"/>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pic:cNvPicPr preferRelativeResize="0">
                            <a:picLocks noChangeAspect="1"/>
                          </pic:cNvPicPr>
                        </pic:nvPicPr>
                        <pic:blipFill>
                          <a:blip r:embed="rId22"/>
                          <a:stretch>
                            <a:fillRect/>
                          </a:stretch>
                        </pic:blipFill>
                        <pic:spPr>
                          <a:xfrm>
                            <a:off x="0" y="0"/>
                            <a:ext cx="3917950" cy="2433955"/>
                          </a:xfrm>
                          <a:prstGeom prst="rect">
                            <a:avLst/>
                          </a:prstGeom>
                          <a:noFill/>
                          <a:ln>
                            <a:noFill/>
                          </a:ln>
                        </pic:spPr>
                      </pic:pic>
                    </a:graphicData>
                  </a:graphic>
                </wp:inline>
              </w:drawing>
            </w:r>
          </w:p>
        </w:tc>
        <w:tc>
          <w:tcPr>
            <w:tcW w:w="8522" w:type="dxa"/>
            <w:vAlign w:val="top"/>
          </w:tcPr>
          <w:p w14:paraId="1F2ED68A">
            <w:pPr>
              <w:keepNext w:val="0"/>
              <w:keepLines w:val="0"/>
              <w:pageBreakBefore w:val="0"/>
              <w:widowControl w:val="0"/>
              <w:kinsoku/>
              <w:wordWrap/>
              <w:overflowPunct/>
              <w:topLinePunct w:val="0"/>
              <w:autoSpaceDE/>
              <w:autoSpaceDN/>
              <w:bidi w:val="0"/>
              <w:adjustRightInd w:val="0"/>
              <w:snapToGrid/>
              <w:spacing w:line="360" w:lineRule="auto"/>
              <w:ind w:left="420" w:leftChars="200" w:firstLine="420" w:firstLineChars="200"/>
              <w:jc w:val="both"/>
              <w:textAlignment w:val="auto"/>
              <w:rPr>
                <w:rFonts w:hint="eastAsia" w:ascii="宋体" w:hAnsi="宋体" w:eastAsia="宋体" w:cs="宋体"/>
                <w:sz w:val="21"/>
                <w:szCs w:val="21"/>
              </w:rPr>
            </w:pPr>
          </w:p>
        </w:tc>
      </w:tr>
      <w:tr w14:paraId="5CCAC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D1178BD">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各位游客朋友，我们现在就看到了天下第一泉景区</w:t>
            </w:r>
            <w:r>
              <w:rPr>
                <w:rFonts w:hint="eastAsia" w:ascii="仿宋" w:hAnsi="仿宋" w:eastAsia="仿宋" w:cs="仿宋"/>
                <w:b w:val="0"/>
                <w:i w:val="0"/>
                <w:iCs w:val="0"/>
                <w:caps w:val="0"/>
                <w:color w:val="222222"/>
                <w:spacing w:val="8"/>
                <w:kern w:val="2"/>
                <w:sz w:val="21"/>
                <w:szCs w:val="21"/>
                <w:shd w:val="clear" w:fill="FFFFFF"/>
                <w:lang w:val="en-US" w:eastAsia="zh-CN" w:bidi="ar-SA"/>
              </w:rPr>
              <w:t>“一河一湖三泉四园”的护城河了。护城河是明府城外围环绕的护城河，又称娥英河，全长6.9千米，是国内唯一由泉水汇流而成的护城河。地处济南市中心,周边名胜荟萃,名泉众多,风光优美,文化厚重,如一条玉带环绕济南老城而行,沿途可观赏黑虎泉、泉城广场、趵突泉、五龙潭、大明湖、解放阁等多处著名景区(点)和济南的代表性景观。沿途还有河道湿地、亲水栈道、老水电站、泉水浴场等新建景观,特色街区各具风貌,可谓“百泉汇一水,一水连百景”。游客乘坐画舫穿行其间,可以尽享“不出城郭而获山水之怡,身居闹市而有林泉之致”的都市休闲意趣。</w:t>
            </w:r>
          </w:p>
        </w:tc>
        <w:tc>
          <w:tcPr>
            <w:tcW w:w="8522" w:type="dxa"/>
            <w:vAlign w:val="top"/>
          </w:tcPr>
          <w:p w14:paraId="45CB422C">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p>
        </w:tc>
      </w:tr>
    </w:tbl>
    <w:p w14:paraId="00D3EB2F">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5MTY4MDhlZTc1MGQ3MjE3OTYyYmZhYWE2OGExOTEifQ=="/>
  </w:docVars>
  <w:rsids>
    <w:rsidRoot w:val="00000000"/>
    <w:rsid w:val="02354C74"/>
    <w:rsid w:val="03B60BF9"/>
    <w:rsid w:val="0BEC48D9"/>
    <w:rsid w:val="147321EF"/>
    <w:rsid w:val="14D709D0"/>
    <w:rsid w:val="14ED3CBA"/>
    <w:rsid w:val="15B825AF"/>
    <w:rsid w:val="17B34C45"/>
    <w:rsid w:val="19467ED2"/>
    <w:rsid w:val="1D570900"/>
    <w:rsid w:val="1E4A3B86"/>
    <w:rsid w:val="23867849"/>
    <w:rsid w:val="25951FC5"/>
    <w:rsid w:val="27231852"/>
    <w:rsid w:val="283A6E54"/>
    <w:rsid w:val="28885E11"/>
    <w:rsid w:val="28A15125"/>
    <w:rsid w:val="28E219C5"/>
    <w:rsid w:val="2CF33645"/>
    <w:rsid w:val="2E3F3416"/>
    <w:rsid w:val="2FB67708"/>
    <w:rsid w:val="32C326F3"/>
    <w:rsid w:val="363475D8"/>
    <w:rsid w:val="36E631BE"/>
    <w:rsid w:val="3747333B"/>
    <w:rsid w:val="3E1B3EA2"/>
    <w:rsid w:val="40330901"/>
    <w:rsid w:val="44EE129A"/>
    <w:rsid w:val="475573AE"/>
    <w:rsid w:val="47F95F8C"/>
    <w:rsid w:val="4F4570BB"/>
    <w:rsid w:val="50306C0B"/>
    <w:rsid w:val="509727E6"/>
    <w:rsid w:val="54640C31"/>
    <w:rsid w:val="551B5793"/>
    <w:rsid w:val="553D1BAE"/>
    <w:rsid w:val="55CE64DE"/>
    <w:rsid w:val="56347F29"/>
    <w:rsid w:val="57A42408"/>
    <w:rsid w:val="5A8D7133"/>
    <w:rsid w:val="5DB669A1"/>
    <w:rsid w:val="5E7256E0"/>
    <w:rsid w:val="65F22540"/>
    <w:rsid w:val="682C160E"/>
    <w:rsid w:val="69BB0E9B"/>
    <w:rsid w:val="6AFF300A"/>
    <w:rsid w:val="6F563B40"/>
    <w:rsid w:val="71A62431"/>
    <w:rsid w:val="75B82733"/>
    <w:rsid w:val="78654DF4"/>
    <w:rsid w:val="7BB120FE"/>
    <w:rsid w:val="7CEC1640"/>
    <w:rsid w:val="7EDB5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rPr>
      <w:kern w:val="0"/>
      <w:sz w:val="20"/>
      <w:szCs w:val="20"/>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3006</Words>
  <Characters>3079</Characters>
  <Lines>0</Lines>
  <Paragraphs>0</Paragraphs>
  <TotalTime>32</TotalTime>
  <ScaleCrop>false</ScaleCrop>
  <LinksUpToDate>false</LinksUpToDate>
  <CharactersWithSpaces>3211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2022-09-01T07:23:00Z</dcterms:created>
  <dc:creator>air</dc:creator>
  <cp:lastModifiedBy>王大利</cp:lastModifiedBy>
  <dcterms:modified xsi:type="dcterms:W3CDTF">2025-04-27T02:30:40Z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4E309382065A47C09190998AA40C7A9F_13</vt:lpwstr>
  </property>
  <property fmtid="{D5CDD505-2E9C-101B-9397-08002B2CF9AE}" pid="4" name="KSOTemplateDocerSaveRecord">
    <vt:lpwstr>eyJoZGlkIjoiZjA5MTY4MDhlZTc1MGQ3MjE3OTYyYmZhYWE2OGExOTEiLCJ1c2VySWQiOiIxNDQ5NTkzNTI5In0=</vt:lpwstr>
  </property>
</Properties>
</file>