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AFE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考核方案</w:t>
      </w:r>
    </w:p>
    <w:p w14:paraId="539B5C88">
      <w:pPr>
        <w:rPr>
          <w:rFonts w:hint="eastAsia"/>
          <w:b/>
          <w:bCs/>
          <w:sz w:val="32"/>
          <w:szCs w:val="32"/>
          <w:lang w:val="en-US" w:eastAsia="zh-CN"/>
        </w:rPr>
      </w:pPr>
    </w:p>
    <w:p w14:paraId="3811406F">
      <w:pPr>
        <w:spacing w:before="27" w:line="188" w:lineRule="auto"/>
        <w:ind w:firstLine="341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8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表：</w:t>
      </w:r>
      <w:r>
        <w:rPr>
          <w:rFonts w:ascii="仿宋" w:hAnsi="仿宋" w:eastAsia="仿宋" w:cs="仿宋"/>
          <w:spacing w:val="22"/>
          <w:sz w:val="21"/>
          <w:szCs w:val="21"/>
        </w:rPr>
        <w:t xml:space="preserve">  </w:t>
      </w:r>
      <w:r>
        <w:rPr>
          <w:rFonts w:ascii="仿宋" w:hAnsi="仿宋" w:eastAsia="仿宋" w:cs="仿宋"/>
          <w:spacing w:val="-18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课程考核分配表</w:t>
      </w:r>
    </w:p>
    <w:tbl>
      <w:tblPr>
        <w:tblStyle w:val="3"/>
        <w:tblpPr w:leftFromText="180" w:rightFromText="180" w:vertAnchor="text" w:horzAnchor="page" w:tblpX="1151" w:tblpY="103"/>
        <w:tblOverlap w:val="never"/>
        <w:tblW w:w="1055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300"/>
        <w:gridCol w:w="144"/>
        <w:gridCol w:w="2191"/>
        <w:gridCol w:w="2235"/>
        <w:gridCol w:w="3849"/>
      </w:tblGrid>
      <w:tr w14:paraId="7C96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3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D398053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FFFF"/>
                <w:sz w:val="20"/>
                <w:szCs w:val="20"/>
              </w:rPr>
              <w:t>序号</w:t>
            </w:r>
          </w:p>
        </w:tc>
        <w:tc>
          <w:tcPr>
            <w:tcW w:w="3635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A4DF28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FFFF"/>
                <w:sz w:val="20"/>
                <w:szCs w:val="20"/>
              </w:rPr>
              <w:t>评价项目</w:t>
            </w:r>
          </w:p>
        </w:tc>
        <w:tc>
          <w:tcPr>
            <w:tcW w:w="223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56273B1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FFFF"/>
                <w:sz w:val="20"/>
                <w:szCs w:val="20"/>
              </w:rPr>
              <w:t>评价内容</w:t>
            </w:r>
          </w:p>
        </w:tc>
        <w:tc>
          <w:tcPr>
            <w:tcW w:w="384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A06EF20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FFFF"/>
                <w:sz w:val="20"/>
                <w:szCs w:val="20"/>
              </w:rPr>
              <w:t>评价标准</w:t>
            </w:r>
          </w:p>
        </w:tc>
      </w:tr>
      <w:tr w14:paraId="7A1FA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tblCellSpacing w:w="0" w:type="dxa"/>
        </w:trPr>
        <w:tc>
          <w:tcPr>
            <w:tcW w:w="839" w:type="dxa"/>
            <w:vMerge w:val="restart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983FCA9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过程</w:t>
            </w:r>
          </w:p>
          <w:p w14:paraId="34FE46B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考核</w:t>
            </w:r>
          </w:p>
          <w:p w14:paraId="71BABA86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（30%</w:t>
            </w:r>
          </w:p>
          <w:p w14:paraId="45B264D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1300" w:type="dxa"/>
            <w:vMerge w:val="restart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8C1AE2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学习态度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15%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335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8CA4BA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上课出勤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10%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3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7CD510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平台扫码签到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或课堂点名</w:t>
            </w:r>
          </w:p>
        </w:tc>
        <w:tc>
          <w:tcPr>
            <w:tcW w:w="384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67FDC2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每缺少一次扫码扣1分，三次以上缺勤此项不得分</w:t>
            </w:r>
          </w:p>
        </w:tc>
      </w:tr>
      <w:tr w14:paraId="6536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tblCellSpacing w:w="0" w:type="dxa"/>
        </w:trPr>
        <w:tc>
          <w:tcPr>
            <w:tcW w:w="839" w:type="dxa"/>
            <w:vMerge w:val="continue"/>
            <w:tcBorders>
              <w:left w:val="single" w:color="FFFFFF" w:sz="6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48FA8A9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E14B9EE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CF8AAF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参与讨论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5%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3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1A4AB7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参与课前讨论</w:t>
            </w:r>
          </w:p>
          <w:p w14:paraId="4C33361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参与课堂讨论</w:t>
            </w:r>
          </w:p>
        </w:tc>
        <w:tc>
          <w:tcPr>
            <w:tcW w:w="384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58F631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参与老师或同学发布的讨论每参与一次加1分</w:t>
            </w:r>
          </w:p>
        </w:tc>
      </w:tr>
      <w:tr w14:paraId="4252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839" w:type="dxa"/>
            <w:vMerge w:val="continue"/>
            <w:tcBorders>
              <w:left w:val="single" w:color="FFFFFF" w:sz="6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0826F6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370D2C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学习进展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85%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335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27C29D2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课前学习进度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10%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3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C37B62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教案、视频、课前、课后测试</w:t>
            </w:r>
          </w:p>
        </w:tc>
        <w:tc>
          <w:tcPr>
            <w:tcW w:w="384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B08B1F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及时查看教案，观看视频，完成课前、课后测试，平台数据前10%得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满分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；</w:t>
            </w:r>
          </w:p>
        </w:tc>
      </w:tr>
      <w:tr w14:paraId="3CE4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tblCellSpacing w:w="0" w:type="dxa"/>
        </w:trPr>
        <w:tc>
          <w:tcPr>
            <w:tcW w:w="839" w:type="dxa"/>
            <w:vMerge w:val="continue"/>
            <w:tcBorders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51430BD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32DFF00">
            <w:pP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BD9F624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任务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作业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完成</w:t>
            </w:r>
          </w:p>
          <w:p w14:paraId="17994DDB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75%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eastAsia="zh-CN"/>
              </w:rPr>
              <w:t>）</w:t>
            </w:r>
          </w:p>
          <w:p w14:paraId="47D8DE8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C6A975E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1.课堂作业完成情况</w:t>
            </w:r>
          </w:p>
          <w:p w14:paraId="57439E0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2.展示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任务方案</w:t>
            </w:r>
          </w:p>
        </w:tc>
        <w:tc>
          <w:tcPr>
            <w:tcW w:w="384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EEA285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共5项任务（作业）每项占15%</w:t>
            </w:r>
          </w:p>
          <w:p w14:paraId="6A1D377D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参与任务的计划的制定方案和实施过程，对团队工作有贡献</w:t>
            </w:r>
          </w:p>
          <w:p w14:paraId="0CD3D23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按时提交项目成果，格式规范，提出对问题解决有意义的方案</w:t>
            </w:r>
          </w:p>
        </w:tc>
      </w:tr>
      <w:tr w14:paraId="12856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2283" w:type="dxa"/>
            <w:gridSpan w:val="3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3EC10D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  <w:lang w:val="en-US" w:eastAsia="zh-CN"/>
              </w:rPr>
              <w:t>期末考核（70%）</w:t>
            </w:r>
          </w:p>
        </w:tc>
        <w:tc>
          <w:tcPr>
            <w:tcW w:w="2191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9D6C40F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期末考试</w:t>
            </w:r>
          </w:p>
        </w:tc>
        <w:tc>
          <w:tcPr>
            <w:tcW w:w="223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78FA77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理论知识考核</w:t>
            </w:r>
          </w:p>
        </w:tc>
        <w:tc>
          <w:tcPr>
            <w:tcW w:w="384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6D736C5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0"/>
                <w:szCs w:val="20"/>
              </w:rPr>
              <w:t>掌握必须、必要的理论知识</w:t>
            </w:r>
          </w:p>
        </w:tc>
      </w:tr>
    </w:tbl>
    <w:p w14:paraId="59B52B8D"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FFCCB68-32EC-4B33-9A05-16681B7B9BF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E18CEF4-691B-4B4B-AE76-CB668DC1F9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ZlYjhhNjFjYWNiYjA3NDViODY4NjgzYjgwMzMifQ=="/>
  </w:docVars>
  <w:rsids>
    <w:rsidRoot w:val="00000000"/>
    <w:rsid w:val="2C6F400B"/>
    <w:rsid w:val="39C7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214</Characters>
  <Lines>0</Lines>
  <Paragraphs>0</Paragraphs>
  <TotalTime>0</TotalTime>
  <ScaleCrop>false</ScaleCrop>
  <LinksUpToDate>false</LinksUpToDate>
  <CharactersWithSpaces>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2023-08-23T13:41:00Z</dcterms:created>
  <dc:creator>Lenovo</dc:creator>
  <cp:lastModifiedBy>刘俊玲</cp:lastModifiedBy>
  <dcterms:modified xsi:type="dcterms:W3CDTF">2025-02-22T11:11:46Z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716739ED9CAC4A118AB3DE6B5004200B_12</vt:lpwstr>
  </property>
  <property fmtid="{D5CDD505-2E9C-101B-9397-08002B2CF9AE}" pid="4" name="KSOTemplateDocerSaveRecord">
    <vt:lpwstr>eyJoZGlkIjoiYThiOWZlYjhhNjFjYWNiYjA3NDViODY4NjgzYjgwMzMiLCJ1c2VySWQiOiIzODg3NzgyNzYifQ==</vt:lpwstr>
  </property>
</Properties>
</file>