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spacing w:line="480" w:lineRule="auto"/>
        <w:jc w:val="center"/>
        <w:rPr>
          <w:rFonts w:hint="eastAsia"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spacing w:line="480" w:lineRule="auto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w w:val="90"/>
          <w:sz w:val="44"/>
          <w:szCs w:val="44"/>
        </w:rPr>
        <w:t>（202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4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～202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5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学年第1学期）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课程名称：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香港电影欣赏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所属部门：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学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系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所属教研室：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物流管理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教研室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制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人：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肖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鸟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鸟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制定时间：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202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年6月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ascii="楷体_GB2312" w:eastAsia="楷体_GB2312"/>
          <w:b/>
          <w:w w:val="9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w w:val="90"/>
          <w:sz w:val="48"/>
          <w:szCs w:val="48"/>
        </w:rPr>
        <w:t>商学</w:t>
      </w:r>
      <w:r>
        <w:rPr>
          <w:rFonts w:hint="eastAsia" w:ascii="楷体_GB2312" w:eastAsia="楷体_GB2312"/>
          <w:b/>
          <w:w w:val="90"/>
          <w:sz w:val="48"/>
          <w:szCs w:val="48"/>
          <w:lang w:val="en-US" w:eastAsia="zh-CN"/>
        </w:rPr>
        <w:t>系</w:t>
      </w:r>
    </w:p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</w:t>
      </w:r>
      <w:r>
        <w:rPr>
          <w:rFonts w:hint="eastAsia" w:ascii="楷体_GB2312" w:eastAsia="楷体_GB2312"/>
          <w:b/>
          <w:bCs/>
          <w:w w:val="90"/>
          <w:sz w:val="36"/>
        </w:rPr>
        <w:t>香港电影欣赏》课程单元教学设计</w:t>
      </w:r>
    </w:p>
    <w:tbl>
      <w:tblPr>
        <w:tblStyle w:val="3"/>
        <w:tblW w:w="8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48"/>
        <w:gridCol w:w="517"/>
        <w:gridCol w:w="1728"/>
        <w:gridCol w:w="1341"/>
        <w:gridCol w:w="1338"/>
        <w:gridCol w:w="1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3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单元名称：香港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动作片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欣赏</w:t>
            </w: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单元教学学时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3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在整体设计中的位置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单元教学目标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及任务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知识目标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了解香港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的基本特点和代表作品。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掌握香港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的拍摄手法和艺术风格。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能力目标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培养学生从情感表达、叙事技巧、视觉呈现等方面欣赏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提升学生的影评撰写能力，能够针对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进行深度分析和评论。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情感目标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激发学生对香港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的兴趣，培养对电影艺术的热爱。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通过欣赏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，感受电影中的情感共鸣和人文关怀。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2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香港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概述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介绍香港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的发展历程和主要特点。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列举几部具有代表性的香港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及其导演。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经典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赏析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《警察故事》</w:t>
            </w:r>
            <w:r>
              <w:rPr>
                <w:rStyle w:val="5"/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这部电影是成龙的代表作之一，以其紧张刺激的情节、精心设计的动作场面以及成龙标志性的特技表演而著称。特别是成龙从商场五楼一跃而下的场景，成为了影史上的经典。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《黄飞鸿》</w:t>
            </w:r>
            <w:r>
              <w:rPr>
                <w:rStyle w:val="5"/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《黄飞鸿》系列以清朝末年的武术大师黄飞鸿的故事为背景，融合了历史与虚构，展现了中华武术的精髓。李连杰在片中的表现深受观众喜爱，系列中的多部作品均获得了极高的评价。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《精武英雄》</w:t>
            </w:r>
            <w:r>
              <w:rPr>
                <w:rStyle w:val="5"/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该片是对李小龙经典电影《精武门》的致敬，讲述了陈真为师父报仇的故事。李连杰在片中的打斗场面精彩绝伦，特别是与日本武术家对决，展现了高超的武术技巧。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教学方法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讲授与讨论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教师讲授香港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的基本知识和特点。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引导学生对经典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进行讨论，分享观点和感受。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影片观摩与分析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安排学生观看经典香港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，并布置观影任务。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通过影片观摩，分析影片情感表达、叙事技巧和艺术风格。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学生分组进行影片分析或影评撰写任务。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小组内成员合作完成任务，并进行课堂汇报与分享。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案例分析与对比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选取不同风格的香港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进行对比分析，探讨它们在情感表达、叙事技巧等方面的异同。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步骤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教学内容及目标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教师活动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自我介绍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兴趣激发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1、简单做个自我介绍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2、就学生的学习积极性进行询问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学生自我介绍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阐述对香港电影的了解和兴趣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课程介绍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介绍本课程开设的目的和课程内容、学习步骤、考核方式等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针对教师介绍有疑问的情况进行提问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电影引入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介绍电影的导演及主要作品、演员及配乐等突出要素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讨论对导演和演员的认识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电影观看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播放本堂课电影，解释电影中出现的方言、配乐等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观看电影，针对疑问随时提问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课堂总结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针对本堂课电影的观看进行总结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学生讲述所得及自我总结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评估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方式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课堂表现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评估学生在课堂上的参与度、讨论质量和表现。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观影任务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评估学生观影任务的完成情况，包括观影笔记和观后感。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影评撰写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评估学生撰写的影评质量，包括结构、语言、观点等。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评估小组合作任务的完成情况，以及汇报的质量。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课程资源与参考资料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《香港电影的文化历程》、《香港电影史》等相关著作。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提供经典香港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的观看链接或资源。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参考资料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与香港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相关的学术论文、影评文章等参考资料。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jdkNjIyZmY4MGYyMGVjMzk4NWZmMjhlMTMwNTYifQ=="/>
  </w:docVars>
  <w:rsids>
    <w:rsidRoot w:val="002E14EB"/>
    <w:rsid w:val="00213BE8"/>
    <w:rsid w:val="002E14EB"/>
    <w:rsid w:val="006178F8"/>
    <w:rsid w:val="00925178"/>
    <w:rsid w:val="00DF58CD"/>
    <w:rsid w:val="00F06B24"/>
    <w:rsid w:val="00F473EA"/>
    <w:rsid w:val="00FC170C"/>
    <w:rsid w:val="07DE427B"/>
    <w:rsid w:val="0E653ABB"/>
    <w:rsid w:val="218E2632"/>
    <w:rsid w:val="21D678BC"/>
    <w:rsid w:val="2D8D079C"/>
    <w:rsid w:val="30225C73"/>
    <w:rsid w:val="37D85E5E"/>
    <w:rsid w:val="44562E10"/>
    <w:rsid w:val="450B44F6"/>
    <w:rsid w:val="47FE17F4"/>
    <w:rsid w:val="4F432615"/>
    <w:rsid w:val="55482300"/>
    <w:rsid w:val="58535244"/>
    <w:rsid w:val="61291238"/>
    <w:rsid w:val="74A8407D"/>
    <w:rsid w:val="75232716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1470</Words>
  <Characters>1479</Characters>
  <Lines>6</Lines>
  <Paragraphs>1</Paragraphs>
  <TotalTime>1</TotalTime>
  <ScaleCrop>false</ScaleCrop>
  <LinksUpToDate>false</LinksUpToDate>
  <CharactersWithSpaces>1541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王 斌</dc:creator>
  <cp:lastModifiedBy>WPS_1603247356</cp:lastModifiedBy>
  <dcterms:modified xsi:type="dcterms:W3CDTF">2024-11-13T01:35:57Z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8BD087712FA344B7AF7AF617475BF6E0_13</vt:lpwstr>
  </property>
</Properties>
</file>