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微软雅黑 Light" w:hAnsi="微软雅黑 Light" w:eastAsia="微软雅黑 Light" w:cs="微软雅黑 Light"/>
          <w:b/>
          <w:bCs/>
          <w:sz w:val="28"/>
          <w:szCs w:val="36"/>
          <w:lang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36"/>
        </w:rPr>
        <w:t>实训：淘宝短视频内容</w:t>
      </w:r>
      <w:r>
        <w:rPr>
          <w:rFonts w:hint="eastAsia" w:ascii="微软雅黑 Light" w:hAnsi="微软雅黑 Light" w:eastAsia="微软雅黑 Light" w:cs="微软雅黑 Light"/>
          <w:b/>
          <w:bCs/>
          <w:sz w:val="28"/>
          <w:szCs w:val="36"/>
          <w:lang w:val="en-US" w:eastAsia="zh-CN"/>
        </w:rPr>
        <w:t>运营</w:t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</w:rPr>
        <w:t>一、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浏览手淘A</w:t>
      </w:r>
      <w:r>
        <w:rPr>
          <w:rFonts w:ascii="微软雅黑 Light" w:hAnsi="微软雅黑 Light" w:eastAsia="微软雅黑 Light" w:cs="微软雅黑 Light"/>
          <w:sz w:val="24"/>
          <w:szCs w:val="32"/>
        </w:rPr>
        <w:t>PP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所有页面，研讨总结淘宝主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sz w:val="24"/>
          <w:szCs w:val="32"/>
        </w:rPr>
        <w:t>流的短视频类型有哪些，分别在哪个资源位透出，各类短视频的制作要点等，并从相关维度对各类短视频进行分析，完成以下表格。</w:t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drawing>
          <wp:inline distT="0" distB="0" distL="0" distR="0">
            <wp:extent cx="5274310" cy="27400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377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420"/>
        <w:gridCol w:w="2230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Merge w:val="restart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32"/>
              </w:rPr>
              <w:t>短视频分类</w:t>
            </w:r>
          </w:p>
        </w:tc>
        <w:tc>
          <w:tcPr>
            <w:tcW w:w="1420" w:type="dxa"/>
            <w:vMerge w:val="restart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32"/>
              </w:rPr>
              <w:t>透出资源位</w:t>
            </w:r>
          </w:p>
        </w:tc>
        <w:tc>
          <w:tcPr>
            <w:tcW w:w="223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32"/>
              </w:rPr>
              <w:t>公域流量获取能力</w:t>
            </w: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32"/>
              </w:rPr>
              <w:t>带货能力</w:t>
            </w: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32"/>
              </w:rPr>
              <w:t>导购性要求</w:t>
            </w:r>
          </w:p>
        </w:tc>
        <w:tc>
          <w:tcPr>
            <w:tcW w:w="1418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32"/>
              </w:rPr>
              <w:t>内容性要求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Merge w:val="continue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20" w:type="dxa"/>
            <w:vMerge w:val="continue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6766" w:type="dxa"/>
            <w:gridSpan w:val="4"/>
          </w:tcPr>
          <w:p>
            <w:pPr>
              <w:tabs>
                <w:tab w:val="left" w:pos="1260"/>
              </w:tabs>
              <w:jc w:val="center"/>
              <w:rPr>
                <w:rFonts w:hint="eastAsia" w:ascii="微软雅黑 Light" w:hAnsi="微软雅黑 Light" w:eastAsia="微软雅黑 Light" w:cs="微软雅黑 Light"/>
              </w:rPr>
            </w:pPr>
            <w:r>
              <w:rPr>
                <w:rFonts w:hint="eastAsia" w:ascii="微软雅黑 Light" w:hAnsi="微软雅黑 Light" w:eastAsia="微软雅黑 Light" w:cs="微软雅黑 Light"/>
              </w:rPr>
              <w:t>最高</w:t>
            </w:r>
            <w:r>
              <w:rPr>
                <w:rFonts w:ascii="微软雅黑 Light" w:hAnsi="微软雅黑 Light" w:eastAsia="微软雅黑 Light" w:cs="微软雅黑 Light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</w:rPr>
              <w:t>★★★★★ ，根据情况分别对各指标进行打分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示例：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主图视频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产品详情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页</w:t>
            </w:r>
          </w:p>
        </w:tc>
        <w:tc>
          <w:tcPr>
            <w:tcW w:w="2230" w:type="dxa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</w:rPr>
              <w:t>★★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</w:rPr>
              <w:t>★★★★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</w:rPr>
              <w:t>★★★★★</w:t>
            </w: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223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223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223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223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2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2230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 Light" w:hAnsi="微软雅黑 Light" w:eastAsia="微软雅黑 Light" w:cs="微软雅黑 Light"/>
                <w:sz w:val="24"/>
                <w:szCs w:val="32"/>
              </w:rPr>
            </w:pPr>
          </w:p>
        </w:tc>
      </w:tr>
    </w:tbl>
    <w:p>
      <w:pPr>
        <w:rPr>
          <w:rFonts w:ascii="微软雅黑 Light" w:hAnsi="微软雅黑 Light" w:eastAsia="微软雅黑 Light" w:cs="微软雅黑 Light"/>
          <w:sz w:val="24"/>
          <w:szCs w:val="32"/>
        </w:rPr>
      </w:pPr>
    </w:p>
    <w:p>
      <w:pPr>
        <w:widowControl/>
        <w:jc w:val="left"/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ascii="微软雅黑 Light" w:hAnsi="微软雅黑 Light" w:eastAsia="微软雅黑 Light" w:cs="微软雅黑 Light"/>
          <w:sz w:val="24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千牛-内容</w:t>
      </w:r>
    </w:p>
    <w:p>
      <w:pPr>
        <w:numPr>
          <w:ilvl w:val="0"/>
          <w:numId w:val="2"/>
        </w:numP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  <w:t>自学千牛-内容中心，学习视频介绍微课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71770" cy="2993390"/>
            <wp:effectExtent l="0" t="0" r="5080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  <w:t>在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千牛-内容模块下，浏览本店铺产品所在类目下近期的热门短视频，</w:t>
      </w:r>
      <w: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  <w:t>分析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总结</w:t>
      </w:r>
      <w: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  <w:t>该类目下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短视频创作的选题方向、视频形式等要素，为店铺短视频运营提供依据。</w:t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drawing>
          <wp:inline distT="0" distB="0" distL="0" distR="0">
            <wp:extent cx="4626610" cy="34397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</w:rPr>
        <w:t>1</w:t>
      </w:r>
      <w:r>
        <w:rPr>
          <w:rFonts w:ascii="微软雅黑 Light" w:hAnsi="微软雅黑 Light" w:eastAsia="微软雅黑 Light" w:cs="微软雅黑 Light"/>
          <w:sz w:val="24"/>
          <w:szCs w:val="32"/>
        </w:rPr>
        <w:t>.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选题方向</w:t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</w:rPr>
        <w:t>2</w:t>
      </w:r>
      <w:r>
        <w:rPr>
          <w:rFonts w:ascii="微软雅黑 Light" w:hAnsi="微软雅黑 Light" w:eastAsia="微软雅黑 Light" w:cs="微软雅黑 Light"/>
          <w:sz w:val="24"/>
          <w:szCs w:val="32"/>
        </w:rPr>
        <w:t>.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视频表现形式</w:t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</w:rPr>
        <w:t>3</w:t>
      </w:r>
      <w:r>
        <w:rPr>
          <w:rFonts w:ascii="微软雅黑 Light" w:hAnsi="微软雅黑 Light" w:eastAsia="微软雅黑 Light" w:cs="微软雅黑 Light"/>
          <w:sz w:val="24"/>
          <w:szCs w:val="32"/>
        </w:rPr>
        <w:t>.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拍摄</w:t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</w:rPr>
        <w:t>4</w:t>
      </w:r>
      <w:r>
        <w:rPr>
          <w:rFonts w:ascii="微软雅黑 Light" w:hAnsi="微软雅黑 Light" w:eastAsia="微软雅黑 Light" w:cs="微软雅黑 Light"/>
          <w:sz w:val="24"/>
          <w:szCs w:val="32"/>
        </w:rPr>
        <w:t>.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剪辑</w:t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</w:rPr>
        <w:t>5其他特色</w:t>
      </w: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</w:p>
    <w:p>
      <w:pPr>
        <w:rPr>
          <w:rFonts w:ascii="微软雅黑 Light" w:hAnsi="微软雅黑 Light" w:eastAsia="微软雅黑 Light" w:cs="微软雅黑 Light"/>
          <w:sz w:val="24"/>
          <w:szCs w:val="32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</w:rPr>
        <w:t>三、千牛-内容</w:t>
      </w:r>
      <w:r>
        <w:rPr>
          <w:rFonts w:ascii="微软雅黑 Light" w:hAnsi="微软雅黑 Light" w:eastAsia="微软雅黑 Light" w:cs="微软雅黑 Light"/>
          <w:sz w:val="24"/>
          <w:szCs w:val="32"/>
        </w:rPr>
        <w:t>-</w:t>
      </w:r>
      <w:r>
        <w:rPr>
          <w:rFonts w:hint="eastAsia" w:ascii="微软雅黑 Light" w:hAnsi="微软雅黑 Light" w:eastAsia="微软雅黑 Light" w:cs="微软雅黑 Light"/>
          <w:sz w:val="24"/>
          <w:szCs w:val="32"/>
        </w:rPr>
        <w:t>关注运营模块，以商家身份发布图文内容，至少发布上新和测评两类图文内容。将发布成功的效果截图。</w:t>
      </w:r>
    </w:p>
    <w:p>
      <w:r>
        <w:drawing>
          <wp:inline distT="0" distB="0" distL="0" distR="0">
            <wp:extent cx="5274310" cy="15722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numPr>
          <w:numId w:val="0"/>
        </w:numP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  <w:t>四、学习“淘宝光合平台”   https://guanghe.taobao.com/</w:t>
      </w:r>
    </w:p>
    <w:p>
      <w:pPr>
        <w:numPr>
          <w:numId w:val="0"/>
        </w:numPr>
        <w:ind w:leftChars="0"/>
        <w:rPr>
          <w:rFonts w:hint="default" w:ascii="微软雅黑 Light" w:hAnsi="微软雅黑 Light" w:eastAsia="微软雅黑 Light" w:cs="微软雅黑 Light"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32"/>
          <w:lang w:val="en-US" w:eastAsia="zh-CN"/>
        </w:rPr>
        <w:t>登录以上网址，进入淘宝光和平台，学习内容发布的相关功能及操作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4F087"/>
    <w:multiLevelType w:val="singleLevel"/>
    <w:tmpl w:val="23D4F0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389B3F"/>
    <w:multiLevelType w:val="singleLevel"/>
    <w:tmpl w:val="72389B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zg1MTllYWM3NmI5MDlhMTUxN2ZjYzcwM2ZlZDUifQ=="/>
  </w:docVars>
  <w:rsids>
    <w:rsidRoot w:val="00B934B3"/>
    <w:rsid w:val="000465DC"/>
    <w:rsid w:val="00066AB4"/>
    <w:rsid w:val="00096650"/>
    <w:rsid w:val="000D0603"/>
    <w:rsid w:val="000F510B"/>
    <w:rsid w:val="00131AF2"/>
    <w:rsid w:val="0014105B"/>
    <w:rsid w:val="00143B53"/>
    <w:rsid w:val="0019304A"/>
    <w:rsid w:val="001A2CA5"/>
    <w:rsid w:val="001C5005"/>
    <w:rsid w:val="001D7CAE"/>
    <w:rsid w:val="00206F8C"/>
    <w:rsid w:val="00243FF2"/>
    <w:rsid w:val="0027660E"/>
    <w:rsid w:val="002A02E6"/>
    <w:rsid w:val="002A17F3"/>
    <w:rsid w:val="002A39C9"/>
    <w:rsid w:val="002C1CAA"/>
    <w:rsid w:val="002C4B73"/>
    <w:rsid w:val="002E1404"/>
    <w:rsid w:val="002E2C4A"/>
    <w:rsid w:val="002F03BA"/>
    <w:rsid w:val="00314022"/>
    <w:rsid w:val="00323596"/>
    <w:rsid w:val="0032463C"/>
    <w:rsid w:val="00380AAE"/>
    <w:rsid w:val="0038704B"/>
    <w:rsid w:val="00396F84"/>
    <w:rsid w:val="003D15A9"/>
    <w:rsid w:val="003D6D67"/>
    <w:rsid w:val="003E3E7D"/>
    <w:rsid w:val="0041004A"/>
    <w:rsid w:val="0041705A"/>
    <w:rsid w:val="0041764B"/>
    <w:rsid w:val="00431AE1"/>
    <w:rsid w:val="0043566A"/>
    <w:rsid w:val="00444C96"/>
    <w:rsid w:val="004A3D66"/>
    <w:rsid w:val="004D0C4A"/>
    <w:rsid w:val="004D7666"/>
    <w:rsid w:val="004F2A68"/>
    <w:rsid w:val="005322A5"/>
    <w:rsid w:val="00535674"/>
    <w:rsid w:val="00537486"/>
    <w:rsid w:val="00573159"/>
    <w:rsid w:val="00586384"/>
    <w:rsid w:val="00596847"/>
    <w:rsid w:val="006509DB"/>
    <w:rsid w:val="00666A86"/>
    <w:rsid w:val="006C5AC7"/>
    <w:rsid w:val="00720BCF"/>
    <w:rsid w:val="007C376F"/>
    <w:rsid w:val="007C5569"/>
    <w:rsid w:val="00811A07"/>
    <w:rsid w:val="00851B53"/>
    <w:rsid w:val="00855BC3"/>
    <w:rsid w:val="00882A47"/>
    <w:rsid w:val="008A1C3E"/>
    <w:rsid w:val="008A68FD"/>
    <w:rsid w:val="008A6C63"/>
    <w:rsid w:val="008B4AEE"/>
    <w:rsid w:val="009277B7"/>
    <w:rsid w:val="00947F1F"/>
    <w:rsid w:val="00964062"/>
    <w:rsid w:val="00973319"/>
    <w:rsid w:val="0098017A"/>
    <w:rsid w:val="009B2A47"/>
    <w:rsid w:val="00A1547E"/>
    <w:rsid w:val="00A47C40"/>
    <w:rsid w:val="00A51198"/>
    <w:rsid w:val="00A96F71"/>
    <w:rsid w:val="00AB0FDF"/>
    <w:rsid w:val="00AD33E7"/>
    <w:rsid w:val="00AD7D23"/>
    <w:rsid w:val="00B30CB6"/>
    <w:rsid w:val="00B51357"/>
    <w:rsid w:val="00B51B16"/>
    <w:rsid w:val="00B82F34"/>
    <w:rsid w:val="00B934B3"/>
    <w:rsid w:val="00BA13B7"/>
    <w:rsid w:val="00BE2890"/>
    <w:rsid w:val="00C63189"/>
    <w:rsid w:val="00C80501"/>
    <w:rsid w:val="00C87ED5"/>
    <w:rsid w:val="00C91E6E"/>
    <w:rsid w:val="00CB1F2C"/>
    <w:rsid w:val="00D1391B"/>
    <w:rsid w:val="00D321A7"/>
    <w:rsid w:val="00E14160"/>
    <w:rsid w:val="00E67563"/>
    <w:rsid w:val="00E73768"/>
    <w:rsid w:val="00EA096B"/>
    <w:rsid w:val="00EA1DAC"/>
    <w:rsid w:val="00EE0A4D"/>
    <w:rsid w:val="00F12DC3"/>
    <w:rsid w:val="00F634DC"/>
    <w:rsid w:val="00F649AD"/>
    <w:rsid w:val="00FA57EA"/>
    <w:rsid w:val="00FB679C"/>
    <w:rsid w:val="00FE1646"/>
    <w:rsid w:val="00FE5E4D"/>
    <w:rsid w:val="012A0989"/>
    <w:rsid w:val="034070BA"/>
    <w:rsid w:val="04BC3FEE"/>
    <w:rsid w:val="08AA0601"/>
    <w:rsid w:val="091F5261"/>
    <w:rsid w:val="0DA36E80"/>
    <w:rsid w:val="0DF90060"/>
    <w:rsid w:val="10E24DDC"/>
    <w:rsid w:val="14830684"/>
    <w:rsid w:val="18E37943"/>
    <w:rsid w:val="1DF86032"/>
    <w:rsid w:val="1EB63404"/>
    <w:rsid w:val="207D067D"/>
    <w:rsid w:val="214E3DC8"/>
    <w:rsid w:val="23C2284B"/>
    <w:rsid w:val="245D2237"/>
    <w:rsid w:val="26F40F6D"/>
    <w:rsid w:val="27983FEE"/>
    <w:rsid w:val="2BE5357A"/>
    <w:rsid w:val="38D35754"/>
    <w:rsid w:val="396514B6"/>
    <w:rsid w:val="399F120C"/>
    <w:rsid w:val="3BA252EB"/>
    <w:rsid w:val="3BD72EE0"/>
    <w:rsid w:val="3C326368"/>
    <w:rsid w:val="40955117"/>
    <w:rsid w:val="4EA53604"/>
    <w:rsid w:val="4F813436"/>
    <w:rsid w:val="53D623E8"/>
    <w:rsid w:val="54BE51F3"/>
    <w:rsid w:val="56382375"/>
    <w:rsid w:val="57F81DBC"/>
    <w:rsid w:val="586465FC"/>
    <w:rsid w:val="592D1F39"/>
    <w:rsid w:val="5D5757D7"/>
    <w:rsid w:val="65A86A43"/>
    <w:rsid w:val="66C37A39"/>
    <w:rsid w:val="676F7BC1"/>
    <w:rsid w:val="6E3556C0"/>
    <w:rsid w:val="70271038"/>
    <w:rsid w:val="72606A84"/>
    <w:rsid w:val="7C1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</Words>
  <Characters>339</Characters>
  <Lines>2</Lines>
  <Paragraphs>1</Paragraphs>
  <TotalTime>4</TotalTime>
  <ScaleCrop>false</ScaleCrop>
  <LinksUpToDate>false</LinksUpToDate>
  <CharactersWithSpaces>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2023-10-10T01:50:00Z</dcterms:created>
  <dc:creator>erp</dc:creator>
  <cp:lastModifiedBy>张娇</cp:lastModifiedBy>
  <dcterms:modified xsi:type="dcterms:W3CDTF">2023-11-01T06:02:55Z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5D58F94B7B9E41FC9CBB4AAD9A292DC1_12</vt:lpwstr>
  </property>
</Properties>
</file>