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eastAsia="方正小标宋简体"/>
          <w:sz w:val="32"/>
          <w:szCs w:val="32"/>
        </w:rPr>
      </w:pPr>
      <w:r>
        <w:rPr>
          <w:rFonts w:hint="eastAsia" w:eastAsia="方正小标宋简体" w:cs="方正小标宋简体"/>
          <w:sz w:val="32"/>
          <w:szCs w:val="32"/>
        </w:rPr>
        <w:t>第十六届山东省职业院校技能大赛</w:t>
      </w:r>
    </w:p>
    <w:p>
      <w:pPr>
        <w:snapToGrid w:val="0"/>
        <w:spacing w:line="360" w:lineRule="auto"/>
        <w:jc w:val="center"/>
        <w:rPr>
          <w:rFonts w:eastAsia="仿宋_GB2312"/>
          <w:sz w:val="32"/>
          <w:szCs w:val="32"/>
        </w:rPr>
      </w:pPr>
      <w:r>
        <w:rPr>
          <w:rFonts w:hint="eastAsia" w:eastAsia="方正小标宋简体" w:cs="方正小标宋简体"/>
          <w:sz w:val="32"/>
          <w:szCs w:val="32"/>
        </w:rPr>
        <w:t>高职组“导游服务”赛项规程</w:t>
      </w:r>
    </w:p>
    <w:p>
      <w:pPr>
        <w:snapToGrid w:val="0"/>
        <w:spacing w:line="360" w:lineRule="auto"/>
        <w:ind w:firstLine="453" w:firstLineChars="189"/>
        <w:rPr>
          <w:rFonts w:eastAsia="黑体"/>
          <w:spacing w:val="-8"/>
          <w:sz w:val="24"/>
          <w:szCs w:val="24"/>
        </w:rPr>
      </w:pPr>
      <w:r>
        <w:rPr>
          <w:rFonts w:hint="eastAsia" w:eastAsia="黑体"/>
          <w:sz w:val="24"/>
          <w:szCs w:val="24"/>
        </w:rPr>
        <w:t>一、</w:t>
      </w:r>
      <w:r>
        <w:rPr>
          <w:rFonts w:hint="eastAsia" w:eastAsia="黑体"/>
          <w:spacing w:val="-8"/>
          <w:sz w:val="24"/>
          <w:szCs w:val="24"/>
        </w:rPr>
        <w:t>赛项名称</w:t>
      </w:r>
    </w:p>
    <w:p>
      <w:pPr>
        <w:snapToGrid w:val="0"/>
        <w:spacing w:line="360" w:lineRule="auto"/>
        <w:ind w:firstLine="449" w:firstLineChars="189"/>
        <w:rPr>
          <w:rFonts w:eastAsia="仿宋_GB2312"/>
          <w:spacing w:val="-1"/>
          <w:sz w:val="24"/>
          <w:szCs w:val="24"/>
        </w:rPr>
      </w:pPr>
      <w:r>
        <w:rPr>
          <w:rFonts w:hint="eastAsia" w:eastAsia="仿宋_GB2312"/>
          <w:spacing w:val="-1"/>
          <w:sz w:val="24"/>
          <w:szCs w:val="24"/>
        </w:rPr>
        <w:t>赛项名称：导游服务</w:t>
      </w:r>
    </w:p>
    <w:p>
      <w:pPr>
        <w:snapToGrid w:val="0"/>
        <w:spacing w:line="360" w:lineRule="auto"/>
        <w:ind w:firstLine="449" w:firstLineChars="189"/>
        <w:rPr>
          <w:rFonts w:eastAsia="仿宋_GB2312"/>
          <w:spacing w:val="-1"/>
          <w:sz w:val="24"/>
          <w:szCs w:val="24"/>
        </w:rPr>
      </w:pPr>
      <w:r>
        <w:rPr>
          <w:rFonts w:hint="eastAsia" w:eastAsia="仿宋_GB2312"/>
          <w:spacing w:val="-1"/>
          <w:sz w:val="24"/>
          <w:szCs w:val="24"/>
        </w:rPr>
        <w:t>英文名称：Tour Guide Service</w:t>
      </w:r>
    </w:p>
    <w:p>
      <w:pPr>
        <w:snapToGrid w:val="0"/>
        <w:spacing w:line="360" w:lineRule="auto"/>
        <w:ind w:firstLine="449" w:firstLineChars="189"/>
        <w:rPr>
          <w:rFonts w:eastAsia="仿宋_GB2312"/>
          <w:spacing w:val="-1"/>
          <w:sz w:val="24"/>
          <w:szCs w:val="24"/>
        </w:rPr>
      </w:pPr>
      <w:r>
        <w:rPr>
          <w:rFonts w:hint="eastAsia" w:eastAsia="仿宋_GB2312"/>
          <w:spacing w:val="-1"/>
          <w:sz w:val="24"/>
          <w:szCs w:val="24"/>
        </w:rPr>
        <w:t>赛项组别：高职组</w:t>
      </w:r>
    </w:p>
    <w:p>
      <w:pPr>
        <w:snapToGrid w:val="0"/>
        <w:spacing w:line="360" w:lineRule="auto"/>
        <w:ind w:firstLine="449" w:firstLineChars="189"/>
        <w:rPr>
          <w:rFonts w:eastAsia="仿宋_GB2312"/>
          <w:spacing w:val="-1"/>
          <w:sz w:val="24"/>
          <w:szCs w:val="24"/>
        </w:rPr>
      </w:pPr>
      <w:r>
        <w:rPr>
          <w:rFonts w:hint="eastAsia" w:eastAsia="仿宋_GB2312"/>
          <w:spacing w:val="-1"/>
          <w:sz w:val="24"/>
          <w:szCs w:val="24"/>
        </w:rPr>
        <w:t>赛项归属产业：旅游业</w:t>
      </w:r>
    </w:p>
    <w:p>
      <w:pPr>
        <w:snapToGrid w:val="0"/>
        <w:spacing w:line="360" w:lineRule="auto"/>
        <w:ind w:firstLine="453" w:firstLineChars="189"/>
        <w:rPr>
          <w:rFonts w:eastAsia="黑体"/>
          <w:spacing w:val="-1"/>
          <w:sz w:val="24"/>
          <w:szCs w:val="24"/>
        </w:rPr>
      </w:pPr>
      <w:r>
        <w:rPr>
          <w:rFonts w:hint="eastAsia" w:eastAsia="黑体"/>
          <w:sz w:val="24"/>
          <w:szCs w:val="24"/>
        </w:rPr>
        <w:t>二、</w:t>
      </w:r>
      <w:r>
        <w:rPr>
          <w:rFonts w:hint="eastAsia" w:eastAsia="黑体"/>
          <w:spacing w:val="-1"/>
          <w:sz w:val="24"/>
          <w:szCs w:val="24"/>
        </w:rPr>
        <w:t>竞赛目的</w:t>
      </w:r>
    </w:p>
    <w:p>
      <w:pPr>
        <w:snapToGrid w:val="0"/>
        <w:spacing w:line="360" w:lineRule="auto"/>
        <w:ind w:firstLine="415" w:firstLineChars="189"/>
        <w:rPr>
          <w:rFonts w:eastAsia="仿宋_GB2312"/>
          <w:spacing w:val="-10"/>
          <w:sz w:val="24"/>
          <w:szCs w:val="24"/>
        </w:rPr>
      </w:pPr>
      <w:r>
        <w:rPr>
          <w:rFonts w:hint="eastAsia" w:eastAsia="仿宋_GB2312"/>
          <w:spacing w:val="-10"/>
          <w:sz w:val="24"/>
          <w:szCs w:val="24"/>
        </w:rPr>
        <w:t>（一）以导游服务技能竞赛为载体，促进相关院校、学生和教师的相互学习与交流。</w:t>
      </w:r>
    </w:p>
    <w:p>
      <w:pPr>
        <w:snapToGrid w:val="0"/>
        <w:spacing w:line="360" w:lineRule="auto"/>
        <w:ind w:firstLine="415" w:firstLineChars="189"/>
        <w:rPr>
          <w:rFonts w:eastAsia="仿宋_GB2312"/>
          <w:spacing w:val="-10"/>
          <w:sz w:val="24"/>
          <w:szCs w:val="24"/>
        </w:rPr>
      </w:pPr>
      <w:r>
        <w:rPr>
          <w:rFonts w:hint="eastAsia" w:eastAsia="仿宋_GB2312"/>
          <w:spacing w:val="-10"/>
          <w:sz w:val="24"/>
          <w:szCs w:val="24"/>
        </w:rPr>
        <w:t>（二）以赛促学，以赛促教，提升导游服务人才培养质量。</w:t>
      </w:r>
    </w:p>
    <w:p>
      <w:pPr>
        <w:snapToGrid w:val="0"/>
        <w:spacing w:line="360" w:lineRule="auto"/>
        <w:ind w:firstLine="415" w:firstLineChars="189"/>
        <w:rPr>
          <w:rFonts w:eastAsia="仿宋_GB2312"/>
          <w:spacing w:val="-10"/>
          <w:sz w:val="24"/>
          <w:szCs w:val="24"/>
        </w:rPr>
      </w:pPr>
      <w:r>
        <w:rPr>
          <w:rFonts w:hint="eastAsia" w:eastAsia="仿宋_GB2312"/>
          <w:spacing w:val="-10"/>
          <w:sz w:val="24"/>
          <w:szCs w:val="24"/>
        </w:rPr>
        <w:t>（三）进一步促进旅游行业与旅游大类专业职业院校之间的了解和沟通，搭建行业专家、大师名师与参赛选手、参赛院校之间交流平台，为参赛选手与优秀企业之间构建就业对话平台。</w:t>
      </w:r>
    </w:p>
    <w:p>
      <w:pPr>
        <w:snapToGrid w:val="0"/>
        <w:spacing w:line="360" w:lineRule="auto"/>
        <w:ind w:firstLine="415" w:firstLineChars="189"/>
        <w:rPr>
          <w:rFonts w:eastAsia="仿宋_GB2312"/>
          <w:spacing w:val="-10"/>
          <w:sz w:val="24"/>
          <w:szCs w:val="24"/>
        </w:rPr>
      </w:pPr>
      <w:r>
        <w:rPr>
          <w:rFonts w:hint="eastAsia" w:eastAsia="仿宋_GB2312"/>
          <w:spacing w:val="-10"/>
          <w:sz w:val="24"/>
          <w:szCs w:val="24"/>
        </w:rPr>
        <w:t>（四）吸引优秀行业企业参与赛项，促进政、行</w:t>
      </w:r>
      <w:r>
        <w:rPr>
          <w:rFonts w:eastAsia="仿宋_GB2312"/>
          <w:spacing w:val="-10"/>
          <w:sz w:val="24"/>
          <w:szCs w:val="24"/>
        </w:rPr>
        <w:t>、</w:t>
      </w:r>
      <w:r>
        <w:rPr>
          <w:rFonts w:hint="eastAsia" w:eastAsia="仿宋_GB2312"/>
          <w:spacing w:val="-10"/>
          <w:sz w:val="24"/>
          <w:szCs w:val="24"/>
        </w:rPr>
        <w:t>校、企之间的深度融合，提升职业教育产教融合度，助力整体提高山东省国家职业教育创新发展高地的社会认可度与影响力，推动旅游高素质</w:t>
      </w:r>
      <w:r>
        <w:rPr>
          <w:rFonts w:eastAsia="仿宋_GB2312"/>
          <w:spacing w:val="-10"/>
          <w:sz w:val="24"/>
          <w:szCs w:val="24"/>
        </w:rPr>
        <w:t>技术技能</w:t>
      </w:r>
      <w:r>
        <w:rPr>
          <w:rFonts w:hint="eastAsia" w:eastAsia="仿宋_GB2312"/>
          <w:spacing w:val="-10"/>
          <w:sz w:val="24"/>
          <w:szCs w:val="24"/>
        </w:rPr>
        <w:t>人才队伍的成长与壮大。</w:t>
      </w:r>
    </w:p>
    <w:p>
      <w:pPr>
        <w:snapToGrid w:val="0"/>
        <w:spacing w:line="360" w:lineRule="auto"/>
        <w:ind w:firstLine="453" w:firstLineChars="189"/>
        <w:rPr>
          <w:rFonts w:eastAsia="黑体"/>
          <w:spacing w:val="-7"/>
          <w:sz w:val="24"/>
          <w:szCs w:val="32"/>
        </w:rPr>
      </w:pPr>
      <w:r>
        <w:rPr>
          <w:rFonts w:hint="eastAsia" w:eastAsia="黑体"/>
          <w:sz w:val="24"/>
          <w:szCs w:val="32"/>
        </w:rPr>
        <w:t>三</w:t>
      </w:r>
      <w:r>
        <w:rPr>
          <w:rFonts w:hint="eastAsia" w:eastAsia="黑体"/>
          <w:spacing w:val="-22"/>
          <w:sz w:val="24"/>
          <w:szCs w:val="32"/>
        </w:rPr>
        <w:t>、</w:t>
      </w:r>
      <w:r>
        <w:rPr>
          <w:rFonts w:hint="eastAsia" w:eastAsia="黑体"/>
          <w:spacing w:val="-7"/>
          <w:sz w:val="24"/>
          <w:szCs w:val="32"/>
        </w:rPr>
        <w:t>竞赛内容</w:t>
      </w:r>
    </w:p>
    <w:p>
      <w:pPr>
        <w:snapToGrid w:val="0"/>
        <w:spacing w:line="360" w:lineRule="auto"/>
        <w:ind w:firstLine="455" w:firstLineChars="189"/>
        <w:rPr>
          <w:rFonts w:eastAsia="仿宋_GB2312"/>
          <w:b/>
          <w:sz w:val="24"/>
          <w:szCs w:val="32"/>
        </w:rPr>
      </w:pPr>
      <w:r>
        <w:rPr>
          <w:rFonts w:hint="eastAsia" w:eastAsia="仿宋_GB2312"/>
          <w:b/>
          <w:sz w:val="24"/>
          <w:szCs w:val="32"/>
        </w:rPr>
        <w:t>（一）竞赛内容</w:t>
      </w:r>
    </w:p>
    <w:p>
      <w:pPr>
        <w:snapToGrid w:val="0"/>
        <w:spacing w:line="360" w:lineRule="auto"/>
        <w:ind w:firstLine="453" w:firstLineChars="189"/>
        <w:rPr>
          <w:rFonts w:eastAsia="仿宋_GB2312"/>
          <w:sz w:val="24"/>
          <w:szCs w:val="24"/>
        </w:rPr>
      </w:pPr>
      <w:r>
        <w:rPr>
          <w:rFonts w:hint="eastAsia" w:eastAsia="仿宋_GB2312"/>
          <w:sz w:val="24"/>
          <w:szCs w:val="24"/>
        </w:rPr>
        <w:t>竞赛内容包括3个模块，第一模块为</w:t>
      </w:r>
      <w:r>
        <w:rPr>
          <w:rFonts w:hint="eastAsia" w:eastAsia="仿宋_GB2312"/>
          <w:sz w:val="24"/>
          <w:szCs w:val="24"/>
          <w:highlight w:val="yellow"/>
        </w:rPr>
        <w:t>导游素养及业务能力测试，包含导游知识现场问答、现场导游词创作讲解和自选导游词讲解</w:t>
      </w:r>
      <w:r>
        <w:rPr>
          <w:rFonts w:hint="eastAsia" w:eastAsia="仿宋_GB2312"/>
          <w:sz w:val="24"/>
          <w:szCs w:val="24"/>
        </w:rPr>
        <w:t>，第二模块为</w:t>
      </w:r>
      <w:r>
        <w:rPr>
          <w:rFonts w:hint="eastAsia" w:eastAsia="仿宋_GB2312"/>
          <w:sz w:val="24"/>
          <w:szCs w:val="24"/>
          <w:highlight w:val="yellow"/>
        </w:rPr>
        <w:t>导游英语口语测试</w:t>
      </w:r>
      <w:r>
        <w:rPr>
          <w:rFonts w:hint="eastAsia" w:eastAsia="仿宋_GB2312"/>
          <w:sz w:val="24"/>
          <w:szCs w:val="24"/>
        </w:rPr>
        <w:t>，第三模块为</w:t>
      </w:r>
      <w:r>
        <w:rPr>
          <w:rFonts w:hint="eastAsia" w:eastAsia="仿宋_GB2312"/>
          <w:sz w:val="24"/>
          <w:szCs w:val="24"/>
          <w:highlight w:val="yellow"/>
        </w:rPr>
        <w:t>才艺运用</w:t>
      </w:r>
      <w:r>
        <w:rPr>
          <w:rFonts w:hint="eastAsia" w:eastAsia="仿宋_GB2312"/>
          <w:sz w:val="24"/>
          <w:szCs w:val="24"/>
        </w:rPr>
        <w:t>。所有竞赛模块在各自比赛场地完成。</w:t>
      </w:r>
    </w:p>
    <w:p>
      <w:pPr>
        <w:snapToGrid w:val="0"/>
        <w:spacing w:line="360" w:lineRule="auto"/>
        <w:ind w:firstLine="455" w:firstLineChars="189"/>
        <w:rPr>
          <w:rFonts w:eastAsia="仿宋_GB2312"/>
          <w:b/>
          <w:bCs/>
          <w:sz w:val="24"/>
          <w:szCs w:val="24"/>
        </w:rPr>
      </w:pPr>
      <w:r>
        <w:rPr>
          <w:rFonts w:hint="eastAsia" w:eastAsia="仿宋_GB2312"/>
          <w:b/>
          <w:bCs/>
          <w:sz w:val="24"/>
          <w:szCs w:val="24"/>
        </w:rPr>
        <w:t>模块一：导游素养及业务能力测试</w:t>
      </w:r>
    </w:p>
    <w:p>
      <w:pPr>
        <w:snapToGrid w:val="0"/>
        <w:spacing w:line="360" w:lineRule="auto"/>
        <w:ind w:firstLine="453" w:firstLineChars="189"/>
        <w:rPr>
          <w:rFonts w:eastAsia="仿宋_GB2312"/>
          <w:sz w:val="24"/>
          <w:szCs w:val="24"/>
        </w:rPr>
      </w:pPr>
      <w:r>
        <w:rPr>
          <w:rFonts w:hint="eastAsia" w:eastAsia="仿宋_GB2312"/>
          <w:sz w:val="24"/>
          <w:szCs w:val="24"/>
        </w:rPr>
        <w:t>1.导游知识现场问答。</w:t>
      </w:r>
    </w:p>
    <w:p>
      <w:pPr>
        <w:snapToGrid w:val="0"/>
        <w:spacing w:line="360" w:lineRule="auto"/>
        <w:ind w:firstLine="453" w:firstLineChars="189"/>
        <w:rPr>
          <w:rFonts w:hint="eastAsia" w:eastAsia="仿宋_GB2312"/>
          <w:sz w:val="24"/>
          <w:szCs w:val="24"/>
        </w:rPr>
      </w:pPr>
      <w:r>
        <w:rPr>
          <w:rFonts w:hint="eastAsia" w:eastAsia="仿宋_GB2312"/>
          <w:sz w:val="24"/>
          <w:szCs w:val="24"/>
        </w:rPr>
        <w:t>选手现场从题库抽选1套测试题，题量为5题，题型包含判断题、单选题和多选题三种，其中判断题2题，单选题2题（含应变题1题，题库不公开），多选题1题，比赛时间2分钟。该环节题库</w:t>
      </w:r>
      <w:r>
        <w:rPr>
          <w:rFonts w:eastAsia="仿宋_GB2312"/>
          <w:sz w:val="24"/>
          <w:szCs w:val="24"/>
        </w:rPr>
        <w:t>10</w:t>
      </w:r>
      <w:r>
        <w:rPr>
          <w:rFonts w:hint="eastAsia" w:eastAsia="仿宋_GB2312"/>
          <w:sz w:val="24"/>
          <w:szCs w:val="24"/>
        </w:rPr>
        <w:t>00题，内容包括时政及文化旅游热点、导游基础知识、导游业务、旅游政策法规。</w:t>
      </w:r>
    </w:p>
    <w:p>
      <w:pPr>
        <w:snapToGrid w:val="0"/>
        <w:spacing w:line="360" w:lineRule="auto"/>
        <w:ind w:firstLine="453" w:firstLineChars="189"/>
        <w:rPr>
          <w:rFonts w:eastAsia="仿宋_GB2312"/>
          <w:sz w:val="24"/>
          <w:szCs w:val="24"/>
        </w:rPr>
      </w:pPr>
      <w:r>
        <w:rPr>
          <w:rFonts w:hint="eastAsia" w:eastAsia="仿宋_GB2312"/>
          <w:sz w:val="24"/>
          <w:szCs w:val="24"/>
        </w:rPr>
        <w:t>2.现场导游词创作讲解。</w:t>
      </w:r>
    </w:p>
    <w:p>
      <w:pPr>
        <w:snapToGrid w:val="0"/>
        <w:spacing w:line="360" w:lineRule="auto"/>
        <w:ind w:firstLine="453" w:firstLineChars="189"/>
        <w:rPr>
          <w:rFonts w:eastAsia="仿宋_GB2312"/>
          <w:sz w:val="24"/>
          <w:szCs w:val="24"/>
        </w:rPr>
      </w:pPr>
      <w:r>
        <w:rPr>
          <w:rFonts w:hint="eastAsia" w:eastAsia="仿宋_GB2312"/>
          <w:sz w:val="24"/>
          <w:szCs w:val="24"/>
        </w:rPr>
        <w:t>内容为旅游文化元素，该部分比赛公开题库，包括</w:t>
      </w:r>
      <w:r>
        <w:rPr>
          <w:rFonts w:eastAsia="仿宋_GB2312"/>
          <w:sz w:val="24"/>
          <w:szCs w:val="24"/>
        </w:rPr>
        <w:t>30</w:t>
      </w:r>
      <w:r>
        <w:rPr>
          <w:rFonts w:hint="eastAsia" w:eastAsia="仿宋_GB2312"/>
          <w:sz w:val="24"/>
          <w:szCs w:val="24"/>
        </w:rPr>
        <w:t>个旅游文化元素和5个团型。选手现场抽选出一个旅游文化元素和一个团型，准备时长30分钟，独立完成现场导游词创作(准备期间不允许查阅纸质资料、图书和电脑、手机等电子产品)。选手30分钟后上场，在3分钟内用中文进行脱稿讲解。</w:t>
      </w:r>
    </w:p>
    <w:p>
      <w:pPr>
        <w:snapToGrid w:val="0"/>
        <w:spacing w:line="360" w:lineRule="auto"/>
        <w:ind w:firstLine="453" w:firstLineChars="189"/>
        <w:rPr>
          <w:rFonts w:eastAsia="仿宋_GB2312"/>
          <w:sz w:val="24"/>
          <w:szCs w:val="24"/>
        </w:rPr>
      </w:pPr>
      <w:r>
        <w:rPr>
          <w:rFonts w:hint="eastAsia" w:eastAsia="仿宋_GB2312"/>
          <w:sz w:val="24"/>
          <w:szCs w:val="24"/>
        </w:rPr>
        <w:t>3.自选导游词讲解。</w:t>
      </w:r>
    </w:p>
    <w:p>
      <w:pPr>
        <w:snapToGrid w:val="0"/>
        <w:spacing w:line="360" w:lineRule="auto"/>
        <w:ind w:firstLine="453" w:firstLineChars="189"/>
        <w:rPr>
          <w:rFonts w:eastAsia="仿宋_GB2312"/>
          <w:sz w:val="24"/>
          <w:szCs w:val="24"/>
        </w:rPr>
      </w:pPr>
      <w:r>
        <w:rPr>
          <w:rFonts w:hint="eastAsia" w:eastAsia="仿宋_GB2312"/>
          <w:sz w:val="24"/>
          <w:szCs w:val="24"/>
        </w:rPr>
        <w:t>选手在赛前以某一旅游目的地（选材可为城市、乡村、景区、景点等）为讲解主题，准备一段4分钟的导游词和相应的PPT资料，用中文进行讲解。PPT使用office2007版本，制作格式为pptx，能确保通用软件正常播放，PPT文件大小不超过20M。选手所提供所有PPT统一设置为自动播放形式，经选手示意后由工作人员在现场点击开始自动播放。PPT中不允许使用音乐及视频，不允许出现非旅游目的地（城市、乡村、景区、景点等）固有的文字或符号等提示信息，比赛过程中不可出现所在院校及选手本人的任何信息。</w:t>
      </w:r>
    </w:p>
    <w:p>
      <w:pPr>
        <w:snapToGrid w:val="0"/>
        <w:spacing w:line="360" w:lineRule="auto"/>
        <w:ind w:firstLine="455" w:firstLineChars="189"/>
        <w:rPr>
          <w:rFonts w:eastAsia="仿宋_GB2312"/>
          <w:b/>
          <w:bCs/>
          <w:sz w:val="24"/>
          <w:szCs w:val="24"/>
        </w:rPr>
      </w:pPr>
      <w:r>
        <w:rPr>
          <w:rFonts w:hint="eastAsia" w:eastAsia="仿宋_GB2312"/>
          <w:b/>
          <w:bCs/>
          <w:sz w:val="24"/>
          <w:szCs w:val="24"/>
        </w:rPr>
        <w:t>模块二：导游英语口语测试</w:t>
      </w:r>
    </w:p>
    <w:p>
      <w:pPr>
        <w:snapToGrid w:val="0"/>
        <w:spacing w:line="360" w:lineRule="auto"/>
        <w:ind w:firstLine="453" w:firstLineChars="189"/>
        <w:rPr>
          <w:rFonts w:eastAsia="仿宋_GB2312"/>
          <w:sz w:val="24"/>
          <w:szCs w:val="24"/>
        </w:rPr>
      </w:pPr>
      <w:r>
        <w:rPr>
          <w:rFonts w:hint="eastAsia" w:eastAsia="仿宋_GB2312"/>
          <w:sz w:val="24"/>
          <w:szCs w:val="24"/>
        </w:rPr>
        <w:t>测试方式为现场对话。测试内容为导游带团过程中的英语情境对话，主要考查选手用英语对游客进行导游服务的能力。该部分比赛前公开题库，题库试题量为</w:t>
      </w:r>
      <w:r>
        <w:rPr>
          <w:rFonts w:eastAsia="仿宋_GB2312"/>
          <w:sz w:val="24"/>
          <w:szCs w:val="24"/>
        </w:rPr>
        <w:t>30</w:t>
      </w:r>
      <w:r>
        <w:rPr>
          <w:rFonts w:hint="eastAsia" w:eastAsia="仿宋_GB2312"/>
          <w:sz w:val="24"/>
          <w:szCs w:val="24"/>
        </w:rPr>
        <w:t>题，选手现场抽取一个题目，准备30秒后开始与裁判进行</w:t>
      </w:r>
      <w:r>
        <w:rPr>
          <w:rFonts w:hint="eastAsia" w:eastAsia="仿宋_GB2312"/>
          <w:sz w:val="24"/>
          <w:szCs w:val="24"/>
          <w:highlight w:val="yellow"/>
        </w:rPr>
        <w:t>4分钟</w:t>
      </w:r>
      <w:r>
        <w:rPr>
          <w:rFonts w:hint="eastAsia" w:eastAsia="仿宋_GB2312"/>
          <w:sz w:val="24"/>
          <w:szCs w:val="24"/>
        </w:rPr>
        <w:t>的情境对话。</w:t>
      </w:r>
    </w:p>
    <w:p>
      <w:pPr>
        <w:snapToGrid w:val="0"/>
        <w:spacing w:line="360" w:lineRule="auto"/>
        <w:ind w:firstLine="455" w:firstLineChars="189"/>
        <w:rPr>
          <w:rFonts w:eastAsia="仿宋_GB2312"/>
          <w:b/>
          <w:bCs/>
          <w:sz w:val="24"/>
          <w:szCs w:val="24"/>
        </w:rPr>
      </w:pPr>
      <w:r>
        <w:rPr>
          <w:rFonts w:hint="eastAsia" w:eastAsia="仿宋_GB2312"/>
          <w:b/>
          <w:bCs/>
          <w:sz w:val="24"/>
          <w:szCs w:val="24"/>
        </w:rPr>
        <w:t>模块三：才艺运用</w:t>
      </w:r>
    </w:p>
    <w:p>
      <w:pPr>
        <w:snapToGrid w:val="0"/>
        <w:spacing w:line="360" w:lineRule="auto"/>
        <w:ind w:firstLine="453" w:firstLineChars="189"/>
        <w:rPr>
          <w:rFonts w:eastAsia="仿宋_GB2312"/>
          <w:sz w:val="24"/>
          <w:szCs w:val="24"/>
        </w:rPr>
      </w:pPr>
      <w:r>
        <w:rPr>
          <w:rFonts w:hint="eastAsia" w:eastAsia="仿宋_GB2312"/>
          <w:sz w:val="24"/>
          <w:szCs w:val="24"/>
        </w:rPr>
        <w:t>选手在</w:t>
      </w:r>
      <w:r>
        <w:rPr>
          <w:rFonts w:hint="eastAsia" w:eastAsia="仿宋_GB2312"/>
          <w:sz w:val="24"/>
          <w:szCs w:val="24"/>
          <w:highlight w:val="yellow"/>
        </w:rPr>
        <w:t>4分钟30秒内</w:t>
      </w:r>
      <w:r>
        <w:rPr>
          <w:rFonts w:hint="eastAsia" w:eastAsia="仿宋_GB2312"/>
          <w:sz w:val="24"/>
          <w:szCs w:val="24"/>
        </w:rPr>
        <w:t>完成带团过程中的导游情境描述及符合情境的才艺展示，才艺须符合导游职业特点，道具应便于随身携带。选手用中文对导游情境进行设计描述，描述时不可以有背景音乐与视频；才艺展示不少于2分钟30秒，可提供才艺背景音乐但不支持视频。才艺运用环节音频采用mp3格式，每个选手才艺只能有一个文件。此模块选手服装、道具应与导游真实工作情境相符合。经选手示意后由工作人员开始播放音乐。</w:t>
      </w:r>
    </w:p>
    <w:p>
      <w:pPr>
        <w:snapToGrid w:val="0"/>
        <w:spacing w:line="360" w:lineRule="auto"/>
        <w:ind w:firstLine="455" w:firstLineChars="189"/>
        <w:rPr>
          <w:rFonts w:eastAsia="仿宋_GB2312"/>
          <w:b/>
          <w:sz w:val="24"/>
          <w:szCs w:val="24"/>
        </w:rPr>
      </w:pPr>
      <w:r>
        <w:rPr>
          <w:rFonts w:hint="eastAsia" w:eastAsia="仿宋_GB2312"/>
          <w:b/>
          <w:sz w:val="24"/>
          <w:szCs w:val="24"/>
        </w:rPr>
        <w:t>（二）成绩比例</w:t>
      </w:r>
    </w:p>
    <w:tbl>
      <w:tblPr>
        <w:tblStyle w:val="10"/>
        <w:tblW w:w="85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4"/>
        <w:gridCol w:w="4432"/>
        <w:gridCol w:w="20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shd w:val="clear" w:color="auto" w:fill="EEECE1" w:themeFill="background2"/>
            <w:vAlign w:val="center"/>
          </w:tcPr>
          <w:p>
            <w:pPr>
              <w:snapToGrid w:val="0"/>
              <w:jc w:val="center"/>
              <w:rPr>
                <w:rFonts w:eastAsia="仿宋_GB2312"/>
                <w:b/>
                <w:bCs/>
                <w:color w:val="000000"/>
                <w:kern w:val="0"/>
                <w:sz w:val="24"/>
                <w:szCs w:val="24"/>
              </w:rPr>
            </w:pPr>
            <w:r>
              <w:rPr>
                <w:rFonts w:hint="eastAsia" w:eastAsia="仿宋_GB2312" w:cs="仿宋_GB2312"/>
                <w:b/>
                <w:bCs/>
                <w:color w:val="000000"/>
                <w:kern w:val="0"/>
                <w:sz w:val="24"/>
                <w:szCs w:val="24"/>
              </w:rPr>
              <w:t>序号</w:t>
            </w:r>
          </w:p>
        </w:tc>
        <w:tc>
          <w:tcPr>
            <w:tcW w:w="4432" w:type="dxa"/>
            <w:shd w:val="clear" w:color="auto" w:fill="EEECE1" w:themeFill="background2"/>
            <w:vAlign w:val="center"/>
          </w:tcPr>
          <w:p>
            <w:pPr>
              <w:snapToGrid w:val="0"/>
              <w:jc w:val="center"/>
              <w:rPr>
                <w:rFonts w:eastAsia="仿宋_GB2312"/>
                <w:b/>
                <w:bCs/>
                <w:color w:val="000000"/>
                <w:kern w:val="0"/>
                <w:sz w:val="24"/>
                <w:szCs w:val="24"/>
              </w:rPr>
            </w:pPr>
            <w:r>
              <w:rPr>
                <w:rFonts w:hint="eastAsia" w:eastAsia="仿宋_GB2312" w:cs="仿宋_GB2312"/>
                <w:b/>
                <w:bCs/>
                <w:color w:val="000000"/>
                <w:kern w:val="0"/>
                <w:sz w:val="24"/>
                <w:szCs w:val="24"/>
              </w:rPr>
              <w:t>比赛内容</w:t>
            </w:r>
          </w:p>
        </w:tc>
        <w:tc>
          <w:tcPr>
            <w:tcW w:w="2056" w:type="dxa"/>
            <w:shd w:val="clear" w:color="auto" w:fill="EEECE1" w:themeFill="background2"/>
            <w:vAlign w:val="center"/>
          </w:tcPr>
          <w:p>
            <w:pPr>
              <w:snapToGrid w:val="0"/>
              <w:jc w:val="center"/>
              <w:rPr>
                <w:rFonts w:eastAsia="仿宋_GB2312"/>
                <w:b/>
                <w:bCs/>
                <w:color w:val="000000"/>
                <w:kern w:val="0"/>
                <w:sz w:val="24"/>
                <w:szCs w:val="24"/>
              </w:rPr>
            </w:pPr>
            <w:r>
              <w:rPr>
                <w:rFonts w:hint="eastAsia" w:eastAsia="仿宋_GB2312" w:cs="仿宋_GB2312"/>
                <w:b/>
                <w:bCs/>
                <w:color w:val="000000"/>
                <w:kern w:val="0"/>
                <w:sz w:val="24"/>
                <w:szCs w:val="24"/>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vAlign w:val="center"/>
          </w:tcPr>
          <w:p>
            <w:pPr>
              <w:snapToGrid w:val="0"/>
              <w:jc w:val="center"/>
              <w:rPr>
                <w:rFonts w:eastAsia="仿宋_GB2312"/>
                <w:sz w:val="24"/>
                <w:szCs w:val="24"/>
              </w:rPr>
            </w:pPr>
            <w:r>
              <w:rPr>
                <w:rFonts w:hint="eastAsia" w:eastAsia="仿宋_GB2312"/>
                <w:sz w:val="24"/>
                <w:szCs w:val="24"/>
              </w:rPr>
              <w:t>1</w:t>
            </w:r>
          </w:p>
        </w:tc>
        <w:tc>
          <w:tcPr>
            <w:tcW w:w="4432" w:type="dxa"/>
          </w:tcPr>
          <w:p>
            <w:pPr>
              <w:snapToGrid w:val="0"/>
              <w:jc w:val="center"/>
              <w:rPr>
                <w:rFonts w:eastAsia="仿宋_GB2312"/>
                <w:sz w:val="24"/>
                <w:szCs w:val="24"/>
              </w:rPr>
            </w:pPr>
            <w:r>
              <w:rPr>
                <w:rFonts w:hint="eastAsia" w:eastAsia="仿宋_GB2312" w:cs="仿宋_GB2312"/>
                <w:color w:val="000000"/>
                <w:kern w:val="0"/>
                <w:sz w:val="23"/>
                <w:szCs w:val="23"/>
              </w:rPr>
              <w:t>导游知识现场问答</w:t>
            </w:r>
          </w:p>
        </w:tc>
        <w:tc>
          <w:tcPr>
            <w:tcW w:w="2056" w:type="dxa"/>
          </w:tcPr>
          <w:p>
            <w:pPr>
              <w:snapToGrid w:val="0"/>
              <w:jc w:val="center"/>
              <w:rPr>
                <w:rFonts w:eastAsia="仿宋_GB2312"/>
                <w:sz w:val="24"/>
                <w:szCs w:val="24"/>
              </w:rPr>
            </w:pPr>
            <w:r>
              <w:rPr>
                <w:rFonts w:hint="eastAsia" w:eastAsia="仿宋_GB2312"/>
                <w:color w:val="000000"/>
                <w:kern w:val="0"/>
                <w:sz w:val="23"/>
                <w:szCs w:val="23"/>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vAlign w:val="center"/>
          </w:tcPr>
          <w:p>
            <w:pPr>
              <w:snapToGrid w:val="0"/>
              <w:jc w:val="center"/>
              <w:rPr>
                <w:rFonts w:eastAsia="仿宋_GB2312"/>
                <w:sz w:val="24"/>
                <w:szCs w:val="24"/>
              </w:rPr>
            </w:pPr>
            <w:r>
              <w:rPr>
                <w:rFonts w:hint="eastAsia" w:eastAsia="仿宋_GB2312"/>
                <w:sz w:val="24"/>
                <w:szCs w:val="24"/>
              </w:rPr>
              <w:t>2</w:t>
            </w:r>
          </w:p>
        </w:tc>
        <w:tc>
          <w:tcPr>
            <w:tcW w:w="4432" w:type="dxa"/>
          </w:tcPr>
          <w:p>
            <w:pPr>
              <w:snapToGrid w:val="0"/>
              <w:jc w:val="center"/>
              <w:rPr>
                <w:rFonts w:eastAsia="仿宋_GB2312"/>
                <w:sz w:val="24"/>
                <w:szCs w:val="24"/>
              </w:rPr>
            </w:pPr>
            <w:r>
              <w:rPr>
                <w:rFonts w:hint="eastAsia" w:eastAsia="仿宋_GB2312" w:cs="仿宋_GB2312"/>
                <w:color w:val="000000"/>
                <w:kern w:val="0"/>
                <w:sz w:val="23"/>
                <w:szCs w:val="23"/>
              </w:rPr>
              <w:t>现场导游词创作讲解</w:t>
            </w:r>
          </w:p>
        </w:tc>
        <w:tc>
          <w:tcPr>
            <w:tcW w:w="2056" w:type="dxa"/>
          </w:tcPr>
          <w:p>
            <w:pPr>
              <w:snapToGrid w:val="0"/>
              <w:jc w:val="center"/>
              <w:rPr>
                <w:rFonts w:eastAsia="仿宋_GB2312"/>
                <w:sz w:val="24"/>
                <w:szCs w:val="24"/>
              </w:rPr>
            </w:pPr>
            <w:r>
              <w:rPr>
                <w:rFonts w:hint="eastAsia" w:eastAsia="仿宋_GB2312"/>
                <w:color w:val="000000"/>
                <w:kern w:val="0"/>
                <w:sz w:val="23"/>
                <w:szCs w:val="23"/>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vAlign w:val="center"/>
          </w:tcPr>
          <w:p>
            <w:pPr>
              <w:snapToGrid w:val="0"/>
              <w:jc w:val="center"/>
              <w:rPr>
                <w:rFonts w:eastAsia="仿宋_GB2312"/>
                <w:sz w:val="24"/>
                <w:szCs w:val="24"/>
              </w:rPr>
            </w:pPr>
            <w:r>
              <w:rPr>
                <w:rFonts w:hint="eastAsia" w:eastAsia="仿宋_GB2312"/>
                <w:sz w:val="24"/>
                <w:szCs w:val="24"/>
              </w:rPr>
              <w:t>3</w:t>
            </w:r>
          </w:p>
        </w:tc>
        <w:tc>
          <w:tcPr>
            <w:tcW w:w="4432" w:type="dxa"/>
          </w:tcPr>
          <w:p>
            <w:pPr>
              <w:snapToGrid w:val="0"/>
              <w:jc w:val="center"/>
              <w:rPr>
                <w:rFonts w:eastAsia="仿宋_GB2312"/>
                <w:sz w:val="24"/>
                <w:szCs w:val="24"/>
              </w:rPr>
            </w:pPr>
            <w:r>
              <w:rPr>
                <w:rFonts w:hint="eastAsia" w:eastAsia="仿宋_GB2312" w:cs="仿宋_GB2312"/>
                <w:color w:val="000000"/>
                <w:kern w:val="0"/>
                <w:sz w:val="23"/>
                <w:szCs w:val="23"/>
              </w:rPr>
              <w:t>自选导游词讲解</w:t>
            </w:r>
          </w:p>
        </w:tc>
        <w:tc>
          <w:tcPr>
            <w:tcW w:w="2056" w:type="dxa"/>
          </w:tcPr>
          <w:p>
            <w:pPr>
              <w:snapToGrid w:val="0"/>
              <w:jc w:val="center"/>
              <w:rPr>
                <w:rFonts w:eastAsia="仿宋_GB2312"/>
                <w:sz w:val="24"/>
                <w:szCs w:val="24"/>
              </w:rPr>
            </w:pPr>
            <w:r>
              <w:rPr>
                <w:rFonts w:hint="eastAsia" w:eastAsia="仿宋_GB2312"/>
                <w:color w:val="000000"/>
                <w:kern w:val="0"/>
                <w:sz w:val="23"/>
                <w:szCs w:val="23"/>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vAlign w:val="center"/>
          </w:tcPr>
          <w:p>
            <w:pPr>
              <w:snapToGrid w:val="0"/>
              <w:jc w:val="center"/>
              <w:rPr>
                <w:rFonts w:eastAsia="仿宋_GB2312"/>
                <w:sz w:val="24"/>
                <w:szCs w:val="24"/>
              </w:rPr>
            </w:pPr>
            <w:r>
              <w:rPr>
                <w:rFonts w:hint="eastAsia" w:eastAsia="仿宋_GB2312"/>
                <w:sz w:val="24"/>
                <w:szCs w:val="24"/>
              </w:rPr>
              <w:t>4</w:t>
            </w:r>
          </w:p>
        </w:tc>
        <w:tc>
          <w:tcPr>
            <w:tcW w:w="4432" w:type="dxa"/>
          </w:tcPr>
          <w:p>
            <w:pPr>
              <w:snapToGrid w:val="0"/>
              <w:jc w:val="center"/>
              <w:rPr>
                <w:rFonts w:eastAsia="仿宋_GB2312"/>
                <w:sz w:val="24"/>
                <w:szCs w:val="24"/>
              </w:rPr>
            </w:pPr>
            <w:r>
              <w:rPr>
                <w:rFonts w:hint="eastAsia" w:eastAsia="仿宋_GB2312" w:cs="仿宋_GB2312"/>
                <w:color w:val="000000"/>
                <w:kern w:val="0"/>
                <w:sz w:val="23"/>
                <w:szCs w:val="23"/>
              </w:rPr>
              <w:t>导游英语口语测试</w:t>
            </w:r>
          </w:p>
        </w:tc>
        <w:tc>
          <w:tcPr>
            <w:tcW w:w="2056" w:type="dxa"/>
          </w:tcPr>
          <w:p>
            <w:pPr>
              <w:snapToGrid w:val="0"/>
              <w:jc w:val="center"/>
              <w:rPr>
                <w:rFonts w:eastAsia="仿宋_GB2312"/>
                <w:sz w:val="24"/>
                <w:szCs w:val="24"/>
              </w:rPr>
            </w:pPr>
            <w:r>
              <w:rPr>
                <w:rFonts w:hint="eastAsia" w:eastAsia="仿宋_GB2312"/>
                <w:color w:val="000000"/>
                <w:kern w:val="0"/>
                <w:sz w:val="23"/>
                <w:szCs w:val="23"/>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vAlign w:val="center"/>
          </w:tcPr>
          <w:p>
            <w:pPr>
              <w:snapToGrid w:val="0"/>
              <w:jc w:val="center"/>
              <w:rPr>
                <w:rFonts w:eastAsia="仿宋_GB2312"/>
                <w:sz w:val="24"/>
                <w:szCs w:val="24"/>
              </w:rPr>
            </w:pPr>
            <w:r>
              <w:rPr>
                <w:rFonts w:hint="eastAsia" w:eastAsia="仿宋_GB2312"/>
                <w:sz w:val="24"/>
                <w:szCs w:val="24"/>
              </w:rPr>
              <w:t>5</w:t>
            </w:r>
          </w:p>
        </w:tc>
        <w:tc>
          <w:tcPr>
            <w:tcW w:w="4432" w:type="dxa"/>
          </w:tcPr>
          <w:p>
            <w:pPr>
              <w:snapToGrid w:val="0"/>
              <w:jc w:val="center"/>
              <w:rPr>
                <w:rFonts w:eastAsia="仿宋_GB2312"/>
                <w:sz w:val="24"/>
                <w:szCs w:val="24"/>
              </w:rPr>
            </w:pPr>
            <w:r>
              <w:rPr>
                <w:rFonts w:hint="eastAsia" w:eastAsia="仿宋_GB2312" w:cs="仿宋_GB2312"/>
                <w:color w:val="000000"/>
                <w:kern w:val="0"/>
                <w:sz w:val="23"/>
                <w:szCs w:val="23"/>
              </w:rPr>
              <w:t>才艺运用</w:t>
            </w:r>
          </w:p>
        </w:tc>
        <w:tc>
          <w:tcPr>
            <w:tcW w:w="2056" w:type="dxa"/>
          </w:tcPr>
          <w:p>
            <w:pPr>
              <w:snapToGrid w:val="0"/>
              <w:jc w:val="center"/>
              <w:rPr>
                <w:rFonts w:eastAsia="仿宋_GB2312"/>
                <w:sz w:val="24"/>
                <w:szCs w:val="24"/>
              </w:rPr>
            </w:pPr>
            <w:r>
              <w:rPr>
                <w:rFonts w:hint="eastAsia" w:eastAsia="仿宋_GB2312"/>
                <w:color w:val="000000"/>
                <w:kern w:val="0"/>
                <w:sz w:val="23"/>
                <w:szCs w:val="23"/>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46" w:type="dxa"/>
            <w:gridSpan w:val="2"/>
            <w:vAlign w:val="center"/>
          </w:tcPr>
          <w:p>
            <w:pPr>
              <w:snapToGrid w:val="0"/>
              <w:jc w:val="center"/>
              <w:rPr>
                <w:rFonts w:eastAsia="仿宋_GB2312"/>
                <w:sz w:val="24"/>
                <w:szCs w:val="24"/>
              </w:rPr>
            </w:pPr>
            <w:r>
              <w:rPr>
                <w:rFonts w:hint="eastAsia" w:eastAsia="仿宋_GB2312"/>
                <w:sz w:val="24"/>
                <w:szCs w:val="24"/>
              </w:rPr>
              <w:t>总计</w:t>
            </w:r>
          </w:p>
        </w:tc>
        <w:tc>
          <w:tcPr>
            <w:tcW w:w="2056" w:type="dxa"/>
            <w:vAlign w:val="center"/>
          </w:tcPr>
          <w:p>
            <w:pPr>
              <w:snapToGrid w:val="0"/>
              <w:jc w:val="center"/>
              <w:rPr>
                <w:rFonts w:eastAsia="仿宋_GB2312"/>
                <w:sz w:val="24"/>
                <w:szCs w:val="24"/>
              </w:rPr>
            </w:pPr>
            <w:r>
              <w:rPr>
                <w:rFonts w:hint="eastAsia" w:eastAsia="仿宋_GB2312"/>
                <w:sz w:val="24"/>
                <w:szCs w:val="24"/>
              </w:rPr>
              <w:t>100%</w:t>
            </w:r>
          </w:p>
        </w:tc>
      </w:tr>
    </w:tbl>
    <w:p>
      <w:pPr>
        <w:snapToGrid w:val="0"/>
        <w:spacing w:line="360" w:lineRule="auto"/>
        <w:ind w:firstLine="455" w:firstLineChars="189"/>
        <w:rPr>
          <w:rFonts w:eastAsia="仿宋_GB2312"/>
          <w:b/>
          <w:sz w:val="24"/>
          <w:szCs w:val="24"/>
        </w:rPr>
      </w:pPr>
      <w:r>
        <w:rPr>
          <w:rFonts w:hint="eastAsia" w:eastAsia="仿宋_GB2312"/>
          <w:b/>
          <w:sz w:val="24"/>
          <w:szCs w:val="24"/>
        </w:rPr>
        <w:t>（三）比赛时长</w:t>
      </w:r>
    </w:p>
    <w:tbl>
      <w:tblPr>
        <w:tblStyle w:val="10"/>
        <w:tblW w:w="87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6"/>
        <w:gridCol w:w="3763"/>
        <w:gridCol w:w="2083"/>
        <w:gridCol w:w="19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36" w:type="dxa"/>
            <w:shd w:val="clear" w:color="auto" w:fill="EEECE1" w:themeFill="background2"/>
            <w:vAlign w:val="center"/>
          </w:tcPr>
          <w:p>
            <w:pPr>
              <w:snapToGrid w:val="0"/>
              <w:jc w:val="center"/>
              <w:rPr>
                <w:rFonts w:eastAsia="仿宋_GB2312"/>
                <w:sz w:val="24"/>
                <w:szCs w:val="24"/>
              </w:rPr>
            </w:pPr>
            <w:r>
              <w:rPr>
                <w:rFonts w:hint="eastAsia" w:eastAsia="仿宋_GB2312"/>
                <w:sz w:val="24"/>
                <w:szCs w:val="24"/>
              </w:rPr>
              <w:t>序号</w:t>
            </w:r>
          </w:p>
        </w:tc>
        <w:tc>
          <w:tcPr>
            <w:tcW w:w="3763" w:type="dxa"/>
            <w:shd w:val="clear" w:color="auto" w:fill="EEECE1" w:themeFill="background2"/>
            <w:vAlign w:val="center"/>
          </w:tcPr>
          <w:p>
            <w:pPr>
              <w:snapToGrid w:val="0"/>
              <w:jc w:val="center"/>
              <w:rPr>
                <w:rFonts w:eastAsia="仿宋_GB2312"/>
                <w:sz w:val="24"/>
                <w:szCs w:val="24"/>
              </w:rPr>
            </w:pPr>
            <w:r>
              <w:rPr>
                <w:rFonts w:hint="eastAsia" w:eastAsia="仿宋_GB2312"/>
                <w:sz w:val="24"/>
                <w:szCs w:val="24"/>
              </w:rPr>
              <w:t>比赛内容</w:t>
            </w:r>
          </w:p>
        </w:tc>
        <w:tc>
          <w:tcPr>
            <w:tcW w:w="2083" w:type="dxa"/>
            <w:shd w:val="clear" w:color="auto" w:fill="EEECE1" w:themeFill="background2"/>
            <w:vAlign w:val="center"/>
          </w:tcPr>
          <w:p>
            <w:pPr>
              <w:snapToGrid w:val="0"/>
              <w:jc w:val="center"/>
              <w:rPr>
                <w:rFonts w:eastAsia="仿宋_GB2312"/>
                <w:sz w:val="24"/>
                <w:szCs w:val="24"/>
              </w:rPr>
            </w:pPr>
            <w:r>
              <w:rPr>
                <w:rFonts w:hint="eastAsia" w:eastAsia="仿宋_GB2312"/>
                <w:sz w:val="24"/>
                <w:szCs w:val="24"/>
              </w:rPr>
              <w:t>比赛时间（分钟）</w:t>
            </w:r>
          </w:p>
        </w:tc>
        <w:tc>
          <w:tcPr>
            <w:tcW w:w="1958" w:type="dxa"/>
            <w:shd w:val="clear" w:color="auto" w:fill="EEECE1" w:themeFill="background2"/>
            <w:vAlign w:val="center"/>
          </w:tcPr>
          <w:p>
            <w:pPr>
              <w:snapToGrid w:val="0"/>
              <w:jc w:val="center"/>
              <w:rPr>
                <w:rFonts w:eastAsia="仿宋_GB2312"/>
                <w:sz w:val="24"/>
                <w:szCs w:val="24"/>
              </w:rPr>
            </w:pPr>
            <w:r>
              <w:rPr>
                <w:rFonts w:hint="eastAsia" w:eastAsia="仿宋_GB2312"/>
                <w:sz w:val="24"/>
                <w:szCs w:val="24"/>
              </w:rPr>
              <w:t>准备时间（分钟）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36" w:type="dxa"/>
            <w:vAlign w:val="center"/>
          </w:tcPr>
          <w:p>
            <w:pPr>
              <w:snapToGrid w:val="0"/>
              <w:jc w:val="center"/>
              <w:rPr>
                <w:rFonts w:eastAsia="仿宋_GB2312"/>
                <w:sz w:val="24"/>
                <w:szCs w:val="24"/>
              </w:rPr>
            </w:pPr>
            <w:r>
              <w:rPr>
                <w:rFonts w:hint="eastAsia" w:eastAsia="仿宋_GB2312"/>
                <w:sz w:val="24"/>
                <w:szCs w:val="24"/>
              </w:rPr>
              <w:t>1</w:t>
            </w:r>
          </w:p>
        </w:tc>
        <w:tc>
          <w:tcPr>
            <w:tcW w:w="3763" w:type="dxa"/>
          </w:tcPr>
          <w:p>
            <w:pPr>
              <w:snapToGrid w:val="0"/>
              <w:jc w:val="center"/>
              <w:rPr>
                <w:rFonts w:eastAsia="仿宋_GB2312"/>
                <w:sz w:val="24"/>
                <w:szCs w:val="24"/>
              </w:rPr>
            </w:pPr>
            <w:r>
              <w:rPr>
                <w:rFonts w:hint="eastAsia" w:eastAsia="仿宋_GB2312" w:cs="仿宋_GB2312"/>
                <w:color w:val="000000"/>
                <w:kern w:val="0"/>
                <w:sz w:val="23"/>
                <w:szCs w:val="23"/>
              </w:rPr>
              <w:t>导游知识现场问答</w:t>
            </w:r>
          </w:p>
        </w:tc>
        <w:tc>
          <w:tcPr>
            <w:tcW w:w="2083" w:type="dxa"/>
            <w:vAlign w:val="center"/>
          </w:tcPr>
          <w:p>
            <w:pPr>
              <w:snapToGrid w:val="0"/>
              <w:jc w:val="center"/>
              <w:rPr>
                <w:rFonts w:eastAsia="仿宋_GB2312"/>
                <w:sz w:val="24"/>
                <w:szCs w:val="24"/>
              </w:rPr>
            </w:pPr>
            <w:r>
              <w:rPr>
                <w:rFonts w:eastAsia="仿宋_GB2312"/>
                <w:sz w:val="24"/>
                <w:szCs w:val="24"/>
              </w:rPr>
              <w:t>2</w:t>
            </w:r>
          </w:p>
        </w:tc>
        <w:tc>
          <w:tcPr>
            <w:tcW w:w="1958" w:type="dxa"/>
            <w:vAlign w:val="center"/>
          </w:tcPr>
          <w:p>
            <w:pPr>
              <w:snapToGrid w:val="0"/>
              <w:jc w:val="center"/>
              <w:rPr>
                <w:rFonts w:eastAsia="仿宋_GB2312"/>
                <w:sz w:val="24"/>
                <w:szCs w:val="24"/>
              </w:rPr>
            </w:pPr>
            <w:r>
              <w:rPr>
                <w:rFonts w:hint="eastAsia" w:eastAsia="仿宋_GB2312"/>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36" w:type="dxa"/>
            <w:vAlign w:val="center"/>
          </w:tcPr>
          <w:p>
            <w:pPr>
              <w:snapToGrid w:val="0"/>
              <w:jc w:val="center"/>
              <w:rPr>
                <w:rFonts w:eastAsia="仿宋_GB2312"/>
                <w:sz w:val="24"/>
                <w:szCs w:val="24"/>
              </w:rPr>
            </w:pPr>
            <w:r>
              <w:rPr>
                <w:rFonts w:hint="eastAsia" w:eastAsia="仿宋_GB2312"/>
                <w:sz w:val="24"/>
                <w:szCs w:val="24"/>
              </w:rPr>
              <w:t>2</w:t>
            </w:r>
          </w:p>
        </w:tc>
        <w:tc>
          <w:tcPr>
            <w:tcW w:w="3763" w:type="dxa"/>
          </w:tcPr>
          <w:p>
            <w:pPr>
              <w:snapToGrid w:val="0"/>
              <w:jc w:val="center"/>
              <w:rPr>
                <w:rFonts w:eastAsia="仿宋_GB2312"/>
                <w:sz w:val="24"/>
                <w:szCs w:val="24"/>
              </w:rPr>
            </w:pPr>
            <w:r>
              <w:rPr>
                <w:rFonts w:hint="eastAsia" w:eastAsia="仿宋_GB2312" w:cs="仿宋_GB2312"/>
                <w:color w:val="000000"/>
                <w:kern w:val="0"/>
                <w:sz w:val="23"/>
                <w:szCs w:val="23"/>
              </w:rPr>
              <w:t>现场导游词创作讲解</w:t>
            </w:r>
          </w:p>
        </w:tc>
        <w:tc>
          <w:tcPr>
            <w:tcW w:w="2083" w:type="dxa"/>
            <w:vAlign w:val="center"/>
          </w:tcPr>
          <w:p>
            <w:pPr>
              <w:snapToGrid w:val="0"/>
              <w:jc w:val="center"/>
              <w:rPr>
                <w:rFonts w:eastAsia="仿宋_GB2312"/>
                <w:sz w:val="24"/>
                <w:szCs w:val="24"/>
              </w:rPr>
            </w:pPr>
            <w:r>
              <w:rPr>
                <w:rFonts w:hint="eastAsia" w:eastAsia="仿宋_GB2312"/>
                <w:sz w:val="24"/>
                <w:szCs w:val="24"/>
              </w:rPr>
              <w:t>3</w:t>
            </w:r>
          </w:p>
        </w:tc>
        <w:tc>
          <w:tcPr>
            <w:tcW w:w="1958" w:type="dxa"/>
            <w:vAlign w:val="center"/>
          </w:tcPr>
          <w:p>
            <w:pPr>
              <w:snapToGrid w:val="0"/>
              <w:jc w:val="center"/>
              <w:rPr>
                <w:rFonts w:eastAsia="仿宋_GB2312"/>
                <w:sz w:val="24"/>
                <w:szCs w:val="24"/>
              </w:rPr>
            </w:pPr>
            <w:r>
              <w:rPr>
                <w:rFonts w:hint="eastAsia" w:eastAsia="仿宋_GB2312"/>
                <w:sz w:val="24"/>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36" w:type="dxa"/>
            <w:vAlign w:val="center"/>
          </w:tcPr>
          <w:p>
            <w:pPr>
              <w:snapToGrid w:val="0"/>
              <w:jc w:val="center"/>
              <w:rPr>
                <w:rFonts w:eastAsia="仿宋_GB2312"/>
                <w:sz w:val="24"/>
                <w:szCs w:val="24"/>
              </w:rPr>
            </w:pPr>
            <w:r>
              <w:rPr>
                <w:rFonts w:hint="eastAsia" w:eastAsia="仿宋_GB2312"/>
                <w:sz w:val="24"/>
                <w:szCs w:val="24"/>
              </w:rPr>
              <w:t>3</w:t>
            </w:r>
          </w:p>
        </w:tc>
        <w:tc>
          <w:tcPr>
            <w:tcW w:w="3763" w:type="dxa"/>
          </w:tcPr>
          <w:p>
            <w:pPr>
              <w:snapToGrid w:val="0"/>
              <w:jc w:val="center"/>
              <w:rPr>
                <w:rFonts w:eastAsia="仿宋_GB2312"/>
                <w:sz w:val="24"/>
                <w:szCs w:val="24"/>
              </w:rPr>
            </w:pPr>
            <w:r>
              <w:rPr>
                <w:rFonts w:hint="eastAsia" w:eastAsia="仿宋_GB2312" w:cs="仿宋_GB2312"/>
                <w:color w:val="000000"/>
                <w:kern w:val="0"/>
                <w:sz w:val="23"/>
                <w:szCs w:val="23"/>
              </w:rPr>
              <w:t>自选导游词讲解</w:t>
            </w:r>
          </w:p>
        </w:tc>
        <w:tc>
          <w:tcPr>
            <w:tcW w:w="2083" w:type="dxa"/>
            <w:vAlign w:val="center"/>
          </w:tcPr>
          <w:p>
            <w:pPr>
              <w:snapToGrid w:val="0"/>
              <w:jc w:val="center"/>
              <w:rPr>
                <w:rFonts w:eastAsia="仿宋_GB2312"/>
                <w:sz w:val="24"/>
                <w:szCs w:val="24"/>
              </w:rPr>
            </w:pPr>
            <w:r>
              <w:rPr>
                <w:rFonts w:hint="eastAsia" w:eastAsia="仿宋_GB2312"/>
                <w:sz w:val="24"/>
                <w:szCs w:val="24"/>
              </w:rPr>
              <w:t>4</w:t>
            </w:r>
          </w:p>
        </w:tc>
        <w:tc>
          <w:tcPr>
            <w:tcW w:w="1958" w:type="dxa"/>
            <w:vAlign w:val="center"/>
          </w:tcPr>
          <w:p>
            <w:pPr>
              <w:snapToGrid w:val="0"/>
              <w:jc w:val="center"/>
              <w:rPr>
                <w:rFonts w:eastAsia="仿宋_GB2312"/>
                <w:sz w:val="24"/>
                <w:szCs w:val="24"/>
              </w:rPr>
            </w:pPr>
            <w:r>
              <w:rPr>
                <w:rFonts w:hint="eastAsia" w:eastAsia="仿宋_GB2312"/>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36" w:type="dxa"/>
            <w:vAlign w:val="center"/>
          </w:tcPr>
          <w:p>
            <w:pPr>
              <w:snapToGrid w:val="0"/>
              <w:jc w:val="center"/>
              <w:rPr>
                <w:rFonts w:eastAsia="仿宋_GB2312"/>
                <w:sz w:val="24"/>
                <w:szCs w:val="24"/>
              </w:rPr>
            </w:pPr>
            <w:r>
              <w:rPr>
                <w:rFonts w:hint="eastAsia" w:eastAsia="仿宋_GB2312"/>
                <w:sz w:val="24"/>
                <w:szCs w:val="24"/>
              </w:rPr>
              <w:t>4</w:t>
            </w:r>
          </w:p>
        </w:tc>
        <w:tc>
          <w:tcPr>
            <w:tcW w:w="3763" w:type="dxa"/>
          </w:tcPr>
          <w:p>
            <w:pPr>
              <w:snapToGrid w:val="0"/>
              <w:jc w:val="center"/>
              <w:rPr>
                <w:rFonts w:eastAsia="仿宋_GB2312"/>
                <w:sz w:val="24"/>
                <w:szCs w:val="24"/>
              </w:rPr>
            </w:pPr>
            <w:r>
              <w:rPr>
                <w:rFonts w:hint="eastAsia" w:eastAsia="仿宋_GB2312" w:cs="仿宋_GB2312"/>
                <w:color w:val="000000"/>
                <w:kern w:val="0"/>
                <w:sz w:val="23"/>
                <w:szCs w:val="23"/>
              </w:rPr>
              <w:t>导游英语口语测试</w:t>
            </w:r>
          </w:p>
        </w:tc>
        <w:tc>
          <w:tcPr>
            <w:tcW w:w="2083" w:type="dxa"/>
            <w:vAlign w:val="center"/>
          </w:tcPr>
          <w:p>
            <w:pPr>
              <w:snapToGrid w:val="0"/>
              <w:jc w:val="center"/>
              <w:rPr>
                <w:rFonts w:eastAsia="仿宋_GB2312"/>
                <w:sz w:val="24"/>
                <w:szCs w:val="24"/>
              </w:rPr>
            </w:pPr>
            <w:r>
              <w:rPr>
                <w:rFonts w:hint="eastAsia" w:eastAsia="仿宋_GB2312"/>
                <w:sz w:val="24"/>
                <w:szCs w:val="24"/>
              </w:rPr>
              <w:t>4</w:t>
            </w:r>
          </w:p>
        </w:tc>
        <w:tc>
          <w:tcPr>
            <w:tcW w:w="1958" w:type="dxa"/>
            <w:vAlign w:val="center"/>
          </w:tcPr>
          <w:p>
            <w:pPr>
              <w:snapToGrid w:val="0"/>
              <w:jc w:val="center"/>
              <w:rPr>
                <w:rFonts w:eastAsia="仿宋_GB2312"/>
                <w:sz w:val="24"/>
                <w:szCs w:val="24"/>
              </w:rPr>
            </w:pPr>
            <w:r>
              <w:rPr>
                <w:rFonts w:hint="eastAsia" w:eastAsia="仿宋_GB2312"/>
                <w:sz w:val="24"/>
                <w:szCs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36" w:type="dxa"/>
            <w:vAlign w:val="center"/>
          </w:tcPr>
          <w:p>
            <w:pPr>
              <w:snapToGrid w:val="0"/>
              <w:jc w:val="center"/>
              <w:rPr>
                <w:rFonts w:eastAsia="仿宋_GB2312"/>
                <w:sz w:val="24"/>
                <w:szCs w:val="24"/>
              </w:rPr>
            </w:pPr>
            <w:r>
              <w:rPr>
                <w:rFonts w:hint="eastAsia" w:eastAsia="仿宋_GB2312"/>
                <w:sz w:val="24"/>
                <w:szCs w:val="24"/>
              </w:rPr>
              <w:t>5</w:t>
            </w:r>
          </w:p>
        </w:tc>
        <w:tc>
          <w:tcPr>
            <w:tcW w:w="3763" w:type="dxa"/>
          </w:tcPr>
          <w:p>
            <w:pPr>
              <w:snapToGrid w:val="0"/>
              <w:jc w:val="center"/>
              <w:rPr>
                <w:rFonts w:eastAsia="仿宋_GB2312"/>
                <w:sz w:val="24"/>
                <w:szCs w:val="24"/>
              </w:rPr>
            </w:pPr>
            <w:r>
              <w:rPr>
                <w:rFonts w:hint="eastAsia" w:eastAsia="仿宋_GB2312" w:cs="仿宋_GB2312"/>
                <w:color w:val="000000"/>
                <w:kern w:val="0"/>
                <w:sz w:val="23"/>
                <w:szCs w:val="23"/>
              </w:rPr>
              <w:t>才艺运用</w:t>
            </w:r>
          </w:p>
        </w:tc>
        <w:tc>
          <w:tcPr>
            <w:tcW w:w="2083" w:type="dxa"/>
            <w:vAlign w:val="center"/>
          </w:tcPr>
          <w:p>
            <w:pPr>
              <w:snapToGrid w:val="0"/>
              <w:jc w:val="center"/>
              <w:rPr>
                <w:rFonts w:eastAsia="仿宋_GB2312"/>
                <w:sz w:val="24"/>
                <w:szCs w:val="24"/>
              </w:rPr>
            </w:pPr>
            <w:r>
              <w:rPr>
                <w:rFonts w:hint="eastAsia" w:eastAsia="仿宋_GB2312"/>
                <w:sz w:val="24"/>
                <w:szCs w:val="24"/>
              </w:rPr>
              <w:t>4.5</w:t>
            </w:r>
          </w:p>
        </w:tc>
        <w:tc>
          <w:tcPr>
            <w:tcW w:w="1958" w:type="dxa"/>
            <w:vAlign w:val="center"/>
          </w:tcPr>
          <w:p>
            <w:pPr>
              <w:snapToGrid w:val="0"/>
              <w:jc w:val="center"/>
              <w:rPr>
                <w:rFonts w:eastAsia="仿宋_GB2312"/>
                <w:sz w:val="24"/>
                <w:szCs w:val="24"/>
              </w:rPr>
            </w:pPr>
            <w:r>
              <w:rPr>
                <w:rFonts w:hint="eastAsia" w:eastAsia="仿宋_GB2312"/>
                <w:sz w:val="24"/>
                <w:szCs w:val="24"/>
              </w:rPr>
              <w:t>/</w:t>
            </w:r>
          </w:p>
        </w:tc>
      </w:tr>
    </w:tbl>
    <w:p>
      <w:pPr>
        <w:snapToGrid w:val="0"/>
        <w:spacing w:line="360" w:lineRule="auto"/>
        <w:ind w:firstLine="453" w:firstLineChars="189"/>
        <w:rPr>
          <w:rFonts w:eastAsia="黑体"/>
          <w:sz w:val="24"/>
          <w:szCs w:val="32"/>
        </w:rPr>
      </w:pPr>
    </w:p>
    <w:p>
      <w:pPr>
        <w:snapToGrid w:val="0"/>
        <w:spacing w:line="360" w:lineRule="auto"/>
        <w:ind w:firstLine="480" w:firstLineChars="200"/>
        <w:rPr>
          <w:rFonts w:eastAsia="黑体"/>
          <w:sz w:val="24"/>
          <w:szCs w:val="32"/>
        </w:rPr>
      </w:pPr>
      <w:r>
        <w:rPr>
          <w:rFonts w:hint="eastAsia" w:eastAsia="黑体"/>
          <w:sz w:val="24"/>
          <w:szCs w:val="32"/>
        </w:rPr>
        <w:t>四、竞赛方式</w:t>
      </w:r>
    </w:p>
    <w:p>
      <w:pPr>
        <w:snapToGrid w:val="0"/>
        <w:spacing w:line="360" w:lineRule="auto"/>
        <w:ind w:firstLine="455" w:firstLineChars="189"/>
        <w:rPr>
          <w:rFonts w:eastAsia="仿宋_GB2312"/>
          <w:b/>
          <w:sz w:val="24"/>
          <w:szCs w:val="24"/>
        </w:rPr>
      </w:pPr>
      <w:r>
        <w:rPr>
          <w:rFonts w:hint="eastAsia" w:eastAsia="仿宋_GB2312"/>
          <w:b/>
          <w:sz w:val="24"/>
          <w:szCs w:val="24"/>
        </w:rPr>
        <w:t>（一）组队要求</w:t>
      </w:r>
    </w:p>
    <w:p>
      <w:pPr>
        <w:snapToGrid w:val="0"/>
        <w:spacing w:line="360" w:lineRule="auto"/>
        <w:ind w:firstLine="453" w:firstLineChars="189"/>
        <w:rPr>
          <w:rFonts w:eastAsia="仿宋_GB2312"/>
          <w:sz w:val="24"/>
          <w:szCs w:val="24"/>
        </w:rPr>
      </w:pPr>
      <w:r>
        <w:rPr>
          <w:rFonts w:hint="eastAsia" w:eastAsia="仿宋_GB2312"/>
          <w:sz w:val="24"/>
          <w:szCs w:val="24"/>
        </w:rPr>
        <w:t>本赛项为个人赛。</w:t>
      </w:r>
    </w:p>
    <w:p>
      <w:pPr>
        <w:snapToGrid w:val="0"/>
        <w:spacing w:line="360" w:lineRule="auto"/>
        <w:ind w:firstLine="455" w:firstLineChars="189"/>
        <w:rPr>
          <w:rFonts w:eastAsia="仿宋_GB2312"/>
          <w:b/>
          <w:sz w:val="24"/>
          <w:szCs w:val="24"/>
        </w:rPr>
      </w:pPr>
      <w:r>
        <w:rPr>
          <w:rFonts w:hint="eastAsia" w:eastAsia="仿宋_GB2312"/>
          <w:b/>
          <w:sz w:val="24"/>
          <w:szCs w:val="24"/>
        </w:rPr>
        <w:t>（二）参赛人员要求</w:t>
      </w:r>
    </w:p>
    <w:p>
      <w:pPr>
        <w:snapToGrid w:val="0"/>
        <w:spacing w:line="360" w:lineRule="auto"/>
        <w:ind w:firstLine="453" w:firstLineChars="189"/>
        <w:rPr>
          <w:rFonts w:eastAsia="仿宋_GB2312"/>
          <w:sz w:val="24"/>
          <w:szCs w:val="24"/>
        </w:rPr>
      </w:pPr>
      <w:r>
        <w:rPr>
          <w:rFonts w:hint="eastAsia" w:eastAsia="仿宋_GB2312"/>
          <w:sz w:val="24"/>
          <w:szCs w:val="24"/>
        </w:rPr>
        <w:t>同一学校本赛项的参赛选手不超过1人。参加本赛项的每名选手限报1名指导教师，指导教师须为本校专兼职教师。参赛选手和指导教师报名获得确认后不得随意更换。参赛选手报名资格按照《山东省教育厅等4 部门关于举办第十六届山东省职业院校技能大赛的通知》中相关规定执行。</w:t>
      </w:r>
    </w:p>
    <w:p>
      <w:pPr>
        <w:snapToGrid w:val="0"/>
        <w:spacing w:line="360" w:lineRule="auto"/>
        <w:ind w:firstLine="455" w:firstLineChars="189"/>
        <w:rPr>
          <w:rFonts w:eastAsia="仿宋_GB2312"/>
          <w:b/>
          <w:sz w:val="24"/>
          <w:szCs w:val="24"/>
        </w:rPr>
      </w:pPr>
      <w:r>
        <w:rPr>
          <w:rFonts w:hint="eastAsia" w:eastAsia="仿宋_GB2312"/>
          <w:b/>
          <w:sz w:val="24"/>
          <w:szCs w:val="24"/>
        </w:rPr>
        <w:t>（三）竞赛组织</w:t>
      </w:r>
    </w:p>
    <w:p>
      <w:pPr>
        <w:snapToGrid w:val="0"/>
        <w:spacing w:line="360" w:lineRule="auto"/>
        <w:ind w:firstLine="453" w:firstLineChars="189"/>
        <w:rPr>
          <w:rFonts w:eastAsia="仿宋_GB2312"/>
          <w:sz w:val="24"/>
          <w:szCs w:val="24"/>
        </w:rPr>
      </w:pPr>
      <w:r>
        <w:rPr>
          <w:rFonts w:hint="eastAsia" w:eastAsia="仿宋_GB2312"/>
          <w:sz w:val="24"/>
          <w:szCs w:val="24"/>
        </w:rPr>
        <w:t xml:space="preserve">本赛项具体竞赛为三个模块： </w:t>
      </w:r>
    </w:p>
    <w:p>
      <w:pPr>
        <w:snapToGrid w:val="0"/>
        <w:spacing w:line="360" w:lineRule="auto"/>
        <w:ind w:firstLine="453" w:firstLineChars="189"/>
        <w:rPr>
          <w:rFonts w:eastAsia="仿宋_GB2312"/>
          <w:sz w:val="24"/>
          <w:szCs w:val="24"/>
        </w:rPr>
      </w:pPr>
      <w:r>
        <w:rPr>
          <w:rFonts w:hint="eastAsia" w:eastAsia="仿宋_GB2312"/>
          <w:sz w:val="24"/>
          <w:szCs w:val="24"/>
        </w:rPr>
        <w:t>模块一：导游素养及业务能力测试，包含导游知识现场问答、现场导游词创作讲解和自选导游词讲解三个部分。由参赛队领队或指导教师提前抽签决定选手比赛组别，每场选手赛前抽签决定出场顺序。该环节主要设备（PPT播放工具、话筒等）由主办方提供。</w:t>
      </w:r>
    </w:p>
    <w:p>
      <w:pPr>
        <w:snapToGrid w:val="0"/>
        <w:spacing w:line="360" w:lineRule="auto"/>
        <w:ind w:firstLine="453" w:firstLineChars="189"/>
        <w:rPr>
          <w:rFonts w:eastAsia="仿宋_GB2312"/>
          <w:sz w:val="24"/>
          <w:szCs w:val="24"/>
        </w:rPr>
      </w:pPr>
      <w:r>
        <w:rPr>
          <w:rFonts w:hint="eastAsia" w:eastAsia="仿宋_GB2312"/>
          <w:sz w:val="24"/>
          <w:szCs w:val="24"/>
        </w:rPr>
        <w:t>模块二：导游英语口语测试，此环节由参赛队领队或指导教师提前抽签决定选手比赛组别，每场选手赛前抽签决定出场顺序。</w:t>
      </w:r>
    </w:p>
    <w:p>
      <w:pPr>
        <w:snapToGrid w:val="0"/>
        <w:spacing w:line="360" w:lineRule="auto"/>
        <w:ind w:firstLine="453" w:firstLineChars="189"/>
        <w:rPr>
          <w:rFonts w:eastAsia="仿宋_GB2312"/>
          <w:sz w:val="24"/>
          <w:szCs w:val="24"/>
        </w:rPr>
      </w:pPr>
      <w:r>
        <w:rPr>
          <w:rFonts w:hint="eastAsia" w:eastAsia="仿宋_GB2312"/>
          <w:sz w:val="24"/>
          <w:szCs w:val="24"/>
        </w:rPr>
        <w:t>模块三：才艺运用，此环节由参赛队领队或指导教师提前抽签决定选手比赛组别，每场选手赛前抽签决定出场顺序。该环节所需服装和道具由选手自备，主办方提供音频播放及话筒。</w:t>
      </w:r>
    </w:p>
    <w:p>
      <w:pPr>
        <w:snapToGrid w:val="0"/>
        <w:spacing w:line="360" w:lineRule="auto"/>
        <w:ind w:firstLine="453" w:firstLineChars="189"/>
        <w:rPr>
          <w:rFonts w:eastAsia="黑体"/>
          <w:spacing w:val="-8"/>
          <w:sz w:val="24"/>
          <w:szCs w:val="24"/>
        </w:rPr>
      </w:pPr>
      <w:r>
        <w:rPr>
          <w:rFonts w:hint="eastAsia" w:eastAsia="黑体"/>
          <w:sz w:val="24"/>
          <w:szCs w:val="24"/>
        </w:rPr>
        <w:t>五、</w:t>
      </w:r>
      <w:r>
        <w:rPr>
          <w:rFonts w:hint="eastAsia" w:eastAsia="黑体"/>
          <w:spacing w:val="-8"/>
          <w:sz w:val="24"/>
          <w:szCs w:val="24"/>
        </w:rPr>
        <w:t>竞赛流程</w:t>
      </w:r>
    </w:p>
    <w:p>
      <w:pPr>
        <w:snapToGrid w:val="0"/>
        <w:spacing w:line="360" w:lineRule="auto"/>
        <w:ind w:firstLine="482" w:firstLineChars="200"/>
        <w:rPr>
          <w:rFonts w:eastAsia="仿宋_GB2312"/>
          <w:b/>
          <w:sz w:val="24"/>
          <w:szCs w:val="24"/>
        </w:rPr>
      </w:pPr>
      <w:bookmarkStart w:id="0" w:name="_Toc22488_WPSOffice_Level2"/>
      <w:r>
        <w:rPr>
          <w:rFonts w:hint="eastAsia" w:eastAsia="仿宋_GB2312"/>
          <w:b/>
          <w:sz w:val="24"/>
          <w:szCs w:val="24"/>
        </w:rPr>
        <w:t>（一）比赛流程</w:t>
      </w:r>
      <w:bookmarkEnd w:id="0"/>
    </w:p>
    <w:p>
      <w:pPr>
        <w:snapToGrid w:val="0"/>
        <w:spacing w:line="360" w:lineRule="auto"/>
        <w:rPr>
          <w:rFonts w:eastAsia="仿宋_GB2312"/>
          <w:b/>
          <w:sz w:val="24"/>
          <w:szCs w:val="24"/>
        </w:rPr>
      </w:pPr>
      <w:r>
        <w:rPr>
          <w:rFonts w:eastAsia="仿宋_GB2312"/>
          <w:b/>
          <w:sz w:val="24"/>
          <w:szCs w:val="24"/>
        </w:rPr>
        <w:drawing>
          <wp:inline distT="0" distB="0" distL="0" distR="0">
            <wp:extent cx="5759450" cy="4516755"/>
            <wp:effectExtent l="0" t="0" r="0" b="0"/>
            <wp:docPr id="4694047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404730"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759450" cy="4516755"/>
                    </a:xfrm>
                    <a:prstGeom prst="rect">
                      <a:avLst/>
                    </a:prstGeom>
                    <a:noFill/>
                    <a:ln>
                      <a:noFill/>
                    </a:ln>
                  </pic:spPr>
                </pic:pic>
              </a:graphicData>
            </a:graphic>
          </wp:inline>
        </w:drawing>
      </w:r>
    </w:p>
    <w:p>
      <w:pPr>
        <w:snapToGrid w:val="0"/>
        <w:spacing w:line="360" w:lineRule="auto"/>
        <w:ind w:firstLine="480" w:firstLineChars="200"/>
        <w:rPr>
          <w:rFonts w:eastAsia="仿宋_GB2312"/>
          <w:sz w:val="24"/>
          <w:szCs w:val="24"/>
        </w:rPr>
      </w:pPr>
      <w:bookmarkStart w:id="1" w:name="_Toc3578_WPSOffice_Level2"/>
      <w:r>
        <w:rPr>
          <w:rFonts w:hint="eastAsia" w:eastAsia="仿宋_GB2312"/>
          <w:sz w:val="24"/>
          <w:szCs w:val="24"/>
        </w:rPr>
        <w:t>（二）比赛日程</w:t>
      </w:r>
      <w:bookmarkEnd w:id="1"/>
    </w:p>
    <w:tbl>
      <w:tblPr>
        <w:tblStyle w:val="10"/>
        <w:tblpPr w:leftFromText="180" w:rightFromText="180" w:vertAnchor="text" w:horzAnchor="margin" w:tblpXSpec="center" w:tblpY="217"/>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39"/>
        <w:gridCol w:w="3531"/>
        <w:gridCol w:w="141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814" w:type="dxa"/>
            <w:gridSpan w:val="2"/>
            <w:shd w:val="clear" w:color="auto" w:fill="EEECE1" w:themeFill="background2"/>
            <w:vAlign w:val="center"/>
          </w:tcPr>
          <w:p>
            <w:pPr>
              <w:snapToGrid w:val="0"/>
              <w:jc w:val="center"/>
              <w:rPr>
                <w:rFonts w:eastAsia="仿宋_GB2312"/>
                <w:sz w:val="24"/>
                <w:szCs w:val="24"/>
              </w:rPr>
            </w:pPr>
            <w:r>
              <w:rPr>
                <w:rFonts w:hint="eastAsia" w:eastAsia="仿宋_GB2312"/>
                <w:sz w:val="24"/>
                <w:szCs w:val="24"/>
              </w:rPr>
              <w:t>时间</w:t>
            </w:r>
          </w:p>
        </w:tc>
        <w:tc>
          <w:tcPr>
            <w:tcW w:w="3531" w:type="dxa"/>
            <w:shd w:val="clear" w:color="auto" w:fill="EEECE1" w:themeFill="background2"/>
            <w:vAlign w:val="center"/>
          </w:tcPr>
          <w:p>
            <w:pPr>
              <w:snapToGrid w:val="0"/>
              <w:jc w:val="center"/>
              <w:rPr>
                <w:rFonts w:eastAsia="仿宋_GB2312"/>
                <w:sz w:val="24"/>
                <w:szCs w:val="24"/>
              </w:rPr>
            </w:pPr>
            <w:r>
              <w:rPr>
                <w:rFonts w:hint="eastAsia" w:eastAsia="仿宋_GB2312"/>
                <w:sz w:val="24"/>
                <w:szCs w:val="24"/>
              </w:rPr>
              <w:t>项目</w:t>
            </w:r>
          </w:p>
        </w:tc>
        <w:tc>
          <w:tcPr>
            <w:tcW w:w="1418" w:type="dxa"/>
            <w:shd w:val="clear" w:color="auto" w:fill="EEECE1" w:themeFill="background2"/>
            <w:vAlign w:val="center"/>
          </w:tcPr>
          <w:p>
            <w:pPr>
              <w:snapToGrid w:val="0"/>
              <w:jc w:val="center"/>
              <w:rPr>
                <w:rFonts w:eastAsia="仿宋_GB2312"/>
                <w:sz w:val="24"/>
                <w:szCs w:val="24"/>
              </w:rPr>
            </w:pPr>
            <w:r>
              <w:rPr>
                <w:rFonts w:hint="eastAsia" w:eastAsia="仿宋_GB2312"/>
                <w:sz w:val="24"/>
                <w:szCs w:val="24"/>
              </w:rPr>
              <w:t>参加人员</w:t>
            </w:r>
          </w:p>
        </w:tc>
        <w:tc>
          <w:tcPr>
            <w:tcW w:w="1276" w:type="dxa"/>
            <w:shd w:val="clear" w:color="auto" w:fill="EEECE1" w:themeFill="background2"/>
            <w:vAlign w:val="center"/>
          </w:tcPr>
          <w:p>
            <w:pPr>
              <w:snapToGrid w:val="0"/>
              <w:jc w:val="center"/>
              <w:rPr>
                <w:rFonts w:eastAsia="仿宋_GB2312"/>
                <w:sz w:val="24"/>
                <w:szCs w:val="24"/>
              </w:rPr>
            </w:pPr>
            <w:r>
              <w:rPr>
                <w:rFonts w:hint="eastAsia" w:eastAsia="仿宋_GB2312"/>
                <w:sz w:val="24"/>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restart"/>
            <w:vAlign w:val="center"/>
          </w:tcPr>
          <w:p>
            <w:pPr>
              <w:snapToGrid w:val="0"/>
              <w:jc w:val="center"/>
              <w:rPr>
                <w:rFonts w:eastAsia="仿宋_GB2312"/>
                <w:sz w:val="24"/>
                <w:szCs w:val="24"/>
              </w:rPr>
            </w:pPr>
            <w:r>
              <w:rPr>
                <w:rFonts w:hint="eastAsia" w:eastAsia="仿宋_GB2312"/>
                <w:sz w:val="24"/>
                <w:szCs w:val="24"/>
              </w:rPr>
              <w:t>第一天</w:t>
            </w:r>
          </w:p>
        </w:tc>
        <w:tc>
          <w:tcPr>
            <w:tcW w:w="2139" w:type="dxa"/>
            <w:vAlign w:val="center"/>
          </w:tcPr>
          <w:p>
            <w:pPr>
              <w:snapToGrid w:val="0"/>
              <w:jc w:val="center"/>
              <w:rPr>
                <w:rFonts w:eastAsia="仿宋_GB2312"/>
                <w:sz w:val="24"/>
                <w:szCs w:val="24"/>
              </w:rPr>
            </w:pPr>
            <w:r>
              <w:rPr>
                <w:rFonts w:hint="eastAsia" w:eastAsia="仿宋_GB2312"/>
                <w:sz w:val="24"/>
                <w:szCs w:val="24"/>
              </w:rPr>
              <w:t>中午12:00前</w:t>
            </w:r>
          </w:p>
        </w:tc>
        <w:tc>
          <w:tcPr>
            <w:tcW w:w="3531" w:type="dxa"/>
            <w:vAlign w:val="center"/>
          </w:tcPr>
          <w:p>
            <w:pPr>
              <w:snapToGrid w:val="0"/>
              <w:jc w:val="left"/>
              <w:rPr>
                <w:rFonts w:eastAsia="仿宋_GB2312"/>
                <w:sz w:val="24"/>
                <w:szCs w:val="24"/>
              </w:rPr>
            </w:pPr>
            <w:r>
              <w:rPr>
                <w:rFonts w:hint="eastAsia" w:eastAsia="仿宋_GB2312"/>
                <w:sz w:val="24"/>
                <w:szCs w:val="24"/>
              </w:rPr>
              <w:t>参赛队报到，核验身份证、学生证、测体温等</w:t>
            </w:r>
          </w:p>
        </w:tc>
        <w:tc>
          <w:tcPr>
            <w:tcW w:w="1418" w:type="dxa"/>
            <w:vAlign w:val="center"/>
          </w:tcPr>
          <w:p>
            <w:pPr>
              <w:snapToGrid w:val="0"/>
              <w:jc w:val="center"/>
              <w:rPr>
                <w:rFonts w:eastAsia="仿宋_GB2312"/>
                <w:sz w:val="24"/>
                <w:szCs w:val="24"/>
              </w:rPr>
            </w:pPr>
            <w:r>
              <w:rPr>
                <w:rFonts w:hint="eastAsia" w:eastAsia="仿宋_GB2312"/>
                <w:sz w:val="24"/>
                <w:szCs w:val="24"/>
              </w:rPr>
              <w:t>全体</w:t>
            </w:r>
          </w:p>
        </w:tc>
        <w:tc>
          <w:tcPr>
            <w:tcW w:w="1276" w:type="dxa"/>
            <w:vAlign w:val="center"/>
          </w:tcPr>
          <w:p>
            <w:pPr>
              <w:snapToGrid w:val="0"/>
              <w:jc w:val="center"/>
              <w:rPr>
                <w:rFonts w:eastAsia="仿宋_GB2312"/>
                <w:sz w:val="24"/>
                <w:szCs w:val="24"/>
              </w:rPr>
            </w:pPr>
            <w:r>
              <w:rPr>
                <w:rFonts w:hint="eastAsia" w:eastAsia="仿宋_GB2312"/>
                <w:sz w:val="24"/>
                <w:szCs w:val="24"/>
              </w:rPr>
              <w:t>报到处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vAlign w:val="center"/>
          </w:tcPr>
          <w:p>
            <w:pPr>
              <w:snapToGrid w:val="0"/>
              <w:jc w:val="center"/>
              <w:rPr>
                <w:rFonts w:eastAsia="仿宋_GB2312"/>
                <w:sz w:val="24"/>
                <w:szCs w:val="24"/>
              </w:rPr>
            </w:pPr>
          </w:p>
        </w:tc>
        <w:tc>
          <w:tcPr>
            <w:tcW w:w="2139" w:type="dxa"/>
            <w:vAlign w:val="center"/>
          </w:tcPr>
          <w:p>
            <w:pPr>
              <w:snapToGrid w:val="0"/>
              <w:jc w:val="center"/>
              <w:rPr>
                <w:rFonts w:eastAsia="仿宋_GB2312"/>
                <w:sz w:val="24"/>
                <w:szCs w:val="24"/>
              </w:rPr>
            </w:pPr>
            <w:r>
              <w:rPr>
                <w:rFonts w:hint="eastAsia" w:eastAsia="仿宋_GB2312"/>
                <w:sz w:val="24"/>
                <w:szCs w:val="24"/>
              </w:rPr>
              <w:t>14:00-16:00</w:t>
            </w:r>
          </w:p>
        </w:tc>
        <w:tc>
          <w:tcPr>
            <w:tcW w:w="3531" w:type="dxa"/>
            <w:vAlign w:val="center"/>
          </w:tcPr>
          <w:p>
            <w:pPr>
              <w:snapToGrid w:val="0"/>
              <w:jc w:val="left"/>
              <w:rPr>
                <w:rFonts w:eastAsia="仿宋_GB2312"/>
                <w:sz w:val="24"/>
                <w:szCs w:val="24"/>
              </w:rPr>
            </w:pPr>
            <w:r>
              <w:rPr>
                <w:rFonts w:hint="eastAsia" w:eastAsia="仿宋_GB2312"/>
                <w:sz w:val="24"/>
                <w:szCs w:val="24"/>
              </w:rPr>
              <w:t>专家组、裁判组培训会（全体专家和裁判）：加密、监考、评分规则分工培训</w:t>
            </w:r>
          </w:p>
        </w:tc>
        <w:tc>
          <w:tcPr>
            <w:tcW w:w="1418" w:type="dxa"/>
            <w:vAlign w:val="center"/>
          </w:tcPr>
          <w:p>
            <w:pPr>
              <w:snapToGrid w:val="0"/>
              <w:jc w:val="center"/>
              <w:rPr>
                <w:rFonts w:eastAsia="仿宋_GB2312"/>
                <w:sz w:val="24"/>
                <w:szCs w:val="24"/>
              </w:rPr>
            </w:pPr>
            <w:r>
              <w:rPr>
                <w:rFonts w:hint="eastAsia" w:eastAsia="仿宋_GB2312"/>
                <w:sz w:val="24"/>
                <w:szCs w:val="24"/>
              </w:rPr>
              <w:t>裁判</w:t>
            </w:r>
          </w:p>
        </w:tc>
        <w:tc>
          <w:tcPr>
            <w:tcW w:w="1276" w:type="dxa"/>
            <w:vAlign w:val="center"/>
          </w:tcPr>
          <w:p>
            <w:pPr>
              <w:snapToGrid w:val="0"/>
              <w:jc w:val="center"/>
              <w:rPr>
                <w:rFonts w:eastAsia="仿宋_GB2312"/>
                <w:sz w:val="24"/>
                <w:szCs w:val="24"/>
              </w:rPr>
            </w:pPr>
            <w:r>
              <w:rPr>
                <w:rFonts w:hint="eastAsia" w:eastAsia="仿宋_GB2312"/>
                <w:sz w:val="24"/>
                <w:szCs w:val="24"/>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vAlign w:val="center"/>
          </w:tcPr>
          <w:p>
            <w:pPr>
              <w:snapToGrid w:val="0"/>
              <w:jc w:val="center"/>
              <w:rPr>
                <w:rFonts w:eastAsia="仿宋_GB2312"/>
                <w:sz w:val="24"/>
                <w:szCs w:val="24"/>
              </w:rPr>
            </w:pPr>
          </w:p>
        </w:tc>
        <w:tc>
          <w:tcPr>
            <w:tcW w:w="2139" w:type="dxa"/>
            <w:vAlign w:val="center"/>
          </w:tcPr>
          <w:p>
            <w:pPr>
              <w:snapToGrid w:val="0"/>
              <w:jc w:val="center"/>
              <w:rPr>
                <w:rFonts w:eastAsia="仿宋_GB2312"/>
                <w:sz w:val="24"/>
                <w:szCs w:val="24"/>
              </w:rPr>
            </w:pPr>
            <w:r>
              <w:rPr>
                <w:rFonts w:hint="eastAsia" w:eastAsia="仿宋_GB2312"/>
                <w:sz w:val="24"/>
                <w:szCs w:val="24"/>
              </w:rPr>
              <w:t>1</w:t>
            </w:r>
            <w:r>
              <w:rPr>
                <w:rFonts w:eastAsia="仿宋_GB2312"/>
                <w:sz w:val="24"/>
                <w:szCs w:val="24"/>
              </w:rPr>
              <w:t>4</w:t>
            </w:r>
            <w:r>
              <w:rPr>
                <w:rFonts w:hint="eastAsia" w:eastAsia="仿宋_GB2312"/>
                <w:sz w:val="24"/>
                <w:szCs w:val="24"/>
              </w:rPr>
              <w:t>:00-1</w:t>
            </w:r>
            <w:r>
              <w:rPr>
                <w:rFonts w:eastAsia="仿宋_GB2312"/>
                <w:sz w:val="24"/>
                <w:szCs w:val="24"/>
              </w:rPr>
              <w:t>7</w:t>
            </w:r>
            <w:r>
              <w:rPr>
                <w:rFonts w:hint="eastAsia" w:eastAsia="仿宋_GB2312"/>
                <w:sz w:val="24"/>
                <w:szCs w:val="24"/>
              </w:rPr>
              <w:t>:00</w:t>
            </w:r>
          </w:p>
        </w:tc>
        <w:tc>
          <w:tcPr>
            <w:tcW w:w="3531" w:type="dxa"/>
            <w:vAlign w:val="center"/>
          </w:tcPr>
          <w:p>
            <w:pPr>
              <w:snapToGrid w:val="0"/>
              <w:jc w:val="left"/>
              <w:rPr>
                <w:rFonts w:eastAsia="仿宋_GB2312"/>
                <w:sz w:val="24"/>
                <w:szCs w:val="24"/>
              </w:rPr>
            </w:pPr>
            <w:r>
              <w:rPr>
                <w:rFonts w:hint="eastAsia" w:eastAsia="仿宋_GB2312"/>
                <w:sz w:val="24"/>
                <w:szCs w:val="24"/>
              </w:rPr>
              <w:t>参赛队观摩赛场</w:t>
            </w:r>
          </w:p>
        </w:tc>
        <w:tc>
          <w:tcPr>
            <w:tcW w:w="1418" w:type="dxa"/>
            <w:vAlign w:val="center"/>
          </w:tcPr>
          <w:p>
            <w:pPr>
              <w:snapToGrid w:val="0"/>
              <w:jc w:val="center"/>
              <w:rPr>
                <w:rFonts w:eastAsia="仿宋_GB2312"/>
                <w:sz w:val="24"/>
                <w:szCs w:val="24"/>
              </w:rPr>
            </w:pPr>
            <w:r>
              <w:rPr>
                <w:rFonts w:hint="eastAsia" w:eastAsia="仿宋_GB2312"/>
                <w:sz w:val="24"/>
                <w:szCs w:val="24"/>
              </w:rPr>
              <w:t>全体选手</w:t>
            </w:r>
          </w:p>
        </w:tc>
        <w:tc>
          <w:tcPr>
            <w:tcW w:w="1276" w:type="dxa"/>
            <w:vAlign w:val="center"/>
          </w:tcPr>
          <w:p>
            <w:pPr>
              <w:snapToGrid w:val="0"/>
              <w:jc w:val="center"/>
              <w:rPr>
                <w:rFonts w:eastAsia="仿宋_GB2312"/>
                <w:sz w:val="24"/>
                <w:szCs w:val="24"/>
              </w:rPr>
            </w:pPr>
            <w:r>
              <w:rPr>
                <w:rFonts w:hint="eastAsia" w:eastAsia="仿宋_GB2312"/>
                <w:sz w:val="24"/>
                <w:szCs w:val="24"/>
              </w:rPr>
              <w:t>各赛场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vAlign w:val="center"/>
          </w:tcPr>
          <w:p>
            <w:pPr>
              <w:snapToGrid w:val="0"/>
              <w:jc w:val="center"/>
              <w:rPr>
                <w:rFonts w:eastAsia="仿宋_GB2312"/>
                <w:sz w:val="24"/>
                <w:szCs w:val="24"/>
              </w:rPr>
            </w:pPr>
          </w:p>
        </w:tc>
        <w:tc>
          <w:tcPr>
            <w:tcW w:w="2139" w:type="dxa"/>
            <w:vAlign w:val="center"/>
          </w:tcPr>
          <w:p>
            <w:pPr>
              <w:snapToGrid w:val="0"/>
              <w:jc w:val="center"/>
              <w:rPr>
                <w:rFonts w:eastAsia="仿宋_GB2312"/>
                <w:sz w:val="24"/>
                <w:szCs w:val="24"/>
              </w:rPr>
            </w:pPr>
            <w:r>
              <w:rPr>
                <w:rFonts w:hint="eastAsia" w:eastAsia="仿宋_GB2312"/>
                <w:sz w:val="24"/>
                <w:szCs w:val="24"/>
              </w:rPr>
              <w:t>16:00-17:</w:t>
            </w:r>
            <w:r>
              <w:rPr>
                <w:rFonts w:eastAsia="仿宋_GB2312"/>
                <w:sz w:val="24"/>
                <w:szCs w:val="24"/>
              </w:rPr>
              <w:t>0</w:t>
            </w:r>
            <w:r>
              <w:rPr>
                <w:rFonts w:hint="eastAsia" w:eastAsia="仿宋_GB2312"/>
                <w:sz w:val="24"/>
                <w:szCs w:val="24"/>
              </w:rPr>
              <w:t>0</w:t>
            </w:r>
          </w:p>
        </w:tc>
        <w:tc>
          <w:tcPr>
            <w:tcW w:w="3531" w:type="dxa"/>
            <w:vAlign w:val="center"/>
          </w:tcPr>
          <w:p>
            <w:pPr>
              <w:snapToGrid w:val="0"/>
              <w:jc w:val="left"/>
              <w:rPr>
                <w:rFonts w:eastAsia="仿宋_GB2312"/>
                <w:sz w:val="24"/>
                <w:szCs w:val="24"/>
              </w:rPr>
            </w:pPr>
            <w:r>
              <w:rPr>
                <w:rFonts w:hint="eastAsia" w:eastAsia="仿宋_GB2312"/>
                <w:sz w:val="24"/>
                <w:szCs w:val="24"/>
              </w:rPr>
              <w:t>赛前说明会：承办校致辞、赛事监督仲裁管理办法、裁判长技术答疑、抽取选手组别</w:t>
            </w:r>
          </w:p>
        </w:tc>
        <w:tc>
          <w:tcPr>
            <w:tcW w:w="1418" w:type="dxa"/>
            <w:vAlign w:val="center"/>
          </w:tcPr>
          <w:p>
            <w:pPr>
              <w:snapToGrid w:val="0"/>
              <w:jc w:val="center"/>
              <w:rPr>
                <w:rFonts w:eastAsia="仿宋_GB2312"/>
                <w:sz w:val="24"/>
                <w:szCs w:val="24"/>
              </w:rPr>
            </w:pPr>
            <w:r>
              <w:rPr>
                <w:rFonts w:hint="eastAsia" w:eastAsia="仿宋_GB2312"/>
                <w:sz w:val="24"/>
                <w:szCs w:val="24"/>
              </w:rPr>
              <w:t>领队、教练</w:t>
            </w:r>
          </w:p>
        </w:tc>
        <w:tc>
          <w:tcPr>
            <w:tcW w:w="1276" w:type="dxa"/>
            <w:vAlign w:val="center"/>
          </w:tcPr>
          <w:p>
            <w:pPr>
              <w:snapToGrid w:val="0"/>
              <w:jc w:val="center"/>
              <w:rPr>
                <w:rFonts w:eastAsia="仿宋_GB2312"/>
                <w:sz w:val="24"/>
                <w:szCs w:val="24"/>
              </w:rPr>
            </w:pPr>
            <w:r>
              <w:rPr>
                <w:rFonts w:hint="eastAsia" w:eastAsia="仿宋_GB2312"/>
                <w:sz w:val="24"/>
                <w:szCs w:val="24"/>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restart"/>
            <w:vAlign w:val="center"/>
          </w:tcPr>
          <w:p>
            <w:pPr>
              <w:snapToGrid w:val="0"/>
              <w:jc w:val="center"/>
              <w:rPr>
                <w:rFonts w:eastAsia="仿宋_GB2312"/>
                <w:sz w:val="24"/>
                <w:szCs w:val="24"/>
              </w:rPr>
            </w:pPr>
            <w:r>
              <w:rPr>
                <w:rFonts w:hint="eastAsia" w:eastAsia="仿宋_GB2312"/>
                <w:sz w:val="24"/>
                <w:szCs w:val="24"/>
              </w:rPr>
              <w:t>第二天</w:t>
            </w:r>
          </w:p>
        </w:tc>
        <w:tc>
          <w:tcPr>
            <w:tcW w:w="2139" w:type="dxa"/>
            <w:vAlign w:val="center"/>
          </w:tcPr>
          <w:p>
            <w:pPr>
              <w:snapToGrid w:val="0"/>
              <w:jc w:val="center"/>
              <w:rPr>
                <w:rFonts w:eastAsia="仿宋_GB2312"/>
                <w:sz w:val="24"/>
                <w:szCs w:val="24"/>
              </w:rPr>
            </w:pPr>
            <w:r>
              <w:rPr>
                <w:rFonts w:hint="eastAsia" w:eastAsia="仿宋_GB2312"/>
                <w:sz w:val="24"/>
                <w:szCs w:val="24"/>
              </w:rPr>
              <w:t>上午</w:t>
            </w:r>
            <w:r>
              <w:rPr>
                <w:rFonts w:eastAsia="仿宋_GB2312"/>
                <w:sz w:val="24"/>
                <w:szCs w:val="24"/>
              </w:rPr>
              <w:t>7:30-11:30</w:t>
            </w:r>
          </w:p>
        </w:tc>
        <w:tc>
          <w:tcPr>
            <w:tcW w:w="3531" w:type="dxa"/>
            <w:vAlign w:val="center"/>
          </w:tcPr>
          <w:p>
            <w:pPr>
              <w:snapToGrid w:val="0"/>
              <w:rPr>
                <w:rFonts w:eastAsia="仿宋_GB2312"/>
                <w:sz w:val="24"/>
                <w:szCs w:val="24"/>
              </w:rPr>
            </w:pPr>
            <w:r>
              <w:rPr>
                <w:rFonts w:hint="eastAsia" w:eastAsia="仿宋_GB2312"/>
                <w:sz w:val="24"/>
                <w:szCs w:val="24"/>
              </w:rPr>
              <w:t>选手检录（身份证学生证原件）、2次加密、入场、测体温等；</w:t>
            </w:r>
          </w:p>
          <w:p>
            <w:pPr>
              <w:snapToGrid w:val="0"/>
              <w:rPr>
                <w:rFonts w:eastAsia="仿宋_GB2312"/>
                <w:sz w:val="24"/>
                <w:szCs w:val="24"/>
              </w:rPr>
            </w:pPr>
            <w:r>
              <w:rPr>
                <w:rFonts w:hint="eastAsia" w:eastAsia="仿宋_GB2312"/>
                <w:sz w:val="24"/>
                <w:szCs w:val="24"/>
              </w:rPr>
              <w:t>导游素养及业务能力测试比赛评分；</w:t>
            </w:r>
          </w:p>
          <w:p>
            <w:pPr>
              <w:snapToGrid w:val="0"/>
              <w:rPr>
                <w:rFonts w:eastAsia="仿宋_GB2312"/>
                <w:sz w:val="24"/>
                <w:szCs w:val="24"/>
              </w:rPr>
            </w:pPr>
            <w:r>
              <w:rPr>
                <w:rFonts w:hint="eastAsia" w:eastAsia="仿宋_GB2312"/>
                <w:sz w:val="24"/>
                <w:szCs w:val="24"/>
              </w:rPr>
              <w:t>导游英语口语测试比赛评分；</w:t>
            </w:r>
          </w:p>
          <w:p>
            <w:pPr>
              <w:snapToGrid w:val="0"/>
              <w:rPr>
                <w:rFonts w:eastAsia="仿宋_GB2312"/>
                <w:sz w:val="24"/>
                <w:szCs w:val="24"/>
              </w:rPr>
            </w:pPr>
            <w:r>
              <w:rPr>
                <w:rFonts w:hint="eastAsia" w:eastAsia="仿宋_GB2312"/>
                <w:sz w:val="24"/>
                <w:szCs w:val="24"/>
              </w:rPr>
              <w:t>才艺运用比赛评分</w:t>
            </w:r>
          </w:p>
        </w:tc>
        <w:tc>
          <w:tcPr>
            <w:tcW w:w="1418" w:type="dxa"/>
            <w:vAlign w:val="center"/>
          </w:tcPr>
          <w:p>
            <w:pPr>
              <w:snapToGrid w:val="0"/>
              <w:jc w:val="center"/>
              <w:rPr>
                <w:rFonts w:eastAsia="仿宋_GB2312"/>
                <w:sz w:val="24"/>
                <w:szCs w:val="24"/>
              </w:rPr>
            </w:pPr>
            <w:r>
              <w:rPr>
                <w:rFonts w:hint="eastAsia" w:eastAsia="仿宋_GB2312"/>
                <w:sz w:val="24"/>
                <w:szCs w:val="24"/>
              </w:rPr>
              <w:t>参赛选手</w:t>
            </w:r>
          </w:p>
        </w:tc>
        <w:tc>
          <w:tcPr>
            <w:tcW w:w="1276" w:type="dxa"/>
            <w:vAlign w:val="center"/>
          </w:tcPr>
          <w:p>
            <w:pPr>
              <w:snapToGrid w:val="0"/>
              <w:jc w:val="center"/>
              <w:rPr>
                <w:rFonts w:eastAsia="仿宋_GB2312"/>
                <w:sz w:val="24"/>
                <w:szCs w:val="24"/>
              </w:rPr>
            </w:pPr>
            <w:r>
              <w:rPr>
                <w:rFonts w:hint="eastAsia" w:eastAsia="仿宋_GB2312"/>
                <w:sz w:val="24"/>
                <w:szCs w:val="24"/>
              </w:rPr>
              <w:t>各赛场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vAlign w:val="center"/>
          </w:tcPr>
          <w:p>
            <w:pPr>
              <w:snapToGrid w:val="0"/>
              <w:jc w:val="center"/>
              <w:rPr>
                <w:rFonts w:eastAsia="仿宋_GB2312"/>
                <w:sz w:val="24"/>
                <w:szCs w:val="24"/>
              </w:rPr>
            </w:pPr>
          </w:p>
        </w:tc>
        <w:tc>
          <w:tcPr>
            <w:tcW w:w="2139" w:type="dxa"/>
            <w:vAlign w:val="center"/>
          </w:tcPr>
          <w:p>
            <w:pPr>
              <w:snapToGrid w:val="0"/>
              <w:jc w:val="center"/>
              <w:rPr>
                <w:rFonts w:eastAsia="仿宋_GB2312"/>
                <w:sz w:val="24"/>
                <w:szCs w:val="24"/>
              </w:rPr>
            </w:pPr>
            <w:r>
              <w:rPr>
                <w:rFonts w:hint="eastAsia" w:eastAsia="仿宋_GB2312"/>
                <w:sz w:val="24"/>
                <w:szCs w:val="24"/>
              </w:rPr>
              <w:t>下午13:30-17:30</w:t>
            </w:r>
          </w:p>
        </w:tc>
        <w:tc>
          <w:tcPr>
            <w:tcW w:w="3531" w:type="dxa"/>
            <w:vAlign w:val="center"/>
          </w:tcPr>
          <w:p>
            <w:pPr>
              <w:snapToGrid w:val="0"/>
              <w:jc w:val="left"/>
              <w:rPr>
                <w:rFonts w:eastAsia="仿宋_GB2312"/>
                <w:sz w:val="24"/>
                <w:szCs w:val="24"/>
              </w:rPr>
            </w:pPr>
            <w:r>
              <w:rPr>
                <w:rFonts w:hint="eastAsia" w:eastAsia="仿宋_GB2312"/>
                <w:sz w:val="24"/>
                <w:szCs w:val="24"/>
              </w:rPr>
              <w:t>选手检录（身份证学生证原件）、2次加密、入场、测体温等；</w:t>
            </w:r>
          </w:p>
          <w:p>
            <w:pPr>
              <w:snapToGrid w:val="0"/>
              <w:jc w:val="left"/>
              <w:rPr>
                <w:rFonts w:eastAsia="仿宋_GB2312"/>
                <w:sz w:val="24"/>
                <w:szCs w:val="24"/>
              </w:rPr>
            </w:pPr>
            <w:r>
              <w:rPr>
                <w:rFonts w:hint="eastAsia" w:eastAsia="仿宋_GB2312"/>
                <w:sz w:val="24"/>
                <w:szCs w:val="24"/>
              </w:rPr>
              <w:t>导游素养及业务能力测试比赛评分；</w:t>
            </w:r>
          </w:p>
          <w:p>
            <w:pPr>
              <w:snapToGrid w:val="0"/>
              <w:jc w:val="left"/>
              <w:rPr>
                <w:rFonts w:eastAsia="仿宋_GB2312"/>
                <w:sz w:val="24"/>
                <w:szCs w:val="24"/>
              </w:rPr>
            </w:pPr>
            <w:r>
              <w:rPr>
                <w:rFonts w:hint="eastAsia" w:eastAsia="仿宋_GB2312"/>
                <w:sz w:val="24"/>
                <w:szCs w:val="24"/>
              </w:rPr>
              <w:t>导游英语口语测试比赛评分；</w:t>
            </w:r>
          </w:p>
          <w:p>
            <w:pPr>
              <w:snapToGrid w:val="0"/>
              <w:jc w:val="left"/>
              <w:rPr>
                <w:rFonts w:eastAsia="仿宋_GB2312"/>
                <w:sz w:val="24"/>
                <w:szCs w:val="24"/>
              </w:rPr>
            </w:pPr>
            <w:r>
              <w:rPr>
                <w:rFonts w:hint="eastAsia" w:eastAsia="仿宋_GB2312"/>
                <w:sz w:val="24"/>
                <w:szCs w:val="24"/>
              </w:rPr>
              <w:t>才艺运用比赛评分</w:t>
            </w:r>
          </w:p>
        </w:tc>
        <w:tc>
          <w:tcPr>
            <w:tcW w:w="1418" w:type="dxa"/>
            <w:vAlign w:val="center"/>
          </w:tcPr>
          <w:p>
            <w:pPr>
              <w:snapToGrid w:val="0"/>
              <w:jc w:val="center"/>
              <w:rPr>
                <w:rFonts w:eastAsia="仿宋_GB2312"/>
                <w:sz w:val="24"/>
                <w:szCs w:val="24"/>
              </w:rPr>
            </w:pPr>
            <w:r>
              <w:rPr>
                <w:rFonts w:hint="eastAsia" w:eastAsia="仿宋_GB2312"/>
                <w:sz w:val="24"/>
                <w:szCs w:val="24"/>
              </w:rPr>
              <w:t>参赛选手</w:t>
            </w:r>
          </w:p>
        </w:tc>
        <w:tc>
          <w:tcPr>
            <w:tcW w:w="1276" w:type="dxa"/>
            <w:vAlign w:val="center"/>
          </w:tcPr>
          <w:p>
            <w:pPr>
              <w:snapToGrid w:val="0"/>
              <w:jc w:val="center"/>
              <w:rPr>
                <w:rFonts w:eastAsia="仿宋_GB2312"/>
                <w:sz w:val="24"/>
                <w:szCs w:val="24"/>
              </w:rPr>
            </w:pPr>
            <w:r>
              <w:rPr>
                <w:rFonts w:hint="eastAsia" w:eastAsia="仿宋_GB2312"/>
                <w:sz w:val="24"/>
                <w:szCs w:val="24"/>
              </w:rPr>
              <w:t>各赛场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restart"/>
            <w:vAlign w:val="center"/>
          </w:tcPr>
          <w:p>
            <w:pPr>
              <w:snapToGrid w:val="0"/>
              <w:jc w:val="center"/>
              <w:rPr>
                <w:rFonts w:eastAsia="仿宋_GB2312"/>
                <w:sz w:val="24"/>
                <w:szCs w:val="24"/>
              </w:rPr>
            </w:pPr>
            <w:r>
              <w:rPr>
                <w:rFonts w:hint="eastAsia" w:eastAsia="仿宋_GB2312"/>
                <w:sz w:val="24"/>
                <w:szCs w:val="24"/>
              </w:rPr>
              <w:t>第三天</w:t>
            </w:r>
          </w:p>
        </w:tc>
        <w:tc>
          <w:tcPr>
            <w:tcW w:w="2139" w:type="dxa"/>
            <w:vAlign w:val="center"/>
          </w:tcPr>
          <w:p>
            <w:pPr>
              <w:snapToGrid w:val="0"/>
              <w:jc w:val="center"/>
              <w:rPr>
                <w:rFonts w:eastAsia="仿宋_GB2312"/>
                <w:sz w:val="24"/>
                <w:szCs w:val="24"/>
              </w:rPr>
            </w:pPr>
            <w:r>
              <w:rPr>
                <w:rFonts w:hint="eastAsia" w:eastAsia="仿宋_GB2312"/>
                <w:sz w:val="24"/>
                <w:szCs w:val="24"/>
              </w:rPr>
              <w:t>上午</w:t>
            </w:r>
            <w:r>
              <w:rPr>
                <w:rFonts w:eastAsia="仿宋_GB2312"/>
                <w:sz w:val="24"/>
                <w:szCs w:val="24"/>
              </w:rPr>
              <w:t>7:30-11:30</w:t>
            </w:r>
          </w:p>
        </w:tc>
        <w:tc>
          <w:tcPr>
            <w:tcW w:w="3531" w:type="dxa"/>
            <w:vAlign w:val="center"/>
          </w:tcPr>
          <w:p>
            <w:pPr>
              <w:snapToGrid w:val="0"/>
              <w:jc w:val="left"/>
              <w:rPr>
                <w:rFonts w:eastAsia="仿宋_GB2312"/>
                <w:sz w:val="24"/>
                <w:szCs w:val="24"/>
              </w:rPr>
            </w:pPr>
            <w:r>
              <w:rPr>
                <w:rFonts w:hint="eastAsia" w:eastAsia="仿宋_GB2312"/>
                <w:sz w:val="24"/>
                <w:szCs w:val="24"/>
              </w:rPr>
              <w:t>选手检录（身份证学生证原件）、2次加密、入场、测体温等；</w:t>
            </w:r>
          </w:p>
          <w:p>
            <w:pPr>
              <w:snapToGrid w:val="0"/>
              <w:jc w:val="left"/>
              <w:rPr>
                <w:rFonts w:eastAsia="仿宋_GB2312"/>
                <w:sz w:val="24"/>
                <w:szCs w:val="24"/>
              </w:rPr>
            </w:pPr>
            <w:r>
              <w:rPr>
                <w:rFonts w:hint="eastAsia" w:eastAsia="仿宋_GB2312"/>
                <w:sz w:val="24"/>
                <w:szCs w:val="24"/>
              </w:rPr>
              <w:t>导游素养及业务能力测试评分；</w:t>
            </w:r>
          </w:p>
          <w:p>
            <w:pPr>
              <w:snapToGrid w:val="0"/>
              <w:jc w:val="left"/>
              <w:rPr>
                <w:rFonts w:eastAsia="仿宋_GB2312"/>
                <w:sz w:val="24"/>
                <w:szCs w:val="24"/>
              </w:rPr>
            </w:pPr>
            <w:r>
              <w:rPr>
                <w:rFonts w:hint="eastAsia" w:eastAsia="仿宋_GB2312"/>
                <w:sz w:val="24"/>
                <w:szCs w:val="24"/>
              </w:rPr>
              <w:t>导游英语口语测试比赛评分；</w:t>
            </w:r>
          </w:p>
          <w:p>
            <w:pPr>
              <w:snapToGrid w:val="0"/>
              <w:rPr>
                <w:rFonts w:eastAsia="仿宋_GB2312"/>
                <w:sz w:val="24"/>
                <w:szCs w:val="24"/>
              </w:rPr>
            </w:pPr>
            <w:r>
              <w:rPr>
                <w:rFonts w:hint="eastAsia" w:eastAsia="仿宋_GB2312"/>
                <w:sz w:val="24"/>
                <w:szCs w:val="24"/>
              </w:rPr>
              <w:t>才艺运用比赛评分</w:t>
            </w:r>
          </w:p>
        </w:tc>
        <w:tc>
          <w:tcPr>
            <w:tcW w:w="1418" w:type="dxa"/>
            <w:vAlign w:val="center"/>
          </w:tcPr>
          <w:p>
            <w:pPr>
              <w:snapToGrid w:val="0"/>
              <w:jc w:val="center"/>
              <w:rPr>
                <w:rFonts w:eastAsia="仿宋_GB2312"/>
                <w:sz w:val="24"/>
                <w:szCs w:val="24"/>
              </w:rPr>
            </w:pPr>
            <w:r>
              <w:rPr>
                <w:rFonts w:hint="eastAsia" w:eastAsia="仿宋_GB2312"/>
                <w:sz w:val="24"/>
                <w:szCs w:val="24"/>
              </w:rPr>
              <w:t>参赛选手</w:t>
            </w:r>
          </w:p>
        </w:tc>
        <w:tc>
          <w:tcPr>
            <w:tcW w:w="1276" w:type="dxa"/>
            <w:vAlign w:val="center"/>
          </w:tcPr>
          <w:p>
            <w:pPr>
              <w:snapToGrid w:val="0"/>
              <w:jc w:val="center"/>
              <w:rPr>
                <w:rFonts w:eastAsia="仿宋_GB2312"/>
                <w:sz w:val="24"/>
                <w:szCs w:val="24"/>
              </w:rPr>
            </w:pPr>
            <w:r>
              <w:rPr>
                <w:rFonts w:hint="eastAsia" w:eastAsia="仿宋_GB2312"/>
                <w:sz w:val="24"/>
                <w:szCs w:val="24"/>
              </w:rPr>
              <w:t>各赛场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vAlign w:val="center"/>
          </w:tcPr>
          <w:p>
            <w:pPr>
              <w:snapToGrid w:val="0"/>
              <w:jc w:val="center"/>
              <w:rPr>
                <w:rFonts w:eastAsia="仿宋_GB2312"/>
                <w:sz w:val="24"/>
                <w:szCs w:val="24"/>
              </w:rPr>
            </w:pPr>
          </w:p>
        </w:tc>
        <w:tc>
          <w:tcPr>
            <w:tcW w:w="2139" w:type="dxa"/>
            <w:vAlign w:val="center"/>
          </w:tcPr>
          <w:p>
            <w:pPr>
              <w:snapToGrid w:val="0"/>
              <w:jc w:val="center"/>
              <w:rPr>
                <w:rFonts w:eastAsia="仿宋_GB2312"/>
                <w:sz w:val="24"/>
                <w:szCs w:val="24"/>
              </w:rPr>
            </w:pPr>
            <w:r>
              <w:rPr>
                <w:rFonts w:hint="eastAsia" w:eastAsia="仿宋_GB2312"/>
                <w:sz w:val="24"/>
                <w:szCs w:val="24"/>
              </w:rPr>
              <w:t>下午1</w:t>
            </w:r>
            <w:r>
              <w:rPr>
                <w:rFonts w:eastAsia="仿宋_GB2312"/>
                <w:sz w:val="24"/>
                <w:szCs w:val="24"/>
              </w:rPr>
              <w:t>3</w:t>
            </w:r>
            <w:r>
              <w:rPr>
                <w:rFonts w:hint="eastAsia" w:eastAsia="仿宋_GB2312"/>
                <w:sz w:val="24"/>
                <w:szCs w:val="24"/>
              </w:rPr>
              <w:t>:</w:t>
            </w:r>
            <w:r>
              <w:rPr>
                <w:rFonts w:eastAsia="仿宋_GB2312"/>
                <w:sz w:val="24"/>
                <w:szCs w:val="24"/>
              </w:rPr>
              <w:t>3</w:t>
            </w:r>
            <w:r>
              <w:rPr>
                <w:rFonts w:hint="eastAsia" w:eastAsia="仿宋_GB2312"/>
                <w:sz w:val="24"/>
                <w:szCs w:val="24"/>
              </w:rPr>
              <w:t>0</w:t>
            </w:r>
            <w:r>
              <w:rPr>
                <w:rFonts w:eastAsia="仿宋_GB2312"/>
                <w:sz w:val="24"/>
                <w:szCs w:val="24"/>
              </w:rPr>
              <w:t>-15</w:t>
            </w:r>
            <w:r>
              <w:rPr>
                <w:rFonts w:hint="eastAsia" w:eastAsia="仿宋_GB2312"/>
                <w:sz w:val="24"/>
                <w:szCs w:val="24"/>
              </w:rPr>
              <w:t>:</w:t>
            </w:r>
            <w:r>
              <w:rPr>
                <w:rFonts w:eastAsia="仿宋_GB2312"/>
                <w:sz w:val="24"/>
                <w:szCs w:val="24"/>
              </w:rPr>
              <w:t>00</w:t>
            </w:r>
          </w:p>
        </w:tc>
        <w:tc>
          <w:tcPr>
            <w:tcW w:w="3531" w:type="dxa"/>
            <w:vAlign w:val="center"/>
          </w:tcPr>
          <w:p>
            <w:pPr>
              <w:snapToGrid w:val="0"/>
              <w:rPr>
                <w:rFonts w:eastAsia="仿宋_GB2312"/>
                <w:sz w:val="24"/>
                <w:szCs w:val="24"/>
              </w:rPr>
            </w:pPr>
            <w:r>
              <w:rPr>
                <w:rFonts w:hint="eastAsia" w:eastAsia="仿宋_GB2312"/>
                <w:sz w:val="24"/>
                <w:szCs w:val="24"/>
              </w:rPr>
              <w:t>成绩发布会（专家点评）；按名次从高到低实名公布；张贴公示</w:t>
            </w:r>
          </w:p>
        </w:tc>
        <w:tc>
          <w:tcPr>
            <w:tcW w:w="1418" w:type="dxa"/>
            <w:vAlign w:val="center"/>
          </w:tcPr>
          <w:p>
            <w:pPr>
              <w:snapToGrid w:val="0"/>
              <w:jc w:val="center"/>
              <w:rPr>
                <w:rFonts w:eastAsia="仿宋_GB2312"/>
                <w:sz w:val="24"/>
                <w:szCs w:val="24"/>
              </w:rPr>
            </w:pPr>
            <w:r>
              <w:rPr>
                <w:rFonts w:hint="eastAsia" w:eastAsia="仿宋_GB2312"/>
                <w:sz w:val="24"/>
                <w:szCs w:val="24"/>
              </w:rPr>
              <w:t>全体</w:t>
            </w:r>
          </w:p>
        </w:tc>
        <w:tc>
          <w:tcPr>
            <w:tcW w:w="1276" w:type="dxa"/>
            <w:vAlign w:val="center"/>
          </w:tcPr>
          <w:p>
            <w:pPr>
              <w:snapToGrid w:val="0"/>
              <w:jc w:val="center"/>
              <w:rPr>
                <w:rFonts w:eastAsia="仿宋_GB2312"/>
                <w:sz w:val="24"/>
                <w:szCs w:val="24"/>
              </w:rPr>
            </w:pPr>
            <w:r>
              <w:rPr>
                <w:rFonts w:hint="eastAsia" w:eastAsia="仿宋_GB2312"/>
                <w:sz w:val="24"/>
                <w:szCs w:val="24"/>
              </w:rPr>
              <w:t>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vAlign w:val="center"/>
          </w:tcPr>
          <w:p>
            <w:pPr>
              <w:snapToGrid w:val="0"/>
              <w:jc w:val="center"/>
              <w:rPr>
                <w:rFonts w:eastAsia="仿宋_GB2312"/>
                <w:sz w:val="24"/>
                <w:szCs w:val="24"/>
              </w:rPr>
            </w:pPr>
          </w:p>
        </w:tc>
        <w:tc>
          <w:tcPr>
            <w:tcW w:w="2139" w:type="dxa"/>
            <w:vAlign w:val="center"/>
          </w:tcPr>
          <w:p>
            <w:pPr>
              <w:snapToGrid w:val="0"/>
              <w:jc w:val="center"/>
              <w:rPr>
                <w:rFonts w:eastAsia="仿宋_GB2312"/>
                <w:sz w:val="24"/>
                <w:szCs w:val="24"/>
              </w:rPr>
            </w:pPr>
            <w:r>
              <w:rPr>
                <w:rFonts w:hint="eastAsia" w:eastAsia="仿宋_GB2312"/>
                <w:sz w:val="24"/>
                <w:szCs w:val="24"/>
              </w:rPr>
              <w:t>下午1</w:t>
            </w:r>
            <w:r>
              <w:rPr>
                <w:rFonts w:eastAsia="仿宋_GB2312"/>
                <w:sz w:val="24"/>
                <w:szCs w:val="24"/>
              </w:rPr>
              <w:t>5</w:t>
            </w:r>
            <w:r>
              <w:rPr>
                <w:rFonts w:hint="eastAsia" w:eastAsia="仿宋_GB2312"/>
                <w:sz w:val="24"/>
                <w:szCs w:val="24"/>
              </w:rPr>
              <w:t>:00以后</w:t>
            </w:r>
          </w:p>
        </w:tc>
        <w:tc>
          <w:tcPr>
            <w:tcW w:w="3531" w:type="dxa"/>
            <w:vAlign w:val="center"/>
          </w:tcPr>
          <w:p>
            <w:pPr>
              <w:snapToGrid w:val="0"/>
              <w:jc w:val="left"/>
              <w:rPr>
                <w:rFonts w:eastAsia="仿宋_GB2312"/>
                <w:sz w:val="24"/>
                <w:szCs w:val="24"/>
              </w:rPr>
            </w:pPr>
            <w:r>
              <w:rPr>
                <w:rFonts w:hint="eastAsia" w:eastAsia="仿宋_GB2312"/>
                <w:sz w:val="24"/>
                <w:szCs w:val="24"/>
              </w:rPr>
              <w:t>参赛队返程</w:t>
            </w:r>
          </w:p>
        </w:tc>
        <w:tc>
          <w:tcPr>
            <w:tcW w:w="1418" w:type="dxa"/>
            <w:vAlign w:val="center"/>
          </w:tcPr>
          <w:p>
            <w:pPr>
              <w:snapToGrid w:val="0"/>
              <w:jc w:val="center"/>
              <w:rPr>
                <w:rFonts w:eastAsia="仿宋_GB2312"/>
                <w:sz w:val="24"/>
                <w:szCs w:val="24"/>
              </w:rPr>
            </w:pPr>
            <w:r>
              <w:rPr>
                <w:rFonts w:hint="eastAsia" w:eastAsia="仿宋_GB2312"/>
                <w:sz w:val="24"/>
                <w:szCs w:val="24"/>
              </w:rPr>
              <w:t>全体</w:t>
            </w:r>
          </w:p>
        </w:tc>
        <w:tc>
          <w:tcPr>
            <w:tcW w:w="1276" w:type="dxa"/>
            <w:vAlign w:val="center"/>
          </w:tcPr>
          <w:p>
            <w:pPr>
              <w:snapToGrid w:val="0"/>
              <w:jc w:val="center"/>
              <w:rPr>
                <w:rFonts w:eastAsia="仿宋_GB2312"/>
                <w:sz w:val="24"/>
                <w:szCs w:val="24"/>
              </w:rPr>
            </w:pPr>
          </w:p>
        </w:tc>
      </w:tr>
    </w:tbl>
    <w:p>
      <w:pPr>
        <w:adjustRightInd w:val="0"/>
        <w:snapToGrid w:val="0"/>
        <w:spacing w:line="360" w:lineRule="auto"/>
        <w:jc w:val="left"/>
        <w:rPr>
          <w:rFonts w:eastAsia="仿宋_GB2312" w:cs="仿宋_GB2312"/>
          <w:color w:val="000000"/>
          <w:kern w:val="0"/>
          <w:sz w:val="24"/>
          <w:szCs w:val="24"/>
        </w:rPr>
      </w:pPr>
      <w:r>
        <w:rPr>
          <w:rFonts w:hint="eastAsia" w:eastAsia="仿宋_GB2312" w:cs="仿宋_GB2312"/>
          <w:color w:val="000000"/>
          <w:kern w:val="0"/>
          <w:sz w:val="24"/>
          <w:szCs w:val="24"/>
        </w:rPr>
        <w:t>具体日程和分项比赛地点待报名确定后正式公布。</w:t>
      </w:r>
    </w:p>
    <w:p>
      <w:pPr>
        <w:snapToGrid w:val="0"/>
        <w:spacing w:line="360" w:lineRule="auto"/>
        <w:ind w:firstLine="453" w:firstLineChars="189"/>
        <w:rPr>
          <w:rFonts w:eastAsia="黑体"/>
          <w:sz w:val="24"/>
          <w:szCs w:val="24"/>
        </w:rPr>
      </w:pPr>
      <w:r>
        <w:rPr>
          <w:rFonts w:hint="eastAsia" w:eastAsia="黑体"/>
          <w:sz w:val="24"/>
          <w:szCs w:val="24"/>
        </w:rPr>
        <w:t>六、竞赛规则</w:t>
      </w:r>
    </w:p>
    <w:p>
      <w:pPr>
        <w:snapToGrid w:val="0"/>
        <w:spacing w:line="360" w:lineRule="auto"/>
        <w:ind w:firstLine="453" w:firstLineChars="189"/>
        <w:rPr>
          <w:rFonts w:eastAsia="仿宋_GB2312" w:cs="仿宋_GB2312"/>
          <w:kern w:val="0"/>
          <w:sz w:val="24"/>
          <w:szCs w:val="24"/>
        </w:rPr>
      </w:pPr>
      <w:r>
        <w:rPr>
          <w:rFonts w:hint="eastAsia" w:eastAsia="仿宋_GB2312" w:cs="仿宋_GB2312"/>
          <w:kern w:val="0"/>
          <w:sz w:val="24"/>
          <w:szCs w:val="24"/>
        </w:rPr>
        <w:t>（一）参赛选手组别由领队或指导教师抽签决定，参赛顺序由现场抽签结果决定。</w:t>
      </w:r>
    </w:p>
    <w:p>
      <w:pPr>
        <w:snapToGrid w:val="0"/>
        <w:spacing w:line="360" w:lineRule="auto"/>
        <w:ind w:firstLine="453" w:firstLineChars="189"/>
        <w:rPr>
          <w:rFonts w:eastAsia="仿宋_GB2312" w:cs="仿宋_GB2312"/>
          <w:kern w:val="0"/>
          <w:sz w:val="24"/>
          <w:szCs w:val="24"/>
        </w:rPr>
      </w:pPr>
      <w:r>
        <w:rPr>
          <w:rFonts w:hint="eastAsia" w:eastAsia="仿宋_GB2312" w:cs="仿宋_GB2312"/>
          <w:kern w:val="0"/>
          <w:sz w:val="24"/>
          <w:szCs w:val="24"/>
        </w:rPr>
        <w:t>（二）参赛选手在规定时间内熟悉比赛场地，但不提供音响、PPT播放等服务。</w:t>
      </w:r>
    </w:p>
    <w:p>
      <w:pPr>
        <w:snapToGrid w:val="0"/>
        <w:spacing w:line="360" w:lineRule="auto"/>
        <w:ind w:firstLine="453" w:firstLineChars="189"/>
        <w:rPr>
          <w:rFonts w:eastAsia="仿宋_GB2312" w:cs="仿宋_GB2312"/>
          <w:kern w:val="0"/>
          <w:sz w:val="24"/>
          <w:szCs w:val="24"/>
        </w:rPr>
      </w:pPr>
      <w:r>
        <w:rPr>
          <w:rFonts w:hint="eastAsia" w:eastAsia="仿宋_GB2312" w:cs="仿宋_GB2312"/>
          <w:kern w:val="0"/>
          <w:sz w:val="24"/>
          <w:szCs w:val="24"/>
        </w:rPr>
        <w:t>（三）参赛选手按规定时间到达指定地点，学生证和身份证必须齐全，进行检录后进入竞赛候场区，抽取比赛次序。检录时间开始 15 分钟内未到取消比赛资格。</w:t>
      </w:r>
    </w:p>
    <w:p>
      <w:pPr>
        <w:snapToGrid w:val="0"/>
        <w:spacing w:line="360" w:lineRule="auto"/>
        <w:ind w:firstLine="453" w:firstLineChars="189"/>
        <w:rPr>
          <w:rFonts w:eastAsia="仿宋_GB2312" w:cs="仿宋_GB2312"/>
          <w:kern w:val="0"/>
          <w:sz w:val="24"/>
          <w:szCs w:val="24"/>
        </w:rPr>
      </w:pPr>
      <w:r>
        <w:rPr>
          <w:rFonts w:hint="eastAsia" w:eastAsia="仿宋_GB2312" w:cs="仿宋_GB2312"/>
          <w:kern w:val="0"/>
          <w:sz w:val="24"/>
          <w:szCs w:val="24"/>
        </w:rPr>
        <w:t>（四）各代表队领队、指导教师、观摩人员在赛场指定区域观摩比赛。导游英语口语测试比赛不提供现场观摩，比赛现场转播无声音。</w:t>
      </w:r>
    </w:p>
    <w:p>
      <w:pPr>
        <w:snapToGrid w:val="0"/>
        <w:spacing w:line="360" w:lineRule="auto"/>
        <w:ind w:firstLine="453" w:firstLineChars="189"/>
        <w:rPr>
          <w:rFonts w:eastAsia="仿宋_GB2312" w:cs="仿宋_GB2312"/>
          <w:kern w:val="0"/>
          <w:sz w:val="24"/>
          <w:szCs w:val="24"/>
        </w:rPr>
      </w:pPr>
      <w:r>
        <w:rPr>
          <w:rFonts w:hint="eastAsia" w:eastAsia="仿宋_GB2312" w:cs="仿宋_GB2312"/>
          <w:kern w:val="0"/>
          <w:sz w:val="24"/>
          <w:szCs w:val="24"/>
        </w:rPr>
        <w:t>（五）新闻媒体在媒体采访区工作，听从现场工作人员安排和管理，不能影响比赛进行。</w:t>
      </w:r>
    </w:p>
    <w:p>
      <w:pPr>
        <w:snapToGrid w:val="0"/>
        <w:spacing w:line="360" w:lineRule="auto"/>
        <w:ind w:firstLine="453" w:firstLineChars="189"/>
        <w:rPr>
          <w:rFonts w:eastAsia="仿宋_GB2312" w:cs="仿宋_GB2312"/>
          <w:kern w:val="0"/>
          <w:sz w:val="24"/>
          <w:szCs w:val="24"/>
        </w:rPr>
      </w:pPr>
      <w:r>
        <w:rPr>
          <w:rFonts w:hint="eastAsia" w:eastAsia="仿宋_GB2312" w:cs="仿宋_GB2312"/>
          <w:kern w:val="0"/>
          <w:sz w:val="24"/>
          <w:szCs w:val="24"/>
        </w:rPr>
        <w:t>（六）赛务人员须统一佩戴由大赛执委会签发的证件，着装整齐。</w:t>
      </w:r>
    </w:p>
    <w:p>
      <w:pPr>
        <w:snapToGrid w:val="0"/>
        <w:spacing w:line="360" w:lineRule="auto"/>
        <w:ind w:firstLine="453" w:firstLineChars="189"/>
        <w:rPr>
          <w:rFonts w:eastAsia="仿宋_GB2312" w:cs="仿宋_GB2312"/>
          <w:kern w:val="0"/>
          <w:sz w:val="24"/>
          <w:szCs w:val="24"/>
        </w:rPr>
      </w:pPr>
      <w:r>
        <w:rPr>
          <w:rFonts w:hint="eastAsia" w:eastAsia="仿宋_GB2312" w:cs="仿宋_GB2312"/>
          <w:kern w:val="0"/>
          <w:sz w:val="24"/>
          <w:szCs w:val="24"/>
        </w:rPr>
        <w:t>（七）竞赛区域除裁判和赛场工作人员外，其他人员未经允许不得进入。</w:t>
      </w:r>
    </w:p>
    <w:p>
      <w:pPr>
        <w:snapToGrid w:val="0"/>
        <w:spacing w:line="360" w:lineRule="auto"/>
        <w:ind w:firstLine="453" w:firstLineChars="189"/>
        <w:rPr>
          <w:rFonts w:eastAsia="仿宋_GB2312" w:cs="仿宋_GB2312"/>
          <w:kern w:val="0"/>
          <w:sz w:val="24"/>
          <w:szCs w:val="24"/>
        </w:rPr>
      </w:pPr>
      <w:r>
        <w:rPr>
          <w:rFonts w:hint="eastAsia" w:eastAsia="仿宋_GB2312" w:cs="仿宋_GB2312"/>
          <w:kern w:val="0"/>
          <w:sz w:val="24"/>
          <w:szCs w:val="24"/>
        </w:rPr>
        <w:t>（八）参赛选手不得携带通讯工具和其它未经允许的资料和物品进入竞赛场地，不得中途退场。如出现违规、违纪和舞弊等现象，经裁判组裁定取消竞赛成绩。严禁在赛场使用闪光拍摄设备、激光红外设备。</w:t>
      </w:r>
    </w:p>
    <w:p>
      <w:pPr>
        <w:snapToGrid w:val="0"/>
        <w:spacing w:line="360" w:lineRule="auto"/>
        <w:ind w:firstLine="453" w:firstLineChars="189"/>
        <w:rPr>
          <w:rFonts w:eastAsia="仿宋_GB2312" w:cs="仿宋_GB2312"/>
          <w:kern w:val="0"/>
          <w:sz w:val="24"/>
          <w:szCs w:val="24"/>
        </w:rPr>
      </w:pPr>
      <w:r>
        <w:rPr>
          <w:rFonts w:hint="eastAsia" w:eastAsia="仿宋_GB2312" w:cs="仿宋_GB2312"/>
          <w:kern w:val="0"/>
          <w:sz w:val="24"/>
          <w:szCs w:val="24"/>
        </w:rPr>
        <w:t>（九）参赛选手在规定时间依次入场候赛，在前一位选手退场后由主持人宣布上场，确认现场条件无误后点头示意，由主持人宣布开始比赛，计时开始。现场安排倒计时提示。</w:t>
      </w:r>
    </w:p>
    <w:p>
      <w:pPr>
        <w:snapToGrid w:val="0"/>
        <w:spacing w:line="360" w:lineRule="auto"/>
        <w:ind w:firstLine="453" w:firstLineChars="189"/>
        <w:rPr>
          <w:rFonts w:eastAsia="仿宋_GB2312" w:cs="仿宋_GB2312"/>
          <w:kern w:val="0"/>
          <w:sz w:val="24"/>
          <w:szCs w:val="24"/>
        </w:rPr>
      </w:pPr>
      <w:r>
        <w:rPr>
          <w:rFonts w:hint="eastAsia" w:eastAsia="仿宋_GB2312" w:cs="仿宋_GB2312"/>
          <w:kern w:val="0"/>
          <w:sz w:val="24"/>
          <w:szCs w:val="24"/>
        </w:rPr>
        <w:t>（十）竞赛过程中，参赛选手须严格遵守竞赛规则，保证自身安全，并接受裁判员的监督和警示；若因设备故障导致选手中断或终止比赛，由大赛裁判长根据竞赛规程中的预案视具体情况做出裁决。</w:t>
      </w:r>
    </w:p>
    <w:p>
      <w:pPr>
        <w:snapToGrid w:val="0"/>
        <w:spacing w:line="360" w:lineRule="auto"/>
        <w:ind w:firstLine="453" w:firstLineChars="189"/>
        <w:rPr>
          <w:rFonts w:eastAsia="仿宋_GB2312" w:cs="仿宋_GB2312"/>
          <w:kern w:val="0"/>
          <w:sz w:val="24"/>
          <w:szCs w:val="24"/>
        </w:rPr>
      </w:pPr>
      <w:r>
        <w:rPr>
          <w:rFonts w:hint="eastAsia" w:eastAsia="仿宋_GB2312" w:cs="仿宋_GB2312"/>
          <w:kern w:val="0"/>
          <w:sz w:val="24"/>
          <w:szCs w:val="24"/>
        </w:rPr>
        <w:t>（十一）导游素养及业务能力测试模块的“现场导游词创作讲解-自选导游词讲解-导游知识问答”，由主持人串场，宣布各项竞赛内容的开始和结束。现场工作人员同步计时。其他赛场，主持人只宣布计时开始和比赛结束。</w:t>
      </w:r>
    </w:p>
    <w:p>
      <w:pPr>
        <w:snapToGrid w:val="0"/>
        <w:spacing w:line="360" w:lineRule="auto"/>
        <w:ind w:firstLine="453" w:firstLineChars="189"/>
        <w:rPr>
          <w:rFonts w:eastAsia="黑体"/>
          <w:sz w:val="24"/>
          <w:szCs w:val="24"/>
        </w:rPr>
      </w:pPr>
      <w:r>
        <w:rPr>
          <w:rFonts w:hint="eastAsia" w:eastAsia="黑体"/>
          <w:sz w:val="24"/>
          <w:szCs w:val="24"/>
        </w:rPr>
        <w:t>七、技术规范</w:t>
      </w:r>
    </w:p>
    <w:p>
      <w:pPr>
        <w:snapToGrid w:val="0"/>
        <w:spacing w:line="360" w:lineRule="auto"/>
        <w:ind w:firstLine="453" w:firstLineChars="189"/>
        <w:rPr>
          <w:rFonts w:eastAsia="仿宋_GB2312" w:cs="仿宋_GB2312"/>
          <w:kern w:val="0"/>
          <w:sz w:val="24"/>
          <w:szCs w:val="24"/>
        </w:rPr>
      </w:pPr>
      <w:r>
        <w:rPr>
          <w:rFonts w:hint="eastAsia" w:eastAsia="仿宋_GB2312" w:cs="仿宋_GB2312"/>
          <w:kern w:val="0"/>
          <w:sz w:val="24"/>
          <w:szCs w:val="24"/>
        </w:rPr>
        <w:t>技术规范参照旅游行业职业规范：</w:t>
      </w:r>
    </w:p>
    <w:p>
      <w:pPr>
        <w:snapToGrid w:val="0"/>
        <w:spacing w:line="360" w:lineRule="auto"/>
        <w:ind w:firstLine="453" w:firstLineChars="189"/>
        <w:rPr>
          <w:rFonts w:eastAsia="仿宋_GB2312" w:cs="仿宋_GB2312"/>
          <w:kern w:val="0"/>
          <w:sz w:val="24"/>
          <w:szCs w:val="24"/>
        </w:rPr>
      </w:pPr>
      <w:r>
        <w:rPr>
          <w:rFonts w:hint="eastAsia" w:eastAsia="仿宋_GB2312" w:cs="仿宋_GB2312"/>
          <w:kern w:val="0"/>
          <w:sz w:val="24"/>
          <w:szCs w:val="24"/>
        </w:rPr>
        <w:t>(一)《中华人民共和国旅游法》</w:t>
      </w:r>
    </w:p>
    <w:p>
      <w:pPr>
        <w:snapToGrid w:val="0"/>
        <w:spacing w:line="360" w:lineRule="auto"/>
        <w:ind w:firstLine="453" w:firstLineChars="189"/>
        <w:rPr>
          <w:rFonts w:eastAsia="仿宋_GB2312" w:cs="仿宋_GB2312"/>
          <w:kern w:val="0"/>
          <w:sz w:val="24"/>
          <w:szCs w:val="24"/>
        </w:rPr>
      </w:pPr>
      <w:r>
        <w:rPr>
          <w:rFonts w:hint="eastAsia" w:eastAsia="仿宋_GB2312" w:cs="仿宋_GB2312"/>
          <w:kern w:val="0"/>
          <w:sz w:val="24"/>
          <w:szCs w:val="24"/>
        </w:rPr>
        <w:t>(二)《旅行社条例》及《旅行社条例实施细则》(国务院令[2009] 第550号)</w:t>
      </w:r>
    </w:p>
    <w:p>
      <w:pPr>
        <w:snapToGrid w:val="0"/>
        <w:spacing w:line="360" w:lineRule="auto"/>
        <w:ind w:firstLine="453" w:firstLineChars="189"/>
        <w:rPr>
          <w:rFonts w:eastAsia="仿宋_GB2312" w:cs="仿宋_GB2312"/>
          <w:kern w:val="0"/>
          <w:sz w:val="24"/>
          <w:szCs w:val="24"/>
        </w:rPr>
      </w:pPr>
      <w:r>
        <w:rPr>
          <w:rFonts w:hint="eastAsia" w:eastAsia="仿宋_GB2312" w:cs="仿宋_GB2312"/>
          <w:kern w:val="0"/>
          <w:sz w:val="24"/>
          <w:szCs w:val="24"/>
        </w:rPr>
        <w:t>(三)《导游人员管理条例》(国务院令[1999]第263号)</w:t>
      </w:r>
    </w:p>
    <w:p>
      <w:pPr>
        <w:snapToGrid w:val="0"/>
        <w:spacing w:line="360" w:lineRule="auto"/>
        <w:ind w:firstLine="453" w:firstLineChars="189"/>
        <w:rPr>
          <w:rFonts w:eastAsia="仿宋_GB2312" w:cs="仿宋_GB2312"/>
          <w:kern w:val="0"/>
          <w:sz w:val="24"/>
          <w:szCs w:val="24"/>
        </w:rPr>
      </w:pPr>
      <w:r>
        <w:rPr>
          <w:rFonts w:hint="eastAsia" w:eastAsia="仿宋_GB2312" w:cs="仿宋_GB2312"/>
          <w:kern w:val="0"/>
          <w:sz w:val="24"/>
          <w:szCs w:val="24"/>
        </w:rPr>
        <w:t>(四)《导游管理办法》</w:t>
      </w:r>
    </w:p>
    <w:p>
      <w:pPr>
        <w:snapToGrid w:val="0"/>
        <w:spacing w:line="360" w:lineRule="auto"/>
        <w:ind w:firstLine="453" w:firstLineChars="189"/>
        <w:rPr>
          <w:rFonts w:eastAsia="仿宋_GB2312" w:cs="仿宋_GB2312"/>
          <w:kern w:val="0"/>
          <w:sz w:val="24"/>
          <w:szCs w:val="24"/>
        </w:rPr>
      </w:pPr>
      <w:r>
        <w:rPr>
          <w:rFonts w:hint="eastAsia" w:eastAsia="仿宋_GB2312" w:cs="仿宋_GB2312"/>
          <w:kern w:val="0"/>
          <w:sz w:val="24"/>
          <w:szCs w:val="24"/>
        </w:rPr>
        <w:t>(五)GB/T 15971-2010  《导游服务规范》</w:t>
      </w:r>
    </w:p>
    <w:p>
      <w:pPr>
        <w:snapToGrid w:val="0"/>
        <w:spacing w:line="360" w:lineRule="auto"/>
        <w:ind w:firstLine="453" w:firstLineChars="189"/>
        <w:rPr>
          <w:rFonts w:eastAsia="仿宋_GB2312" w:cs="仿宋_GB2312"/>
          <w:kern w:val="0"/>
          <w:sz w:val="24"/>
          <w:szCs w:val="24"/>
        </w:rPr>
      </w:pPr>
      <w:r>
        <w:rPr>
          <w:rFonts w:hint="eastAsia" w:eastAsia="仿宋_GB2312" w:cs="仿宋_GB2312"/>
          <w:kern w:val="0"/>
          <w:sz w:val="24"/>
          <w:szCs w:val="24"/>
        </w:rPr>
        <w:t>(六)LB/T 004-2013    《旅行社国内旅游服务规范》</w:t>
      </w:r>
    </w:p>
    <w:p>
      <w:pPr>
        <w:snapToGrid w:val="0"/>
        <w:spacing w:line="360" w:lineRule="auto"/>
        <w:ind w:firstLine="453" w:firstLineChars="189"/>
        <w:rPr>
          <w:rFonts w:eastAsia="仿宋_GB2312" w:cs="仿宋_GB2312"/>
          <w:kern w:val="0"/>
          <w:sz w:val="24"/>
          <w:szCs w:val="24"/>
        </w:rPr>
      </w:pPr>
      <w:r>
        <w:rPr>
          <w:rFonts w:hint="eastAsia" w:eastAsia="仿宋_GB2312" w:cs="仿宋_GB2312"/>
          <w:kern w:val="0"/>
          <w:sz w:val="24"/>
          <w:szCs w:val="24"/>
        </w:rPr>
        <w:t>(七)LB/T 31385-2015  《旅行社服务通则》</w:t>
      </w:r>
    </w:p>
    <w:p>
      <w:pPr>
        <w:snapToGrid w:val="0"/>
        <w:spacing w:line="360" w:lineRule="auto"/>
        <w:ind w:firstLine="453" w:firstLineChars="189"/>
        <w:rPr>
          <w:rFonts w:eastAsia="仿宋_GB2312" w:cs="仿宋_GB2312"/>
          <w:kern w:val="0"/>
          <w:sz w:val="24"/>
          <w:szCs w:val="24"/>
        </w:rPr>
      </w:pPr>
      <w:r>
        <w:rPr>
          <w:rFonts w:hint="eastAsia" w:eastAsia="仿宋_GB2312" w:cs="仿宋_GB2312"/>
          <w:kern w:val="0"/>
          <w:sz w:val="24"/>
          <w:szCs w:val="24"/>
        </w:rPr>
        <w:t>(八)LB/T31386-2015  《旅行社出境旅游服务规范》</w:t>
      </w:r>
    </w:p>
    <w:p>
      <w:pPr>
        <w:snapToGrid w:val="0"/>
        <w:spacing w:line="360" w:lineRule="auto"/>
        <w:ind w:firstLine="453" w:firstLineChars="189"/>
        <w:rPr>
          <w:rFonts w:eastAsia="黑体"/>
          <w:sz w:val="24"/>
          <w:szCs w:val="24"/>
        </w:rPr>
      </w:pPr>
      <w:bookmarkStart w:id="2" w:name="_Hlk149900479"/>
      <w:r>
        <w:rPr>
          <w:rFonts w:hint="eastAsia" w:eastAsia="黑体"/>
          <w:sz w:val="24"/>
          <w:szCs w:val="24"/>
        </w:rPr>
        <w:t>八、竞赛环境</w:t>
      </w:r>
    </w:p>
    <w:bookmarkEnd w:id="2"/>
    <w:p>
      <w:pPr>
        <w:snapToGrid w:val="0"/>
        <w:spacing w:line="360" w:lineRule="auto"/>
        <w:ind w:left="105" w:leftChars="50" w:firstLine="480" w:firstLineChars="200"/>
        <w:rPr>
          <w:rFonts w:eastAsia="仿宋_GB2312"/>
          <w:sz w:val="24"/>
          <w:szCs w:val="24"/>
        </w:rPr>
      </w:pPr>
      <w:r>
        <w:rPr>
          <w:rFonts w:hint="eastAsia" w:eastAsia="仿宋_GB2312"/>
          <w:sz w:val="24"/>
          <w:szCs w:val="24"/>
        </w:rPr>
        <w:t>承办校为赛项提供所需的竞赛环境和相应器材，确保比赛环境温度适宜；保证良好的采光、照明和通风，必要时设置抽风装置；提供稳定水、电供应和供电应急设备；比赛现场设置线上或者现场的观摩区，供各参赛队领队、教练现场观摩。</w:t>
      </w:r>
    </w:p>
    <w:p>
      <w:pPr>
        <w:snapToGrid w:val="0"/>
        <w:spacing w:line="360" w:lineRule="auto"/>
        <w:ind w:left="105" w:leftChars="50" w:firstLine="480" w:firstLineChars="200"/>
        <w:rPr>
          <w:rFonts w:eastAsia="仿宋_GB2312"/>
          <w:sz w:val="24"/>
          <w:szCs w:val="24"/>
        </w:rPr>
      </w:pPr>
      <w:r>
        <w:rPr>
          <w:rFonts w:hint="eastAsia" w:eastAsia="仿宋_GB2312"/>
          <w:sz w:val="24"/>
          <w:szCs w:val="24"/>
        </w:rPr>
        <w:t>其他区域，赛项执委会在指定场地，设观摩展示区、媒体区、休息区、服务保障区、咨询区、申诉区等区域。另设成绩公布区，配备相应的电脑和投影设备。</w:t>
      </w:r>
    </w:p>
    <w:p>
      <w:pPr>
        <w:snapToGrid w:val="0"/>
        <w:spacing w:line="360" w:lineRule="auto"/>
        <w:ind w:left="105" w:leftChars="50" w:firstLine="480" w:firstLineChars="200"/>
        <w:rPr>
          <w:rFonts w:eastAsia="仿宋_GB2312"/>
          <w:sz w:val="24"/>
          <w:szCs w:val="24"/>
        </w:rPr>
      </w:pPr>
      <w:r>
        <w:rPr>
          <w:rFonts w:hint="eastAsia" w:eastAsia="仿宋_GB2312"/>
          <w:sz w:val="24"/>
          <w:szCs w:val="24"/>
        </w:rPr>
        <w:t>具体设备清单见如下表：</w:t>
      </w:r>
    </w:p>
    <w:tbl>
      <w:tblPr>
        <w:tblStyle w:val="10"/>
        <w:tblW w:w="9269"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5"/>
        <w:gridCol w:w="1617"/>
        <w:gridCol w:w="1276"/>
        <w:gridCol w:w="55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865" w:type="dxa"/>
            <w:shd w:val="clear" w:color="auto" w:fill="EEECE1" w:themeFill="background2"/>
            <w:vAlign w:val="center"/>
          </w:tcPr>
          <w:p>
            <w:pPr>
              <w:snapToGrid w:val="0"/>
              <w:jc w:val="center"/>
              <w:rPr>
                <w:rFonts w:eastAsia="仿宋_GB2312"/>
                <w:b/>
                <w:sz w:val="24"/>
                <w:szCs w:val="24"/>
              </w:rPr>
            </w:pPr>
            <w:r>
              <w:rPr>
                <w:rFonts w:hint="eastAsia" w:eastAsia="仿宋_GB2312"/>
                <w:b/>
                <w:sz w:val="24"/>
                <w:szCs w:val="24"/>
              </w:rPr>
              <w:t>序号</w:t>
            </w:r>
          </w:p>
        </w:tc>
        <w:tc>
          <w:tcPr>
            <w:tcW w:w="1617" w:type="dxa"/>
            <w:shd w:val="clear" w:color="auto" w:fill="EEECE1" w:themeFill="background2"/>
            <w:vAlign w:val="center"/>
          </w:tcPr>
          <w:p>
            <w:pPr>
              <w:snapToGrid w:val="0"/>
              <w:jc w:val="center"/>
              <w:rPr>
                <w:rFonts w:eastAsia="仿宋_GB2312"/>
                <w:b/>
                <w:sz w:val="24"/>
                <w:szCs w:val="24"/>
              </w:rPr>
            </w:pPr>
            <w:r>
              <w:rPr>
                <w:rFonts w:hint="eastAsia" w:eastAsia="仿宋_GB2312"/>
                <w:b/>
                <w:sz w:val="24"/>
                <w:szCs w:val="24"/>
              </w:rPr>
              <w:t>赛项内容</w:t>
            </w:r>
          </w:p>
        </w:tc>
        <w:tc>
          <w:tcPr>
            <w:tcW w:w="1276" w:type="dxa"/>
            <w:shd w:val="clear" w:color="auto" w:fill="EEECE1" w:themeFill="background2"/>
            <w:vAlign w:val="center"/>
          </w:tcPr>
          <w:p>
            <w:pPr>
              <w:snapToGrid w:val="0"/>
              <w:jc w:val="center"/>
              <w:rPr>
                <w:rFonts w:eastAsia="仿宋_GB2312"/>
                <w:b/>
                <w:sz w:val="24"/>
                <w:szCs w:val="24"/>
              </w:rPr>
            </w:pPr>
            <w:r>
              <w:rPr>
                <w:rFonts w:hint="eastAsia" w:eastAsia="仿宋_GB2312"/>
                <w:b/>
                <w:sz w:val="24"/>
                <w:szCs w:val="24"/>
              </w:rPr>
              <w:t>比赛场地</w:t>
            </w:r>
          </w:p>
        </w:tc>
        <w:tc>
          <w:tcPr>
            <w:tcW w:w="5511" w:type="dxa"/>
            <w:shd w:val="clear" w:color="auto" w:fill="EEECE1" w:themeFill="background2"/>
            <w:vAlign w:val="center"/>
          </w:tcPr>
          <w:p>
            <w:pPr>
              <w:snapToGrid w:val="0"/>
              <w:jc w:val="center"/>
              <w:rPr>
                <w:rFonts w:eastAsia="仿宋_GB2312"/>
                <w:b/>
                <w:sz w:val="24"/>
                <w:szCs w:val="24"/>
              </w:rPr>
            </w:pPr>
            <w:r>
              <w:rPr>
                <w:rFonts w:hint="eastAsia" w:eastAsia="仿宋_GB2312"/>
                <w:b/>
                <w:sz w:val="24"/>
                <w:szCs w:val="24"/>
              </w:rPr>
              <w:t>场地要求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865" w:type="dxa"/>
            <w:vAlign w:val="center"/>
          </w:tcPr>
          <w:p>
            <w:pPr>
              <w:snapToGrid w:val="0"/>
              <w:jc w:val="center"/>
              <w:rPr>
                <w:rFonts w:eastAsia="仿宋_GB2312"/>
                <w:sz w:val="24"/>
                <w:szCs w:val="24"/>
              </w:rPr>
            </w:pPr>
            <w:r>
              <w:rPr>
                <w:rFonts w:hint="eastAsia" w:eastAsia="仿宋_GB2312"/>
                <w:sz w:val="24"/>
                <w:szCs w:val="24"/>
              </w:rPr>
              <w:t>1</w:t>
            </w:r>
          </w:p>
        </w:tc>
        <w:tc>
          <w:tcPr>
            <w:tcW w:w="1617" w:type="dxa"/>
            <w:vAlign w:val="center"/>
          </w:tcPr>
          <w:p>
            <w:pPr>
              <w:snapToGrid w:val="0"/>
              <w:jc w:val="center"/>
              <w:rPr>
                <w:rFonts w:eastAsia="仿宋_GB2312"/>
                <w:sz w:val="24"/>
                <w:szCs w:val="24"/>
              </w:rPr>
            </w:pPr>
            <w:r>
              <w:rPr>
                <w:rFonts w:hint="eastAsia" w:eastAsia="仿宋_GB2312"/>
                <w:sz w:val="24"/>
                <w:szCs w:val="24"/>
              </w:rPr>
              <w:t>导游知识</w:t>
            </w:r>
          </w:p>
          <w:p>
            <w:pPr>
              <w:snapToGrid w:val="0"/>
              <w:jc w:val="center"/>
              <w:rPr>
                <w:rFonts w:eastAsia="仿宋_GB2312"/>
                <w:sz w:val="24"/>
                <w:szCs w:val="24"/>
              </w:rPr>
            </w:pPr>
            <w:r>
              <w:rPr>
                <w:rFonts w:hint="eastAsia" w:eastAsia="仿宋_GB2312"/>
                <w:sz w:val="24"/>
                <w:szCs w:val="24"/>
              </w:rPr>
              <w:t>现场问答</w:t>
            </w:r>
          </w:p>
        </w:tc>
        <w:tc>
          <w:tcPr>
            <w:tcW w:w="1276" w:type="dxa"/>
            <w:vMerge w:val="restart"/>
            <w:vAlign w:val="center"/>
          </w:tcPr>
          <w:p>
            <w:pPr>
              <w:snapToGrid w:val="0"/>
              <w:jc w:val="center"/>
              <w:rPr>
                <w:rFonts w:eastAsia="仿宋_GB2312"/>
                <w:sz w:val="24"/>
                <w:szCs w:val="24"/>
              </w:rPr>
            </w:pPr>
            <w:r>
              <w:rPr>
                <w:rFonts w:hint="eastAsia" w:eastAsia="仿宋_GB2312"/>
                <w:sz w:val="24"/>
                <w:szCs w:val="24"/>
              </w:rPr>
              <w:t>导游词创作室1个</w:t>
            </w:r>
          </w:p>
          <w:p>
            <w:pPr>
              <w:snapToGrid w:val="0"/>
              <w:jc w:val="center"/>
              <w:rPr>
                <w:rFonts w:eastAsia="仿宋_GB2312"/>
                <w:sz w:val="24"/>
                <w:szCs w:val="24"/>
              </w:rPr>
            </w:pPr>
            <w:r>
              <w:rPr>
                <w:rFonts w:hint="eastAsia" w:eastAsia="仿宋_GB2312"/>
                <w:sz w:val="24"/>
                <w:szCs w:val="24"/>
              </w:rPr>
              <w:t>报告厅1个</w:t>
            </w:r>
          </w:p>
        </w:tc>
        <w:tc>
          <w:tcPr>
            <w:tcW w:w="5511" w:type="dxa"/>
            <w:vMerge w:val="restart"/>
            <w:vAlign w:val="center"/>
          </w:tcPr>
          <w:p>
            <w:pPr>
              <w:snapToGrid w:val="0"/>
              <w:rPr>
                <w:rFonts w:eastAsia="仿宋_GB2312"/>
                <w:sz w:val="24"/>
                <w:szCs w:val="24"/>
              </w:rPr>
            </w:pPr>
            <w:r>
              <w:rPr>
                <w:rFonts w:hint="eastAsia" w:eastAsia="仿宋_GB2312"/>
                <w:sz w:val="24"/>
                <w:szCs w:val="24"/>
              </w:rPr>
              <w:t>100平米以上场地。设置舞台、大屏幕、音响1套、多媒体设备1套（含投影仪）、电脑10台（数字资料录入及播放，分数统计、计时播放）、计时显示器1个、自动计时系统1个、计算机语言抽题系统1个、耳麦2个、手麦4个、立麦2个、裁判员席和观众席若干、计算器10个、纸笔10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865" w:type="dxa"/>
            <w:vAlign w:val="center"/>
          </w:tcPr>
          <w:p>
            <w:pPr>
              <w:snapToGrid w:val="0"/>
              <w:jc w:val="center"/>
              <w:rPr>
                <w:rFonts w:eastAsia="仿宋_GB2312"/>
                <w:sz w:val="24"/>
                <w:szCs w:val="24"/>
              </w:rPr>
            </w:pPr>
            <w:r>
              <w:rPr>
                <w:rFonts w:hint="eastAsia" w:eastAsia="仿宋_GB2312"/>
                <w:sz w:val="24"/>
                <w:szCs w:val="24"/>
              </w:rPr>
              <w:t>2</w:t>
            </w:r>
          </w:p>
        </w:tc>
        <w:tc>
          <w:tcPr>
            <w:tcW w:w="1617" w:type="dxa"/>
            <w:vAlign w:val="center"/>
          </w:tcPr>
          <w:p>
            <w:pPr>
              <w:snapToGrid w:val="0"/>
              <w:jc w:val="center"/>
              <w:rPr>
                <w:rFonts w:eastAsia="仿宋_GB2312"/>
                <w:sz w:val="24"/>
                <w:szCs w:val="24"/>
              </w:rPr>
            </w:pPr>
            <w:r>
              <w:rPr>
                <w:rFonts w:hint="eastAsia" w:eastAsia="仿宋_GB2312"/>
                <w:sz w:val="24"/>
                <w:szCs w:val="24"/>
              </w:rPr>
              <w:t>现场导游词创作及讲解</w:t>
            </w:r>
          </w:p>
        </w:tc>
        <w:tc>
          <w:tcPr>
            <w:tcW w:w="1276" w:type="dxa"/>
            <w:vMerge w:val="continue"/>
            <w:vAlign w:val="center"/>
          </w:tcPr>
          <w:p>
            <w:pPr>
              <w:snapToGrid w:val="0"/>
              <w:jc w:val="center"/>
              <w:rPr>
                <w:rFonts w:eastAsia="仿宋_GB2312"/>
                <w:sz w:val="24"/>
                <w:szCs w:val="24"/>
              </w:rPr>
            </w:pPr>
          </w:p>
        </w:tc>
        <w:tc>
          <w:tcPr>
            <w:tcW w:w="5511" w:type="dxa"/>
            <w:vMerge w:val="continue"/>
            <w:vAlign w:val="center"/>
          </w:tcPr>
          <w:p>
            <w:pPr>
              <w:snapToGrid w:val="0"/>
              <w:jc w:val="left"/>
              <w:rPr>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865" w:type="dxa"/>
            <w:vAlign w:val="center"/>
          </w:tcPr>
          <w:p>
            <w:pPr>
              <w:snapToGrid w:val="0"/>
              <w:jc w:val="center"/>
              <w:rPr>
                <w:rFonts w:eastAsia="仿宋_GB2312"/>
                <w:sz w:val="24"/>
                <w:szCs w:val="24"/>
              </w:rPr>
            </w:pPr>
            <w:r>
              <w:rPr>
                <w:rFonts w:hint="eastAsia" w:eastAsia="仿宋_GB2312"/>
                <w:sz w:val="24"/>
                <w:szCs w:val="24"/>
              </w:rPr>
              <w:t>3</w:t>
            </w:r>
          </w:p>
        </w:tc>
        <w:tc>
          <w:tcPr>
            <w:tcW w:w="1617" w:type="dxa"/>
            <w:vAlign w:val="center"/>
          </w:tcPr>
          <w:p>
            <w:pPr>
              <w:snapToGrid w:val="0"/>
              <w:jc w:val="center"/>
              <w:rPr>
                <w:rFonts w:eastAsia="仿宋_GB2312"/>
                <w:sz w:val="24"/>
                <w:szCs w:val="24"/>
              </w:rPr>
            </w:pPr>
            <w:r>
              <w:rPr>
                <w:rFonts w:hint="eastAsia" w:eastAsia="仿宋_GB2312"/>
                <w:sz w:val="24"/>
                <w:szCs w:val="24"/>
              </w:rPr>
              <w:t>自选导游词讲解</w:t>
            </w:r>
          </w:p>
        </w:tc>
        <w:tc>
          <w:tcPr>
            <w:tcW w:w="1276" w:type="dxa"/>
            <w:vMerge w:val="continue"/>
            <w:vAlign w:val="center"/>
          </w:tcPr>
          <w:p>
            <w:pPr>
              <w:snapToGrid w:val="0"/>
              <w:ind w:left="105" w:leftChars="50" w:firstLine="480" w:firstLineChars="200"/>
              <w:jc w:val="center"/>
              <w:rPr>
                <w:rFonts w:eastAsia="仿宋_GB2312"/>
                <w:sz w:val="24"/>
                <w:szCs w:val="24"/>
              </w:rPr>
            </w:pPr>
          </w:p>
        </w:tc>
        <w:tc>
          <w:tcPr>
            <w:tcW w:w="5511" w:type="dxa"/>
            <w:vMerge w:val="continue"/>
            <w:vAlign w:val="center"/>
          </w:tcPr>
          <w:p>
            <w:pPr>
              <w:snapToGrid w:val="0"/>
              <w:ind w:left="105" w:leftChars="50" w:firstLine="480" w:firstLineChars="200"/>
              <w:jc w:val="center"/>
              <w:rPr>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4" w:hRule="atLeast"/>
        </w:trPr>
        <w:tc>
          <w:tcPr>
            <w:tcW w:w="865" w:type="dxa"/>
            <w:vAlign w:val="center"/>
          </w:tcPr>
          <w:p>
            <w:pPr>
              <w:snapToGrid w:val="0"/>
              <w:jc w:val="center"/>
              <w:rPr>
                <w:rFonts w:eastAsia="仿宋_GB2312"/>
                <w:sz w:val="24"/>
                <w:szCs w:val="24"/>
              </w:rPr>
            </w:pPr>
            <w:r>
              <w:rPr>
                <w:rFonts w:hint="eastAsia" w:eastAsia="仿宋_GB2312"/>
                <w:sz w:val="24"/>
                <w:szCs w:val="24"/>
              </w:rPr>
              <w:t>4</w:t>
            </w:r>
          </w:p>
        </w:tc>
        <w:tc>
          <w:tcPr>
            <w:tcW w:w="1617" w:type="dxa"/>
            <w:vAlign w:val="center"/>
          </w:tcPr>
          <w:p>
            <w:pPr>
              <w:snapToGrid w:val="0"/>
              <w:jc w:val="center"/>
              <w:rPr>
                <w:rFonts w:eastAsia="仿宋_GB2312"/>
                <w:sz w:val="24"/>
                <w:szCs w:val="24"/>
              </w:rPr>
            </w:pPr>
            <w:r>
              <w:rPr>
                <w:rFonts w:hint="eastAsia" w:eastAsia="仿宋_GB2312"/>
                <w:sz w:val="24"/>
                <w:szCs w:val="24"/>
              </w:rPr>
              <w:t>导游英语口语测试</w:t>
            </w:r>
          </w:p>
        </w:tc>
        <w:tc>
          <w:tcPr>
            <w:tcW w:w="1276" w:type="dxa"/>
            <w:vAlign w:val="center"/>
          </w:tcPr>
          <w:p>
            <w:pPr>
              <w:snapToGrid w:val="0"/>
              <w:jc w:val="center"/>
              <w:rPr>
                <w:rFonts w:eastAsia="仿宋_GB2312"/>
                <w:sz w:val="24"/>
                <w:szCs w:val="24"/>
              </w:rPr>
            </w:pPr>
            <w:r>
              <w:rPr>
                <w:rFonts w:hint="eastAsia" w:eastAsia="仿宋_GB2312"/>
                <w:sz w:val="24"/>
                <w:szCs w:val="24"/>
              </w:rPr>
              <w:t>会议室</w:t>
            </w:r>
          </w:p>
        </w:tc>
        <w:tc>
          <w:tcPr>
            <w:tcW w:w="5511" w:type="dxa"/>
            <w:vAlign w:val="center"/>
          </w:tcPr>
          <w:p>
            <w:pPr>
              <w:snapToGrid w:val="0"/>
              <w:jc w:val="left"/>
              <w:rPr>
                <w:rFonts w:eastAsia="仿宋_GB2312"/>
                <w:sz w:val="24"/>
                <w:szCs w:val="24"/>
              </w:rPr>
            </w:pPr>
            <w:r>
              <w:rPr>
                <w:rFonts w:hint="eastAsia" w:eastAsia="仿宋_GB2312"/>
                <w:sz w:val="24"/>
                <w:szCs w:val="24"/>
              </w:rPr>
              <w:t>30平米以上会议室。设置大屏幕、音响1套、多媒体设备1套（含投影仪）、电脑10台（测试题目播放，分数统计、计时播放）、计时显示器1个、自动计时系统1个、计算机语言抽题系统1个、耳麦2个、手麦4个、立麦2个、裁判员席和观众席若干、计算器10个、纸笔10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trPr>
        <w:tc>
          <w:tcPr>
            <w:tcW w:w="865" w:type="dxa"/>
            <w:vAlign w:val="center"/>
          </w:tcPr>
          <w:p>
            <w:pPr>
              <w:snapToGrid w:val="0"/>
              <w:jc w:val="center"/>
              <w:rPr>
                <w:rFonts w:eastAsia="仿宋_GB2312"/>
                <w:sz w:val="24"/>
                <w:szCs w:val="24"/>
              </w:rPr>
            </w:pPr>
            <w:r>
              <w:rPr>
                <w:rFonts w:hint="eastAsia" w:eastAsia="仿宋_GB2312"/>
                <w:sz w:val="24"/>
                <w:szCs w:val="24"/>
              </w:rPr>
              <w:t>5</w:t>
            </w:r>
          </w:p>
        </w:tc>
        <w:tc>
          <w:tcPr>
            <w:tcW w:w="1617" w:type="dxa"/>
            <w:vAlign w:val="center"/>
          </w:tcPr>
          <w:p>
            <w:pPr>
              <w:snapToGrid w:val="0"/>
              <w:jc w:val="center"/>
              <w:rPr>
                <w:rFonts w:eastAsia="仿宋_GB2312"/>
                <w:sz w:val="24"/>
                <w:szCs w:val="24"/>
              </w:rPr>
            </w:pPr>
            <w:r>
              <w:rPr>
                <w:rFonts w:hint="eastAsia" w:eastAsia="仿宋_GB2312"/>
                <w:sz w:val="24"/>
                <w:szCs w:val="24"/>
              </w:rPr>
              <w:t>才艺运用</w:t>
            </w:r>
          </w:p>
        </w:tc>
        <w:tc>
          <w:tcPr>
            <w:tcW w:w="1276" w:type="dxa"/>
            <w:vAlign w:val="center"/>
          </w:tcPr>
          <w:p>
            <w:pPr>
              <w:snapToGrid w:val="0"/>
              <w:jc w:val="center"/>
              <w:rPr>
                <w:rFonts w:eastAsia="仿宋_GB2312"/>
                <w:sz w:val="24"/>
                <w:szCs w:val="24"/>
              </w:rPr>
            </w:pPr>
            <w:r>
              <w:rPr>
                <w:rFonts w:hint="eastAsia" w:eastAsia="仿宋_GB2312"/>
                <w:sz w:val="24"/>
                <w:szCs w:val="24"/>
              </w:rPr>
              <w:t>报告厅</w:t>
            </w:r>
          </w:p>
        </w:tc>
        <w:tc>
          <w:tcPr>
            <w:tcW w:w="5511" w:type="dxa"/>
            <w:vAlign w:val="center"/>
          </w:tcPr>
          <w:p>
            <w:pPr>
              <w:snapToGrid w:val="0"/>
              <w:jc w:val="left"/>
              <w:rPr>
                <w:rFonts w:eastAsia="仿宋_GB2312"/>
                <w:sz w:val="24"/>
                <w:szCs w:val="24"/>
              </w:rPr>
            </w:pPr>
            <w:r>
              <w:rPr>
                <w:rFonts w:hint="eastAsia" w:eastAsia="仿宋_GB2312"/>
                <w:sz w:val="24"/>
                <w:szCs w:val="24"/>
              </w:rPr>
              <w:t>200平米以上的多功能厅。设置舞台、LED大屏幕、音响1套、多媒体设备1套（含投影仪）、电脑1台（数字资料录入及播放，分数统计、计时播放）、计时显示器1个、自动计时系统1个、耳麦2个、手麦4个、立麦2个、裁判员席和观众席若干、计算器10个、纸笔10套；参赛选手自备才艺展示道具和参赛服装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trPr>
        <w:tc>
          <w:tcPr>
            <w:tcW w:w="9269" w:type="dxa"/>
            <w:gridSpan w:val="4"/>
            <w:vAlign w:val="center"/>
          </w:tcPr>
          <w:p>
            <w:pPr>
              <w:snapToGrid w:val="0"/>
              <w:ind w:firstLine="480" w:firstLineChars="200"/>
              <w:rPr>
                <w:rFonts w:eastAsia="仿宋_GB2312" w:cs="仿宋_GB2312"/>
                <w:kern w:val="0"/>
                <w:sz w:val="24"/>
                <w:szCs w:val="24"/>
              </w:rPr>
            </w:pPr>
            <w:r>
              <w:rPr>
                <w:rFonts w:hint="eastAsia" w:eastAsia="仿宋_GB2312"/>
                <w:sz w:val="24"/>
                <w:szCs w:val="24"/>
              </w:rPr>
              <w:t>本赛项现场评分设备及成绩统计系统、导游知识现场问答环节答题系统、裁判现场评分设备及成绩统计软件、比赛现场同时记录总时长和单项比赛时长的自动计时设备由2</w:t>
            </w:r>
            <w:r>
              <w:rPr>
                <w:rFonts w:eastAsia="仿宋_GB2312"/>
                <w:sz w:val="24"/>
                <w:szCs w:val="24"/>
              </w:rPr>
              <w:t>023</w:t>
            </w:r>
            <w:r>
              <w:rPr>
                <w:rFonts w:hint="eastAsia" w:eastAsia="仿宋_GB2312"/>
                <w:sz w:val="24"/>
                <w:szCs w:val="24"/>
              </w:rPr>
              <w:t>全国职业院校技能大赛导游服务赛项的入库企业、合作企业湖南中青旅国际旅行社有限公司提供。</w:t>
            </w:r>
          </w:p>
        </w:tc>
      </w:tr>
    </w:tbl>
    <w:p>
      <w:pPr>
        <w:snapToGrid w:val="0"/>
        <w:spacing w:line="360" w:lineRule="auto"/>
        <w:ind w:firstLine="453" w:firstLineChars="189"/>
        <w:rPr>
          <w:rFonts w:eastAsia="黑体"/>
          <w:sz w:val="24"/>
          <w:szCs w:val="24"/>
        </w:rPr>
      </w:pPr>
      <w:r>
        <w:rPr>
          <w:rFonts w:hint="eastAsia" w:eastAsia="黑体"/>
          <w:sz w:val="24"/>
          <w:szCs w:val="24"/>
        </w:rPr>
        <w:t>九、竞赛题库</w:t>
      </w:r>
    </w:p>
    <w:p>
      <w:pPr>
        <w:snapToGrid w:val="0"/>
        <w:spacing w:line="360" w:lineRule="auto"/>
        <w:ind w:firstLine="453" w:firstLineChars="189"/>
        <w:rPr>
          <w:rFonts w:eastAsia="仿宋_GB2312" w:cs="仿宋_GB2312"/>
          <w:kern w:val="0"/>
          <w:sz w:val="24"/>
          <w:szCs w:val="24"/>
        </w:rPr>
      </w:pPr>
      <w:r>
        <w:rPr>
          <w:rFonts w:hint="eastAsia" w:eastAsia="仿宋_GB2312" w:cs="仿宋_GB2312"/>
          <w:kern w:val="0"/>
          <w:sz w:val="24"/>
          <w:szCs w:val="24"/>
        </w:rPr>
        <w:t>本赛项公开题库于开赛前</w:t>
      </w:r>
      <w:r>
        <w:rPr>
          <w:rFonts w:eastAsia="仿宋_GB2312" w:cs="仿宋_GB2312"/>
          <w:kern w:val="0"/>
          <w:sz w:val="24"/>
          <w:szCs w:val="24"/>
        </w:rPr>
        <w:t>1</w:t>
      </w:r>
      <w:r>
        <w:rPr>
          <w:rFonts w:hint="eastAsia" w:eastAsia="仿宋_GB2312" w:cs="仿宋_GB2312"/>
          <w:kern w:val="0"/>
          <w:sz w:val="24"/>
          <w:szCs w:val="24"/>
        </w:rPr>
        <w:t>个月在山东省职业院校技能大赛网（http://sdskills.sdei.edu.cn）公布，其中导游知识问答环节的应变题题库不公开。参赛队对公开的试题认为有争议的，可以书面提出并于开赛前十天内发送到导游服务赛项专用邮箱hismiletour@163.com，专家组认定后将在正式赛题中回避。赛前未提出或者专家组未认定的，比赛时一律以原公布的试题为准。</w:t>
      </w:r>
    </w:p>
    <w:p>
      <w:pPr>
        <w:snapToGrid w:val="0"/>
        <w:spacing w:line="360" w:lineRule="auto"/>
        <w:ind w:firstLine="453" w:firstLineChars="189"/>
        <w:rPr>
          <w:rFonts w:eastAsia="仿宋_GB2312" w:cs="仿宋_GB2312"/>
          <w:kern w:val="0"/>
          <w:sz w:val="24"/>
          <w:szCs w:val="24"/>
        </w:rPr>
      </w:pPr>
      <w:r>
        <w:rPr>
          <w:rFonts w:hint="eastAsia" w:eastAsia="仿宋_GB2312" w:cs="仿宋_GB2312"/>
          <w:kern w:val="0"/>
          <w:sz w:val="24"/>
          <w:szCs w:val="24"/>
        </w:rPr>
        <w:t>（一）导游知识现场问答</w:t>
      </w:r>
    </w:p>
    <w:p>
      <w:pPr>
        <w:snapToGrid w:val="0"/>
        <w:spacing w:line="360" w:lineRule="auto"/>
        <w:ind w:firstLine="453" w:firstLineChars="189"/>
        <w:rPr>
          <w:rFonts w:eastAsia="仿宋_GB2312" w:cs="仿宋_GB2312"/>
          <w:kern w:val="0"/>
          <w:sz w:val="24"/>
          <w:szCs w:val="24"/>
        </w:rPr>
      </w:pPr>
      <w:r>
        <w:rPr>
          <w:rFonts w:hint="eastAsia" w:eastAsia="仿宋_GB2312" w:cs="仿宋_GB2312"/>
          <w:kern w:val="0"/>
          <w:sz w:val="24"/>
          <w:szCs w:val="24"/>
        </w:rPr>
        <w:t>含时政热点问题、文化和旅游发展热点问题、导游基础知识、导游业务、旅游政策法规等，题库量共1000题。导游知识现场问答抽取试题共5题，每题2分，共计10分，按照选手实际得分计入大赛总成绩。题例如下：</w:t>
      </w:r>
    </w:p>
    <w:p>
      <w:pPr>
        <w:snapToGrid w:val="0"/>
        <w:spacing w:line="360" w:lineRule="auto"/>
        <w:ind w:firstLine="453" w:firstLineChars="189"/>
        <w:rPr>
          <w:rFonts w:eastAsia="仿宋_GB2312" w:cs="仿宋_GB2312"/>
          <w:kern w:val="0"/>
          <w:sz w:val="24"/>
          <w:szCs w:val="24"/>
        </w:rPr>
      </w:pPr>
      <w:r>
        <w:rPr>
          <w:rFonts w:eastAsia="仿宋_GB2312" w:cs="仿宋_GB2312"/>
          <w:kern w:val="0"/>
          <w:sz w:val="24"/>
          <w:szCs w:val="24"/>
        </w:rPr>
        <w:t>1.</w:t>
      </w:r>
      <w:r>
        <w:rPr>
          <w:rFonts w:hint="eastAsia" w:eastAsia="仿宋_GB2312" w:cs="仿宋_GB2312"/>
          <w:kern w:val="0"/>
          <w:sz w:val="24"/>
          <w:szCs w:val="24"/>
        </w:rPr>
        <w:t>判断题（判断为对的请选A，判断为错的请选B）</w:t>
      </w:r>
    </w:p>
    <w:p>
      <w:pPr>
        <w:snapToGrid w:val="0"/>
        <w:spacing w:line="360" w:lineRule="auto"/>
        <w:ind w:firstLine="453" w:firstLineChars="189"/>
        <w:rPr>
          <w:rFonts w:eastAsia="仿宋_GB2312" w:cs="仿宋_GB2312"/>
          <w:kern w:val="0"/>
          <w:sz w:val="24"/>
          <w:szCs w:val="24"/>
        </w:rPr>
      </w:pPr>
      <w:r>
        <w:rPr>
          <w:rFonts w:hint="eastAsia" w:eastAsia="仿宋_GB2312" w:cs="仿宋_GB2312"/>
          <w:kern w:val="0"/>
          <w:sz w:val="24"/>
          <w:szCs w:val="24"/>
        </w:rPr>
        <w:t>例题：天津杨柳青年画和苏州桃花坞年画并称为南桃北柳。</w:t>
      </w:r>
    </w:p>
    <w:p>
      <w:pPr>
        <w:snapToGrid w:val="0"/>
        <w:spacing w:line="360" w:lineRule="auto"/>
        <w:ind w:firstLine="453" w:firstLineChars="189"/>
        <w:rPr>
          <w:rFonts w:eastAsia="仿宋_GB2312" w:cs="仿宋_GB2312"/>
          <w:kern w:val="0"/>
          <w:sz w:val="24"/>
          <w:szCs w:val="24"/>
        </w:rPr>
      </w:pPr>
      <w:r>
        <w:rPr>
          <w:rFonts w:hint="eastAsia" w:eastAsia="仿宋_GB2312" w:cs="仿宋_GB2312"/>
          <w:kern w:val="0"/>
          <w:sz w:val="24"/>
          <w:szCs w:val="24"/>
        </w:rPr>
        <w:t>答案：</w:t>
      </w:r>
      <w:r>
        <w:rPr>
          <w:rFonts w:eastAsia="仿宋_GB2312" w:cs="仿宋_GB2312"/>
          <w:kern w:val="0"/>
          <w:sz w:val="24"/>
          <w:szCs w:val="24"/>
        </w:rPr>
        <w:t>A</w:t>
      </w:r>
    </w:p>
    <w:p>
      <w:pPr>
        <w:snapToGrid w:val="0"/>
        <w:spacing w:line="360" w:lineRule="auto"/>
        <w:ind w:firstLine="453" w:firstLineChars="189"/>
        <w:rPr>
          <w:rFonts w:eastAsia="仿宋_GB2312" w:cs="仿宋_GB2312"/>
          <w:kern w:val="0"/>
          <w:sz w:val="24"/>
          <w:szCs w:val="24"/>
        </w:rPr>
      </w:pPr>
      <w:r>
        <w:rPr>
          <w:rFonts w:eastAsia="仿宋_GB2312" w:cs="仿宋_GB2312"/>
          <w:kern w:val="0"/>
          <w:sz w:val="24"/>
          <w:szCs w:val="24"/>
        </w:rPr>
        <w:t>2.</w:t>
      </w:r>
      <w:r>
        <w:rPr>
          <w:rFonts w:hint="eastAsia" w:eastAsia="仿宋_GB2312" w:cs="仿宋_GB2312"/>
          <w:kern w:val="0"/>
          <w:sz w:val="24"/>
          <w:szCs w:val="24"/>
        </w:rPr>
        <w:t>单选题（请选择1个正确答案）</w:t>
      </w:r>
    </w:p>
    <w:p>
      <w:pPr>
        <w:snapToGrid w:val="0"/>
        <w:spacing w:line="360" w:lineRule="auto"/>
        <w:ind w:firstLine="453" w:firstLineChars="189"/>
        <w:rPr>
          <w:rFonts w:eastAsia="仿宋_GB2312" w:cs="仿宋_GB2312"/>
          <w:kern w:val="0"/>
          <w:sz w:val="24"/>
          <w:szCs w:val="24"/>
        </w:rPr>
      </w:pPr>
      <w:r>
        <w:rPr>
          <w:rFonts w:hint="eastAsia" w:eastAsia="仿宋_GB2312" w:cs="仿宋_GB2312"/>
          <w:kern w:val="0"/>
          <w:sz w:val="24"/>
          <w:szCs w:val="24"/>
        </w:rPr>
        <w:t>例题：2022年11月29日，搭载神舟十五号载人飞船的长征二号F遥十五运载火箭，在（ ）点火发射，顺利将费俊龙、邓清明、张陆3名航天员送入太空。</w:t>
      </w:r>
    </w:p>
    <w:p>
      <w:pPr>
        <w:snapToGrid w:val="0"/>
        <w:spacing w:line="360" w:lineRule="auto"/>
        <w:ind w:firstLine="453" w:firstLineChars="189"/>
        <w:rPr>
          <w:rFonts w:eastAsia="仿宋_GB2312" w:cs="仿宋_GB2312"/>
          <w:kern w:val="0"/>
          <w:sz w:val="24"/>
          <w:szCs w:val="24"/>
        </w:rPr>
      </w:pPr>
      <w:r>
        <w:rPr>
          <w:rFonts w:hint="eastAsia" w:eastAsia="仿宋_GB2312" w:cs="仿宋_GB2312"/>
          <w:kern w:val="0"/>
          <w:sz w:val="24"/>
          <w:szCs w:val="24"/>
        </w:rPr>
        <w:t>A.太原卫星发射中心B. 西昌卫星发射中心</w:t>
      </w:r>
    </w:p>
    <w:p>
      <w:pPr>
        <w:snapToGrid w:val="0"/>
        <w:spacing w:line="360" w:lineRule="auto"/>
        <w:rPr>
          <w:rFonts w:eastAsia="仿宋_GB2312" w:cs="仿宋_GB2312"/>
          <w:kern w:val="0"/>
          <w:sz w:val="24"/>
          <w:szCs w:val="24"/>
        </w:rPr>
      </w:pPr>
      <w:r>
        <w:rPr>
          <w:rFonts w:hint="eastAsia" w:eastAsia="仿宋_GB2312" w:cs="仿宋_GB2312"/>
          <w:kern w:val="0"/>
          <w:sz w:val="24"/>
          <w:szCs w:val="24"/>
        </w:rPr>
        <w:t>C.文昌卫星发射中心D. 酒泉卫星发射中心</w:t>
      </w:r>
    </w:p>
    <w:p>
      <w:pPr>
        <w:snapToGrid w:val="0"/>
        <w:spacing w:line="360" w:lineRule="auto"/>
        <w:ind w:firstLine="453" w:firstLineChars="189"/>
        <w:rPr>
          <w:rFonts w:eastAsia="仿宋_GB2312" w:cs="仿宋_GB2312"/>
          <w:kern w:val="0"/>
          <w:sz w:val="24"/>
          <w:szCs w:val="24"/>
        </w:rPr>
      </w:pPr>
      <w:r>
        <w:rPr>
          <w:rFonts w:hint="eastAsia" w:eastAsia="仿宋_GB2312" w:cs="仿宋_GB2312"/>
          <w:kern w:val="0"/>
          <w:sz w:val="24"/>
          <w:szCs w:val="24"/>
        </w:rPr>
        <w:t>答案：D</w:t>
      </w:r>
    </w:p>
    <w:p>
      <w:pPr>
        <w:snapToGrid w:val="0"/>
        <w:spacing w:line="360" w:lineRule="auto"/>
        <w:ind w:firstLine="453" w:firstLineChars="189"/>
        <w:rPr>
          <w:rFonts w:eastAsia="仿宋_GB2312" w:cs="仿宋_GB2312"/>
          <w:kern w:val="0"/>
          <w:sz w:val="24"/>
          <w:szCs w:val="24"/>
        </w:rPr>
      </w:pPr>
      <w:r>
        <w:rPr>
          <w:rFonts w:eastAsia="仿宋_GB2312" w:cs="仿宋_GB2312"/>
          <w:kern w:val="0"/>
          <w:sz w:val="24"/>
          <w:szCs w:val="24"/>
        </w:rPr>
        <w:t>3.</w:t>
      </w:r>
      <w:r>
        <w:rPr>
          <w:rFonts w:hint="eastAsia" w:eastAsia="仿宋_GB2312" w:cs="仿宋_GB2312"/>
          <w:kern w:val="0"/>
          <w:sz w:val="24"/>
          <w:szCs w:val="24"/>
        </w:rPr>
        <w:t>多选题（请选择2</w:t>
      </w:r>
      <w:r>
        <w:rPr>
          <w:rFonts w:eastAsia="仿宋_GB2312" w:cs="仿宋_GB2312"/>
          <w:kern w:val="0"/>
          <w:sz w:val="24"/>
          <w:szCs w:val="24"/>
        </w:rPr>
        <w:t>-</w:t>
      </w:r>
      <w:r>
        <w:rPr>
          <w:rFonts w:hint="eastAsia" w:eastAsia="仿宋_GB2312" w:cs="仿宋_GB2312"/>
          <w:kern w:val="0"/>
          <w:sz w:val="24"/>
          <w:szCs w:val="24"/>
        </w:rPr>
        <w:t>5个正确选项，多选、少选或错选均不得分）</w:t>
      </w:r>
    </w:p>
    <w:p>
      <w:pPr>
        <w:snapToGrid w:val="0"/>
        <w:spacing w:line="360" w:lineRule="auto"/>
        <w:ind w:firstLine="453" w:firstLineChars="189"/>
        <w:rPr>
          <w:rFonts w:eastAsia="仿宋_GB2312" w:cs="仿宋_GB2312"/>
          <w:kern w:val="0"/>
          <w:sz w:val="24"/>
          <w:szCs w:val="24"/>
        </w:rPr>
      </w:pPr>
      <w:r>
        <w:rPr>
          <w:rFonts w:hint="eastAsia" w:eastAsia="仿宋_GB2312" w:cs="仿宋_GB2312"/>
          <w:kern w:val="0"/>
          <w:sz w:val="24"/>
          <w:szCs w:val="24"/>
        </w:rPr>
        <w:t>例题：境外旅游团游客在我国境内丢失了行李，导游应在事后向旅行社写出书面报告，主要内容有（ ）。</w:t>
      </w:r>
    </w:p>
    <w:p>
      <w:pPr>
        <w:snapToGrid w:val="0"/>
        <w:spacing w:line="360" w:lineRule="auto"/>
        <w:ind w:firstLine="453" w:firstLineChars="189"/>
        <w:rPr>
          <w:rFonts w:eastAsia="仿宋_GB2312" w:cs="仿宋_GB2312"/>
          <w:kern w:val="0"/>
          <w:sz w:val="24"/>
          <w:szCs w:val="24"/>
        </w:rPr>
      </w:pPr>
      <w:r>
        <w:rPr>
          <w:rFonts w:eastAsia="仿宋_GB2312" w:cs="仿宋_GB2312"/>
          <w:kern w:val="0"/>
          <w:sz w:val="24"/>
          <w:szCs w:val="24"/>
        </w:rPr>
        <w:t>A.</w:t>
      </w:r>
      <w:r>
        <w:rPr>
          <w:rFonts w:hint="eastAsia" w:eastAsia="仿宋_GB2312" w:cs="仿宋_GB2312"/>
          <w:kern w:val="0"/>
          <w:sz w:val="24"/>
          <w:szCs w:val="24"/>
        </w:rPr>
        <w:t>行李丢失情况 B. 自己的分析判断</w:t>
      </w:r>
      <w:r>
        <w:rPr>
          <w:rFonts w:eastAsia="仿宋_GB2312" w:cs="仿宋_GB2312"/>
          <w:kern w:val="0"/>
          <w:sz w:val="24"/>
          <w:szCs w:val="24"/>
        </w:rPr>
        <w:t>C.</w:t>
      </w:r>
      <w:r>
        <w:rPr>
          <w:rFonts w:hint="eastAsia" w:eastAsia="仿宋_GB2312" w:cs="仿宋_GB2312"/>
          <w:kern w:val="0"/>
          <w:sz w:val="24"/>
          <w:szCs w:val="24"/>
        </w:rPr>
        <w:t>行李查找过程 D. 行李丢失处理结果</w:t>
      </w:r>
    </w:p>
    <w:p>
      <w:pPr>
        <w:snapToGrid w:val="0"/>
        <w:spacing w:line="360" w:lineRule="auto"/>
        <w:ind w:firstLine="453" w:firstLineChars="189"/>
        <w:rPr>
          <w:rFonts w:eastAsia="仿宋_GB2312" w:cs="仿宋_GB2312"/>
          <w:kern w:val="0"/>
          <w:sz w:val="24"/>
          <w:szCs w:val="24"/>
        </w:rPr>
      </w:pPr>
      <w:r>
        <w:rPr>
          <w:rFonts w:eastAsia="仿宋_GB2312" w:cs="仿宋_GB2312"/>
          <w:kern w:val="0"/>
          <w:sz w:val="24"/>
          <w:szCs w:val="24"/>
        </w:rPr>
        <w:t>E.</w:t>
      </w:r>
      <w:r>
        <w:rPr>
          <w:rFonts w:hint="eastAsia" w:eastAsia="仿宋_GB2312" w:cs="仿宋_GB2312"/>
          <w:kern w:val="0"/>
          <w:sz w:val="24"/>
          <w:szCs w:val="24"/>
        </w:rPr>
        <w:t>失主和其他游客的反映</w:t>
      </w:r>
    </w:p>
    <w:p>
      <w:pPr>
        <w:snapToGrid w:val="0"/>
        <w:spacing w:line="360" w:lineRule="auto"/>
        <w:ind w:firstLine="453" w:firstLineChars="189"/>
        <w:rPr>
          <w:rFonts w:eastAsia="仿宋_GB2312" w:cs="仿宋_GB2312"/>
          <w:kern w:val="0"/>
          <w:sz w:val="24"/>
          <w:szCs w:val="24"/>
        </w:rPr>
      </w:pPr>
      <w:r>
        <w:rPr>
          <w:rFonts w:hint="eastAsia" w:eastAsia="仿宋_GB2312" w:cs="仿宋_GB2312"/>
          <w:kern w:val="0"/>
          <w:sz w:val="24"/>
          <w:szCs w:val="24"/>
        </w:rPr>
        <w:t>答案：</w:t>
      </w:r>
      <w:r>
        <w:rPr>
          <w:rFonts w:eastAsia="仿宋_GB2312" w:cs="仿宋_GB2312"/>
          <w:kern w:val="0"/>
          <w:sz w:val="24"/>
          <w:szCs w:val="24"/>
        </w:rPr>
        <w:t>ACDE</w:t>
      </w:r>
    </w:p>
    <w:p>
      <w:pPr>
        <w:snapToGrid w:val="0"/>
        <w:spacing w:line="360" w:lineRule="auto"/>
        <w:ind w:firstLine="453" w:firstLineChars="189"/>
        <w:rPr>
          <w:rFonts w:eastAsia="仿宋_GB2312" w:cs="仿宋_GB2312"/>
          <w:kern w:val="0"/>
          <w:sz w:val="24"/>
          <w:szCs w:val="24"/>
        </w:rPr>
      </w:pPr>
      <w:r>
        <w:rPr>
          <w:rFonts w:hint="eastAsia" w:eastAsia="仿宋_GB2312" w:cs="仿宋_GB2312"/>
          <w:kern w:val="0"/>
          <w:sz w:val="24"/>
          <w:szCs w:val="24"/>
        </w:rPr>
        <w:t>（二）现场导游词创作讲解</w:t>
      </w:r>
    </w:p>
    <w:p>
      <w:pPr>
        <w:snapToGrid w:val="0"/>
        <w:spacing w:line="360" w:lineRule="auto"/>
        <w:ind w:firstLine="453" w:firstLineChars="189"/>
        <w:rPr>
          <w:rFonts w:eastAsia="仿宋_GB2312" w:cs="仿宋_GB2312"/>
          <w:kern w:val="0"/>
          <w:sz w:val="24"/>
          <w:szCs w:val="24"/>
        </w:rPr>
      </w:pPr>
      <w:r>
        <w:rPr>
          <w:rFonts w:hint="eastAsia" w:eastAsia="仿宋_GB2312" w:cs="仿宋_GB2312"/>
          <w:kern w:val="0"/>
          <w:sz w:val="24"/>
          <w:szCs w:val="24"/>
        </w:rPr>
        <w:t>主题是中国旅游文化元素，共3</w:t>
      </w:r>
      <w:r>
        <w:rPr>
          <w:rFonts w:eastAsia="仿宋_GB2312" w:cs="仿宋_GB2312"/>
          <w:kern w:val="0"/>
          <w:sz w:val="24"/>
          <w:szCs w:val="24"/>
        </w:rPr>
        <w:t>0</w:t>
      </w:r>
      <w:r>
        <w:rPr>
          <w:rFonts w:hint="eastAsia" w:eastAsia="仿宋_GB2312" w:cs="仿宋_GB2312"/>
          <w:kern w:val="0"/>
          <w:sz w:val="24"/>
          <w:szCs w:val="24"/>
        </w:rPr>
        <w:t>个，如：中国书法、中国篆刻、中国画、中国酒文化、中医针灸等；5个团型，分别为：政务考察团、商务考察团、记者采风团、亲子旅游团、中（小）学生研学团。</w:t>
      </w:r>
    </w:p>
    <w:p>
      <w:pPr>
        <w:snapToGrid w:val="0"/>
        <w:spacing w:line="360" w:lineRule="auto"/>
        <w:ind w:firstLine="453" w:firstLineChars="189"/>
        <w:rPr>
          <w:rFonts w:eastAsia="仿宋_GB2312" w:cs="仿宋_GB2312"/>
          <w:kern w:val="0"/>
          <w:sz w:val="24"/>
          <w:szCs w:val="24"/>
        </w:rPr>
      </w:pPr>
      <w:r>
        <w:rPr>
          <w:rFonts w:hint="eastAsia" w:eastAsia="仿宋_GB2312" w:cs="仿宋_GB2312"/>
          <w:kern w:val="0"/>
          <w:sz w:val="24"/>
          <w:szCs w:val="24"/>
        </w:rPr>
        <w:t>（三）导游英语口语测试</w:t>
      </w:r>
    </w:p>
    <w:p>
      <w:pPr>
        <w:snapToGrid w:val="0"/>
        <w:spacing w:line="360" w:lineRule="auto"/>
        <w:ind w:firstLine="453" w:firstLineChars="189"/>
        <w:rPr>
          <w:rFonts w:eastAsia="仿宋_GB2312" w:cs="仿宋_GB2312"/>
          <w:kern w:val="0"/>
          <w:sz w:val="24"/>
          <w:szCs w:val="24"/>
        </w:rPr>
      </w:pPr>
      <w:r>
        <w:rPr>
          <w:rFonts w:hint="eastAsia" w:eastAsia="仿宋_GB2312" w:cs="仿宋_GB2312"/>
          <w:kern w:val="0"/>
          <w:sz w:val="24"/>
          <w:szCs w:val="24"/>
        </w:rPr>
        <w:t>测试内容为导游运用英语服务游客的能力，题库试题量为</w:t>
      </w:r>
      <w:r>
        <w:rPr>
          <w:rFonts w:eastAsia="仿宋_GB2312" w:cs="仿宋_GB2312"/>
          <w:kern w:val="0"/>
          <w:sz w:val="24"/>
          <w:szCs w:val="24"/>
        </w:rPr>
        <w:t>30</w:t>
      </w:r>
      <w:r>
        <w:rPr>
          <w:rFonts w:hint="eastAsia" w:eastAsia="仿宋_GB2312" w:cs="仿宋_GB2312"/>
          <w:kern w:val="0"/>
          <w:sz w:val="24"/>
          <w:szCs w:val="24"/>
        </w:rPr>
        <w:t>题，如：</w:t>
      </w:r>
    </w:p>
    <w:p>
      <w:pPr>
        <w:snapToGrid w:val="0"/>
        <w:spacing w:line="360" w:lineRule="auto"/>
        <w:ind w:firstLine="453" w:firstLineChars="189"/>
        <w:rPr>
          <w:rFonts w:eastAsia="仿宋_GB2312" w:cs="仿宋_GB2312"/>
          <w:kern w:val="0"/>
          <w:sz w:val="24"/>
          <w:szCs w:val="24"/>
        </w:rPr>
      </w:pPr>
      <w:r>
        <w:rPr>
          <w:rFonts w:eastAsia="仿宋_GB2312" w:cs="仿宋_GB2312"/>
          <w:kern w:val="0"/>
          <w:sz w:val="24"/>
          <w:szCs w:val="24"/>
        </w:rPr>
        <w:t>Perform as a local guide. A tourist complains that there are too many sites of natural scenery in the itinerary and asks to change for cultural heritage sites. Make a dialogue with the tourist. Your dialogue will include the following points:</w:t>
      </w:r>
    </w:p>
    <w:p>
      <w:pPr>
        <w:snapToGrid w:val="0"/>
        <w:spacing w:line="360" w:lineRule="auto"/>
        <w:ind w:firstLine="453" w:firstLineChars="189"/>
        <w:rPr>
          <w:rFonts w:eastAsia="仿宋_GB2312" w:cs="仿宋_GB2312"/>
          <w:kern w:val="0"/>
          <w:sz w:val="24"/>
          <w:szCs w:val="24"/>
        </w:rPr>
      </w:pPr>
      <w:r>
        <w:rPr>
          <w:rFonts w:eastAsia="仿宋_GB2312" w:cs="仿宋_GB2312"/>
          <w:kern w:val="0"/>
          <w:sz w:val="24"/>
          <w:szCs w:val="24"/>
        </w:rPr>
        <w:t>A. Listen and repeat the tourist’s request.</w:t>
      </w:r>
    </w:p>
    <w:p>
      <w:pPr>
        <w:snapToGrid w:val="0"/>
        <w:spacing w:line="360" w:lineRule="auto"/>
        <w:ind w:firstLine="453" w:firstLineChars="189"/>
        <w:rPr>
          <w:rFonts w:eastAsia="仿宋_GB2312" w:cs="仿宋_GB2312"/>
          <w:kern w:val="0"/>
          <w:sz w:val="24"/>
          <w:szCs w:val="24"/>
        </w:rPr>
      </w:pPr>
      <w:r>
        <w:rPr>
          <w:rFonts w:eastAsia="仿宋_GB2312" w:cs="仿宋_GB2312"/>
          <w:kern w:val="0"/>
          <w:sz w:val="24"/>
          <w:szCs w:val="24"/>
        </w:rPr>
        <w:t>B. Explain the reasons.</w:t>
      </w:r>
    </w:p>
    <w:p>
      <w:pPr>
        <w:snapToGrid w:val="0"/>
        <w:spacing w:line="360" w:lineRule="auto"/>
        <w:ind w:firstLine="453" w:firstLineChars="189"/>
        <w:rPr>
          <w:rFonts w:eastAsia="仿宋_GB2312" w:cs="仿宋_GB2312"/>
          <w:kern w:val="0"/>
          <w:sz w:val="24"/>
          <w:szCs w:val="24"/>
        </w:rPr>
      </w:pPr>
      <w:r>
        <w:rPr>
          <w:rFonts w:eastAsia="仿宋_GB2312" w:cs="仿宋_GB2312"/>
          <w:kern w:val="0"/>
          <w:sz w:val="24"/>
          <w:szCs w:val="24"/>
        </w:rPr>
        <w:t>C. Report to your travel agency.</w:t>
      </w:r>
    </w:p>
    <w:p>
      <w:pPr>
        <w:snapToGrid w:val="0"/>
        <w:spacing w:line="360" w:lineRule="auto"/>
        <w:ind w:firstLine="453" w:firstLineChars="189"/>
        <w:rPr>
          <w:rFonts w:eastAsia="仿宋_GB2312" w:cs="仿宋_GB2312"/>
          <w:kern w:val="0"/>
          <w:sz w:val="24"/>
          <w:szCs w:val="24"/>
        </w:rPr>
      </w:pPr>
      <w:r>
        <w:rPr>
          <w:rFonts w:eastAsia="仿宋_GB2312" w:cs="仿宋_GB2312"/>
          <w:kern w:val="0"/>
          <w:sz w:val="24"/>
          <w:szCs w:val="24"/>
        </w:rPr>
        <w:t xml:space="preserve">D. Offer solutions. </w:t>
      </w:r>
    </w:p>
    <w:p>
      <w:pPr>
        <w:snapToGrid w:val="0"/>
        <w:spacing w:line="360" w:lineRule="auto"/>
        <w:ind w:firstLine="453" w:firstLineChars="189"/>
        <w:rPr>
          <w:rFonts w:eastAsia="黑体"/>
          <w:sz w:val="24"/>
          <w:szCs w:val="24"/>
        </w:rPr>
      </w:pPr>
      <w:r>
        <w:rPr>
          <w:rFonts w:hint="eastAsia" w:eastAsia="黑体"/>
          <w:sz w:val="24"/>
          <w:szCs w:val="24"/>
        </w:rPr>
        <w:t>十、赛项安全</w:t>
      </w:r>
    </w:p>
    <w:p>
      <w:pPr>
        <w:snapToGrid w:val="0"/>
        <w:spacing w:line="360" w:lineRule="auto"/>
        <w:ind w:firstLine="453" w:firstLineChars="189"/>
        <w:rPr>
          <w:rFonts w:eastAsia="仿宋_GB2312" w:cs="仿宋_GB2312"/>
          <w:kern w:val="0"/>
          <w:sz w:val="24"/>
          <w:szCs w:val="24"/>
        </w:rPr>
      </w:pPr>
      <w:r>
        <w:rPr>
          <w:rFonts w:hint="eastAsia" w:eastAsia="仿宋_GB2312" w:cs="仿宋_GB2312"/>
          <w:kern w:val="0"/>
          <w:sz w:val="24"/>
          <w:szCs w:val="24"/>
        </w:rPr>
        <w:t>（一）比赛环境</w:t>
      </w:r>
    </w:p>
    <w:p>
      <w:pPr>
        <w:snapToGrid w:val="0"/>
        <w:spacing w:line="360" w:lineRule="auto"/>
        <w:ind w:firstLine="453" w:firstLineChars="189"/>
        <w:rPr>
          <w:rFonts w:eastAsia="仿宋_GB2312" w:cs="仿宋_GB2312"/>
          <w:kern w:val="0"/>
          <w:sz w:val="24"/>
          <w:szCs w:val="24"/>
        </w:rPr>
      </w:pPr>
      <w:r>
        <w:rPr>
          <w:rFonts w:eastAsia="仿宋_GB2312" w:cs="仿宋_GB2312"/>
          <w:kern w:val="0"/>
          <w:sz w:val="24"/>
          <w:szCs w:val="24"/>
        </w:rPr>
        <w:t>1.</w:t>
      </w:r>
      <w:r>
        <w:rPr>
          <w:rFonts w:hint="eastAsia" w:eastAsia="仿宋_GB2312" w:cs="仿宋_GB2312"/>
          <w:kern w:val="0"/>
          <w:sz w:val="24"/>
          <w:szCs w:val="24"/>
        </w:rPr>
        <w:t>赛项执委会建立完善制度，制订应急预案，保障竞赛现场、食宿场所和交通等安全。赛场布置等符合国家有关安全规定，为选手提供必要劳动保护。</w:t>
      </w:r>
    </w:p>
    <w:p>
      <w:pPr>
        <w:snapToGrid w:val="0"/>
        <w:spacing w:line="360" w:lineRule="auto"/>
        <w:ind w:firstLine="453" w:firstLineChars="189"/>
        <w:rPr>
          <w:rFonts w:eastAsia="仿宋_GB2312" w:cs="仿宋_GB2312"/>
          <w:kern w:val="0"/>
          <w:sz w:val="24"/>
          <w:szCs w:val="24"/>
        </w:rPr>
      </w:pPr>
      <w:r>
        <w:rPr>
          <w:rFonts w:eastAsia="仿宋_GB2312" w:cs="仿宋_GB2312"/>
          <w:kern w:val="0"/>
          <w:sz w:val="24"/>
          <w:szCs w:val="24"/>
        </w:rPr>
        <w:t>2.</w:t>
      </w:r>
      <w:r>
        <w:rPr>
          <w:rFonts w:hint="eastAsia" w:eastAsia="仿宋_GB2312" w:cs="仿宋_GB2312"/>
          <w:kern w:val="0"/>
          <w:sz w:val="24"/>
          <w:szCs w:val="24"/>
        </w:rPr>
        <w:t>赛项执委会会同承办单位制订人员疏导方案，赛场周围设立警戒线、指示标志，开辟备用通道。</w:t>
      </w:r>
    </w:p>
    <w:p>
      <w:pPr>
        <w:snapToGrid w:val="0"/>
        <w:spacing w:line="360" w:lineRule="auto"/>
        <w:ind w:firstLine="453" w:firstLineChars="189"/>
        <w:rPr>
          <w:rFonts w:eastAsia="仿宋_GB2312" w:cs="仿宋_GB2312"/>
          <w:kern w:val="0"/>
          <w:sz w:val="24"/>
          <w:szCs w:val="24"/>
        </w:rPr>
      </w:pPr>
      <w:r>
        <w:rPr>
          <w:rFonts w:eastAsia="仿宋_GB2312" w:cs="仿宋_GB2312"/>
          <w:kern w:val="0"/>
          <w:sz w:val="24"/>
          <w:szCs w:val="24"/>
        </w:rPr>
        <w:t>3.</w:t>
      </w:r>
      <w:r>
        <w:rPr>
          <w:rFonts w:hint="eastAsia" w:eastAsia="仿宋_GB2312" w:cs="仿宋_GB2312"/>
          <w:kern w:val="0"/>
          <w:sz w:val="24"/>
          <w:szCs w:val="24"/>
        </w:rPr>
        <w:t>承办单位建立安全管理日志，加强安检管理。</w:t>
      </w:r>
    </w:p>
    <w:p>
      <w:pPr>
        <w:snapToGrid w:val="0"/>
        <w:spacing w:line="360" w:lineRule="auto"/>
        <w:ind w:firstLine="453" w:firstLineChars="189"/>
        <w:rPr>
          <w:rFonts w:eastAsia="仿宋_GB2312" w:cs="仿宋_GB2312"/>
          <w:kern w:val="0"/>
          <w:sz w:val="24"/>
          <w:szCs w:val="24"/>
        </w:rPr>
      </w:pPr>
      <w:r>
        <w:rPr>
          <w:rFonts w:hint="eastAsia" w:eastAsia="仿宋_GB2312" w:cs="仿宋_GB2312"/>
          <w:kern w:val="0"/>
          <w:sz w:val="24"/>
          <w:szCs w:val="24"/>
        </w:rPr>
        <w:t>（二）生活条件</w:t>
      </w:r>
    </w:p>
    <w:p>
      <w:pPr>
        <w:snapToGrid w:val="0"/>
        <w:spacing w:line="360" w:lineRule="auto"/>
        <w:ind w:firstLine="453" w:firstLineChars="189"/>
        <w:rPr>
          <w:rFonts w:eastAsia="仿宋_GB2312" w:cs="仿宋_GB2312"/>
          <w:kern w:val="0"/>
          <w:sz w:val="24"/>
          <w:szCs w:val="24"/>
        </w:rPr>
      </w:pPr>
      <w:r>
        <w:rPr>
          <w:rFonts w:eastAsia="仿宋_GB2312" w:cs="仿宋_GB2312"/>
          <w:kern w:val="0"/>
          <w:sz w:val="24"/>
          <w:szCs w:val="24"/>
        </w:rPr>
        <w:t>1.</w:t>
      </w:r>
      <w:r>
        <w:rPr>
          <w:rFonts w:hint="eastAsia" w:eastAsia="仿宋_GB2312" w:cs="仿宋_GB2312"/>
          <w:kern w:val="0"/>
          <w:sz w:val="24"/>
          <w:szCs w:val="24"/>
        </w:rPr>
        <w:t>比赛期间，原则上由赛项执委会统一安排食宿，住宿地应具有经营许可资质。承办单位须根据国家相关民族政策，安排少数民族选手和教师的饮食起居。</w:t>
      </w:r>
    </w:p>
    <w:p>
      <w:pPr>
        <w:snapToGrid w:val="0"/>
        <w:spacing w:line="360" w:lineRule="auto"/>
        <w:ind w:firstLine="453" w:firstLineChars="189"/>
        <w:rPr>
          <w:rFonts w:eastAsia="仿宋_GB2312" w:cs="仿宋_GB2312"/>
          <w:kern w:val="0"/>
          <w:sz w:val="24"/>
          <w:szCs w:val="24"/>
        </w:rPr>
      </w:pPr>
      <w:r>
        <w:rPr>
          <w:rFonts w:eastAsia="仿宋_GB2312" w:cs="仿宋_GB2312"/>
          <w:kern w:val="0"/>
          <w:sz w:val="24"/>
          <w:szCs w:val="24"/>
        </w:rPr>
        <w:t>2.</w:t>
      </w:r>
      <w:r>
        <w:rPr>
          <w:rFonts w:hint="eastAsia" w:eastAsia="仿宋_GB2312" w:cs="仿宋_GB2312"/>
          <w:kern w:val="0"/>
          <w:sz w:val="24"/>
          <w:szCs w:val="24"/>
        </w:rPr>
        <w:t>赛项安全管理应严格遵守国家相关法律法规，注意保护个人隐私和人身自由。</w:t>
      </w:r>
    </w:p>
    <w:p>
      <w:pPr>
        <w:snapToGrid w:val="0"/>
        <w:spacing w:line="360" w:lineRule="auto"/>
        <w:ind w:firstLine="453" w:firstLineChars="189"/>
        <w:rPr>
          <w:rFonts w:eastAsia="仿宋_GB2312" w:cs="仿宋_GB2312"/>
          <w:kern w:val="0"/>
          <w:sz w:val="24"/>
          <w:szCs w:val="24"/>
        </w:rPr>
      </w:pPr>
      <w:r>
        <w:rPr>
          <w:rFonts w:hint="eastAsia" w:eastAsia="仿宋_GB2312" w:cs="仿宋_GB2312"/>
          <w:kern w:val="0"/>
          <w:sz w:val="24"/>
          <w:szCs w:val="24"/>
        </w:rPr>
        <w:t>（三）组队责任</w:t>
      </w:r>
    </w:p>
    <w:p>
      <w:pPr>
        <w:snapToGrid w:val="0"/>
        <w:spacing w:line="360" w:lineRule="auto"/>
        <w:ind w:firstLine="453" w:firstLineChars="189"/>
        <w:rPr>
          <w:rFonts w:eastAsia="仿宋_GB2312" w:cs="仿宋_GB2312"/>
          <w:kern w:val="0"/>
          <w:sz w:val="24"/>
          <w:szCs w:val="24"/>
        </w:rPr>
      </w:pPr>
      <w:r>
        <w:rPr>
          <w:rFonts w:hint="eastAsia" w:eastAsia="仿宋_GB2312" w:cs="仿宋_GB2312"/>
          <w:kern w:val="0"/>
          <w:sz w:val="24"/>
          <w:szCs w:val="24"/>
        </w:rPr>
        <w:t>各参赛队须制订相关管理制度，加强安全教育；须为选手购买人身意外伤害保险，建议购买组织者责任险。</w:t>
      </w:r>
    </w:p>
    <w:p>
      <w:pPr>
        <w:snapToGrid w:val="0"/>
        <w:spacing w:line="360" w:lineRule="auto"/>
        <w:ind w:firstLine="453" w:firstLineChars="189"/>
        <w:rPr>
          <w:rFonts w:eastAsia="仿宋_GB2312" w:cs="仿宋_GB2312"/>
          <w:kern w:val="0"/>
          <w:sz w:val="24"/>
          <w:szCs w:val="24"/>
        </w:rPr>
      </w:pPr>
      <w:r>
        <w:rPr>
          <w:rFonts w:hint="eastAsia" w:eastAsia="仿宋_GB2312" w:cs="仿宋_GB2312"/>
          <w:kern w:val="0"/>
          <w:sz w:val="24"/>
          <w:szCs w:val="24"/>
        </w:rPr>
        <w:t>（四）应急处理</w:t>
      </w:r>
    </w:p>
    <w:p>
      <w:pPr>
        <w:snapToGrid w:val="0"/>
        <w:spacing w:line="360" w:lineRule="auto"/>
        <w:ind w:firstLine="453" w:firstLineChars="189"/>
        <w:rPr>
          <w:rFonts w:eastAsia="仿宋_GB2312" w:cs="仿宋_GB2312"/>
          <w:kern w:val="0"/>
          <w:sz w:val="24"/>
          <w:szCs w:val="24"/>
        </w:rPr>
      </w:pPr>
      <w:r>
        <w:rPr>
          <w:rFonts w:hint="eastAsia" w:eastAsia="仿宋_GB2312" w:cs="仿宋_GB2312"/>
          <w:kern w:val="0"/>
          <w:sz w:val="24"/>
          <w:szCs w:val="24"/>
        </w:rPr>
        <w:t>竞赛期间若发生意外事故，第一时间报告赛项执委会，启动应急预案并报告赛区执委会。若出现重大安全问题，由赛区组委会决定比赛是否延期、取消或更换场地，并向大赛执委会报告。</w:t>
      </w:r>
    </w:p>
    <w:p>
      <w:pPr>
        <w:snapToGrid w:val="0"/>
        <w:spacing w:line="360" w:lineRule="auto"/>
        <w:ind w:firstLine="453" w:firstLineChars="189"/>
        <w:rPr>
          <w:rFonts w:eastAsia="仿宋_GB2312" w:cs="仿宋_GB2312"/>
          <w:kern w:val="0"/>
          <w:sz w:val="24"/>
          <w:szCs w:val="24"/>
        </w:rPr>
      </w:pPr>
      <w:r>
        <w:rPr>
          <w:rFonts w:hint="eastAsia" w:eastAsia="仿宋_GB2312" w:cs="仿宋_GB2312"/>
          <w:kern w:val="0"/>
          <w:sz w:val="24"/>
          <w:szCs w:val="24"/>
        </w:rPr>
        <w:t>（五）处罚措施</w:t>
      </w:r>
    </w:p>
    <w:p>
      <w:pPr>
        <w:snapToGrid w:val="0"/>
        <w:spacing w:line="360" w:lineRule="auto"/>
        <w:ind w:firstLine="453" w:firstLineChars="189"/>
        <w:rPr>
          <w:rFonts w:eastAsia="仿宋_GB2312" w:cs="仿宋_GB2312"/>
          <w:kern w:val="0"/>
          <w:sz w:val="24"/>
          <w:szCs w:val="24"/>
        </w:rPr>
      </w:pPr>
      <w:r>
        <w:rPr>
          <w:rFonts w:eastAsia="仿宋_GB2312" w:cs="仿宋_GB2312"/>
          <w:kern w:val="0"/>
          <w:sz w:val="24"/>
          <w:szCs w:val="24"/>
        </w:rPr>
        <w:t>1.</w:t>
      </w:r>
      <w:r>
        <w:rPr>
          <w:rFonts w:hint="eastAsia" w:eastAsia="仿宋_GB2312" w:cs="仿宋_GB2312"/>
          <w:kern w:val="0"/>
          <w:sz w:val="24"/>
          <w:szCs w:val="24"/>
        </w:rPr>
        <w:t>参赛队伍有重大安全事故隐患，经工作人员提示、警告无效的，取消其竞赛资格。若造成重大安全事故，取消其获奖资格。</w:t>
      </w:r>
    </w:p>
    <w:p>
      <w:pPr>
        <w:snapToGrid w:val="0"/>
        <w:spacing w:line="360" w:lineRule="auto"/>
        <w:ind w:firstLine="453" w:firstLineChars="189"/>
        <w:rPr>
          <w:rFonts w:eastAsia="仿宋_GB2312" w:cs="仿宋_GB2312"/>
          <w:kern w:val="0"/>
          <w:sz w:val="24"/>
          <w:szCs w:val="24"/>
        </w:rPr>
      </w:pPr>
      <w:r>
        <w:rPr>
          <w:rFonts w:eastAsia="仿宋_GB2312" w:cs="仿宋_GB2312"/>
          <w:kern w:val="0"/>
          <w:sz w:val="24"/>
          <w:szCs w:val="24"/>
        </w:rPr>
        <w:t>2.</w:t>
      </w:r>
      <w:r>
        <w:rPr>
          <w:rFonts w:hint="eastAsia" w:eastAsia="仿宋_GB2312" w:cs="仿宋_GB2312"/>
          <w:kern w:val="0"/>
          <w:sz w:val="24"/>
          <w:szCs w:val="24"/>
        </w:rPr>
        <w:t>工作人员若违规，按照相应制度追究责任。造成重大安全事故的，由司法机关追究法律责任。</w:t>
      </w:r>
    </w:p>
    <w:p>
      <w:pPr>
        <w:snapToGrid w:val="0"/>
        <w:spacing w:line="360" w:lineRule="auto"/>
        <w:ind w:firstLine="453" w:firstLineChars="189"/>
        <w:rPr>
          <w:rFonts w:eastAsia="黑体"/>
          <w:sz w:val="24"/>
          <w:szCs w:val="24"/>
        </w:rPr>
      </w:pPr>
      <w:r>
        <w:rPr>
          <w:rFonts w:hint="eastAsia" w:eastAsia="黑体"/>
          <w:sz w:val="24"/>
          <w:szCs w:val="24"/>
        </w:rPr>
        <w:t>十一、成绩评定</w:t>
      </w:r>
    </w:p>
    <w:p>
      <w:pPr>
        <w:autoSpaceDE w:val="0"/>
        <w:autoSpaceDN w:val="0"/>
        <w:adjustRightInd w:val="0"/>
        <w:spacing w:line="360" w:lineRule="auto"/>
        <w:ind w:firstLine="480" w:firstLineChars="200"/>
        <w:jc w:val="left"/>
        <w:rPr>
          <w:rFonts w:eastAsia="仿宋_GB2312" w:cs="仿宋_GB2312"/>
          <w:kern w:val="0"/>
          <w:sz w:val="24"/>
          <w:szCs w:val="24"/>
        </w:rPr>
      </w:pPr>
      <w:r>
        <w:rPr>
          <w:rFonts w:hint="eastAsia" w:eastAsia="仿宋_GB2312" w:cs="仿宋_GB2312"/>
          <w:kern w:val="0"/>
          <w:sz w:val="24"/>
          <w:szCs w:val="24"/>
        </w:rPr>
        <w:t>（一）评分标准制订原则</w:t>
      </w:r>
    </w:p>
    <w:p>
      <w:pPr>
        <w:autoSpaceDE w:val="0"/>
        <w:autoSpaceDN w:val="0"/>
        <w:adjustRightInd w:val="0"/>
        <w:spacing w:line="360" w:lineRule="auto"/>
        <w:ind w:firstLine="480" w:firstLineChars="200"/>
        <w:jc w:val="left"/>
        <w:rPr>
          <w:rFonts w:eastAsia="仿宋_GB2312" w:cs="仿宋_GB2312"/>
          <w:kern w:val="0"/>
          <w:sz w:val="24"/>
          <w:szCs w:val="24"/>
        </w:rPr>
      </w:pPr>
      <w:r>
        <w:rPr>
          <w:rFonts w:hint="eastAsia" w:eastAsia="仿宋_GB2312" w:cs="仿宋_GB2312"/>
          <w:kern w:val="0"/>
          <w:sz w:val="24"/>
          <w:szCs w:val="24"/>
        </w:rPr>
        <w:t>1.体现导游专业核心能力</w:t>
      </w:r>
    </w:p>
    <w:p>
      <w:pPr>
        <w:autoSpaceDE w:val="0"/>
        <w:autoSpaceDN w:val="0"/>
        <w:adjustRightInd w:val="0"/>
        <w:spacing w:line="360" w:lineRule="auto"/>
        <w:ind w:firstLine="480" w:firstLineChars="200"/>
        <w:jc w:val="left"/>
        <w:rPr>
          <w:rFonts w:eastAsia="仿宋_GB2312" w:cs="仿宋_GB2312"/>
          <w:kern w:val="0"/>
          <w:sz w:val="24"/>
          <w:szCs w:val="24"/>
        </w:rPr>
      </w:pPr>
      <w:r>
        <w:rPr>
          <w:rFonts w:hint="eastAsia" w:eastAsia="仿宋_GB2312" w:cs="仿宋_GB2312"/>
          <w:kern w:val="0"/>
          <w:sz w:val="24"/>
          <w:szCs w:val="24"/>
        </w:rPr>
        <w:t>2.体现导游人才培养规格</w:t>
      </w:r>
    </w:p>
    <w:p>
      <w:pPr>
        <w:autoSpaceDE w:val="0"/>
        <w:autoSpaceDN w:val="0"/>
        <w:adjustRightInd w:val="0"/>
        <w:spacing w:line="360" w:lineRule="auto"/>
        <w:ind w:firstLine="480" w:firstLineChars="200"/>
        <w:jc w:val="left"/>
        <w:rPr>
          <w:rFonts w:eastAsia="仿宋_GB2312" w:cs="仿宋_GB2312"/>
          <w:kern w:val="0"/>
          <w:sz w:val="24"/>
          <w:szCs w:val="24"/>
        </w:rPr>
      </w:pPr>
      <w:r>
        <w:rPr>
          <w:rFonts w:hint="eastAsia" w:eastAsia="仿宋_GB2312" w:cs="仿宋_GB2312"/>
          <w:kern w:val="0"/>
          <w:sz w:val="24"/>
          <w:szCs w:val="24"/>
        </w:rPr>
        <w:t>3.体现导游职业综合素养</w:t>
      </w:r>
    </w:p>
    <w:p>
      <w:pPr>
        <w:autoSpaceDE w:val="0"/>
        <w:autoSpaceDN w:val="0"/>
        <w:adjustRightInd w:val="0"/>
        <w:spacing w:line="360" w:lineRule="auto"/>
        <w:ind w:firstLine="480" w:firstLineChars="200"/>
        <w:jc w:val="left"/>
        <w:rPr>
          <w:rFonts w:eastAsia="仿宋_GB2312" w:cs="仿宋_GB2312"/>
          <w:kern w:val="0"/>
          <w:sz w:val="24"/>
          <w:szCs w:val="24"/>
        </w:rPr>
      </w:pPr>
      <w:r>
        <w:rPr>
          <w:rFonts w:hint="eastAsia" w:eastAsia="仿宋_GB2312" w:cs="仿宋_GB2312"/>
          <w:kern w:val="0"/>
          <w:sz w:val="24"/>
          <w:szCs w:val="24"/>
        </w:rPr>
        <w:t>（二）评分方法</w:t>
      </w:r>
    </w:p>
    <w:p>
      <w:pPr>
        <w:autoSpaceDE w:val="0"/>
        <w:autoSpaceDN w:val="0"/>
        <w:adjustRightInd w:val="0"/>
        <w:spacing w:line="360" w:lineRule="auto"/>
        <w:ind w:firstLine="480" w:firstLineChars="200"/>
        <w:jc w:val="left"/>
        <w:rPr>
          <w:rFonts w:eastAsia="仿宋_GB2312" w:cs="仿宋_GB2312"/>
          <w:kern w:val="0"/>
          <w:sz w:val="24"/>
          <w:szCs w:val="24"/>
        </w:rPr>
      </w:pPr>
      <w:r>
        <w:rPr>
          <w:rFonts w:hint="eastAsia" w:eastAsia="仿宋_GB2312" w:cs="仿宋_GB2312"/>
          <w:kern w:val="0"/>
          <w:sz w:val="24"/>
          <w:szCs w:val="24"/>
        </w:rPr>
        <w:t>1.裁判员选聘：从全国和全省职业院校技能大赛赛项裁判库抽取裁判人员。裁判长由往届全国职业院校技能大赛导游服务赛项裁判担任。</w:t>
      </w:r>
    </w:p>
    <w:p>
      <w:pPr>
        <w:autoSpaceDE w:val="0"/>
        <w:autoSpaceDN w:val="0"/>
        <w:adjustRightInd w:val="0"/>
        <w:spacing w:line="360" w:lineRule="auto"/>
        <w:ind w:firstLine="480" w:firstLineChars="200"/>
        <w:jc w:val="left"/>
        <w:rPr>
          <w:rFonts w:eastAsia="仿宋_GB2312" w:cs="仿宋_GB2312"/>
          <w:kern w:val="0"/>
          <w:sz w:val="24"/>
          <w:szCs w:val="24"/>
        </w:rPr>
      </w:pPr>
      <w:r>
        <w:rPr>
          <w:rFonts w:hint="eastAsia" w:eastAsia="仿宋_GB2312" w:cs="仿宋_GB2312"/>
          <w:kern w:val="0"/>
          <w:sz w:val="24"/>
          <w:szCs w:val="24"/>
        </w:rPr>
        <w:t>2.赛前组织裁判培训，统一各比赛项目的评分细则。现场比赛期间，各裁判根据评分标准独立打分，不得相互讨论，不得干扰其他裁判打分。</w:t>
      </w:r>
    </w:p>
    <w:p>
      <w:pPr>
        <w:autoSpaceDE w:val="0"/>
        <w:autoSpaceDN w:val="0"/>
        <w:adjustRightInd w:val="0"/>
        <w:spacing w:line="360" w:lineRule="auto"/>
        <w:ind w:firstLine="480" w:firstLineChars="200"/>
        <w:rPr>
          <w:rFonts w:eastAsia="仿宋_GB2312" w:cs="仿宋_GB2312"/>
          <w:kern w:val="0"/>
          <w:sz w:val="24"/>
          <w:szCs w:val="24"/>
        </w:rPr>
      </w:pPr>
      <w:r>
        <w:rPr>
          <w:rFonts w:eastAsia="仿宋_GB2312" w:cs="仿宋_GB2312"/>
          <w:kern w:val="0"/>
          <w:sz w:val="24"/>
          <w:szCs w:val="24"/>
        </w:rPr>
        <w:t>3.</w:t>
      </w:r>
      <w:r>
        <w:rPr>
          <w:rFonts w:hint="eastAsia" w:eastAsia="仿宋_GB2312" w:cs="仿宋_GB2312"/>
          <w:kern w:val="0"/>
          <w:sz w:val="24"/>
          <w:szCs w:val="24"/>
        </w:rPr>
        <w:t>裁判员人数：共安排</w:t>
      </w:r>
      <w:r>
        <w:rPr>
          <w:rFonts w:eastAsia="仿宋_GB2312" w:cs="仿宋_GB2312"/>
          <w:kern w:val="0"/>
          <w:sz w:val="24"/>
          <w:szCs w:val="24"/>
        </w:rPr>
        <w:t>26</w:t>
      </w:r>
      <w:r>
        <w:rPr>
          <w:rFonts w:hint="eastAsia" w:eastAsia="仿宋_GB2312" w:cs="仿宋_GB2312"/>
          <w:kern w:val="0"/>
          <w:sz w:val="24"/>
          <w:szCs w:val="24"/>
        </w:rPr>
        <w:t>名裁判。其中裁判长</w:t>
      </w:r>
      <w:r>
        <w:rPr>
          <w:rFonts w:eastAsia="仿宋_GB2312" w:cs="仿宋_GB2312"/>
          <w:kern w:val="0"/>
          <w:sz w:val="24"/>
          <w:szCs w:val="24"/>
        </w:rPr>
        <w:t>1</w:t>
      </w:r>
      <w:r>
        <w:rPr>
          <w:rFonts w:hint="eastAsia" w:eastAsia="仿宋_GB2312" w:cs="仿宋_GB2312"/>
          <w:kern w:val="0"/>
          <w:sz w:val="24"/>
          <w:szCs w:val="24"/>
        </w:rPr>
        <w:t>名，导游知识现场问答、现场导游词创作讲解、自选导游词讲解比赛评分裁判员</w:t>
      </w:r>
      <w:r>
        <w:rPr>
          <w:rFonts w:eastAsia="仿宋_GB2312" w:cs="仿宋_GB2312"/>
          <w:kern w:val="0"/>
          <w:sz w:val="24"/>
          <w:szCs w:val="24"/>
        </w:rPr>
        <w:t>7</w:t>
      </w:r>
      <w:r>
        <w:rPr>
          <w:rFonts w:hint="eastAsia" w:eastAsia="仿宋_GB2312" w:cs="仿宋_GB2312"/>
          <w:kern w:val="0"/>
          <w:sz w:val="24"/>
          <w:szCs w:val="24"/>
        </w:rPr>
        <w:t>名、加密裁判1名；导游英语口语测试评分裁判员</w:t>
      </w:r>
      <w:r>
        <w:rPr>
          <w:rFonts w:eastAsia="仿宋_GB2312" w:cs="仿宋_GB2312"/>
          <w:kern w:val="0"/>
          <w:sz w:val="24"/>
          <w:szCs w:val="24"/>
        </w:rPr>
        <w:t>7</w:t>
      </w:r>
      <w:r>
        <w:rPr>
          <w:rFonts w:hint="eastAsia" w:eastAsia="仿宋_GB2312" w:cs="仿宋_GB2312"/>
          <w:kern w:val="0"/>
          <w:sz w:val="24"/>
          <w:szCs w:val="24"/>
        </w:rPr>
        <w:t>名，加密裁判1名；才艺运用比赛评分裁判员</w:t>
      </w:r>
      <w:r>
        <w:rPr>
          <w:rFonts w:eastAsia="仿宋_GB2312" w:cs="仿宋_GB2312"/>
          <w:kern w:val="0"/>
          <w:sz w:val="24"/>
          <w:szCs w:val="24"/>
        </w:rPr>
        <w:t>7</w:t>
      </w:r>
      <w:r>
        <w:rPr>
          <w:rFonts w:hint="eastAsia" w:eastAsia="仿宋_GB2312" w:cs="仿宋_GB2312"/>
          <w:kern w:val="0"/>
          <w:sz w:val="24"/>
          <w:szCs w:val="24"/>
        </w:rPr>
        <w:t>名，加密裁判1名；现场导游词创作室增加</w:t>
      </w:r>
      <w:r>
        <w:rPr>
          <w:rFonts w:eastAsia="仿宋_GB2312" w:cs="仿宋_GB2312"/>
          <w:kern w:val="0"/>
          <w:sz w:val="24"/>
          <w:szCs w:val="24"/>
        </w:rPr>
        <w:t>1</w:t>
      </w:r>
      <w:r>
        <w:rPr>
          <w:rFonts w:hint="eastAsia" w:eastAsia="仿宋_GB2312" w:cs="仿宋_GB2312"/>
          <w:kern w:val="0"/>
          <w:sz w:val="24"/>
          <w:szCs w:val="24"/>
        </w:rPr>
        <w:t>名现场裁判。</w:t>
      </w:r>
    </w:p>
    <w:p>
      <w:pPr>
        <w:autoSpaceDE w:val="0"/>
        <w:autoSpaceDN w:val="0"/>
        <w:adjustRightInd w:val="0"/>
        <w:spacing w:line="360" w:lineRule="auto"/>
        <w:ind w:firstLine="480" w:firstLineChars="200"/>
        <w:rPr>
          <w:rFonts w:eastAsia="仿宋_GB2312" w:cs="仿宋_GB2312"/>
          <w:kern w:val="0"/>
          <w:sz w:val="24"/>
          <w:szCs w:val="24"/>
        </w:rPr>
      </w:pPr>
      <w:r>
        <w:rPr>
          <w:rFonts w:eastAsia="仿宋_GB2312" w:cs="仿宋_GB2312"/>
          <w:kern w:val="0"/>
          <w:sz w:val="24"/>
          <w:szCs w:val="24"/>
        </w:rPr>
        <w:t>4.</w:t>
      </w:r>
      <w:r>
        <w:rPr>
          <w:rFonts w:hint="eastAsia" w:eastAsia="仿宋_GB2312" w:cs="仿宋_GB2312"/>
          <w:kern w:val="0"/>
          <w:sz w:val="24"/>
          <w:szCs w:val="24"/>
        </w:rPr>
        <w:t>分值设置：总分</w:t>
      </w:r>
      <w:r>
        <w:rPr>
          <w:rFonts w:eastAsia="仿宋_GB2312" w:cs="仿宋_GB2312"/>
          <w:kern w:val="0"/>
          <w:sz w:val="24"/>
          <w:szCs w:val="24"/>
        </w:rPr>
        <w:t>100分，其中</w:t>
      </w:r>
      <w:r>
        <w:rPr>
          <w:rFonts w:hint="eastAsia" w:eastAsia="仿宋_GB2312" w:cs="仿宋_GB2312"/>
          <w:kern w:val="0"/>
          <w:sz w:val="24"/>
          <w:szCs w:val="24"/>
        </w:rPr>
        <w:t>：</w:t>
      </w:r>
      <w:r>
        <w:rPr>
          <w:rFonts w:eastAsia="仿宋_GB2312" w:cs="仿宋_GB2312"/>
          <w:kern w:val="0"/>
          <w:sz w:val="24"/>
          <w:szCs w:val="24"/>
        </w:rPr>
        <w:t>导游知识现场问答10分，</w:t>
      </w:r>
      <w:r>
        <w:rPr>
          <w:rFonts w:hint="eastAsia" w:eastAsia="仿宋_GB2312" w:cs="仿宋_GB2312"/>
          <w:kern w:val="0"/>
          <w:sz w:val="24"/>
          <w:szCs w:val="24"/>
        </w:rPr>
        <w:t>现场导游</w:t>
      </w:r>
      <w:r>
        <w:rPr>
          <w:rFonts w:eastAsia="仿宋_GB2312" w:cs="仿宋_GB2312"/>
          <w:kern w:val="0"/>
          <w:sz w:val="24"/>
          <w:szCs w:val="24"/>
        </w:rPr>
        <w:t>词创作讲解35分</w:t>
      </w:r>
      <w:r>
        <w:rPr>
          <w:rFonts w:hint="eastAsia" w:eastAsia="仿宋_GB2312" w:cs="仿宋_GB2312"/>
          <w:kern w:val="0"/>
          <w:sz w:val="24"/>
          <w:szCs w:val="24"/>
        </w:rPr>
        <w:t>，</w:t>
      </w:r>
      <w:r>
        <w:rPr>
          <w:rFonts w:eastAsia="仿宋_GB2312" w:cs="仿宋_GB2312"/>
          <w:kern w:val="0"/>
          <w:sz w:val="24"/>
          <w:szCs w:val="24"/>
        </w:rPr>
        <w:t>自选导游词讲解35分，导游英语口语测试10分，才艺运用10分。</w:t>
      </w:r>
    </w:p>
    <w:p>
      <w:pPr>
        <w:autoSpaceDE w:val="0"/>
        <w:autoSpaceDN w:val="0"/>
        <w:adjustRightInd w:val="0"/>
        <w:spacing w:line="360" w:lineRule="auto"/>
        <w:ind w:firstLine="480" w:firstLineChars="200"/>
        <w:rPr>
          <w:rFonts w:eastAsia="仿宋_GB2312" w:cs="仿宋_GB2312"/>
          <w:kern w:val="0"/>
          <w:sz w:val="24"/>
          <w:szCs w:val="24"/>
        </w:rPr>
      </w:pPr>
      <w:r>
        <w:rPr>
          <w:rFonts w:eastAsia="仿宋_GB2312" w:cs="仿宋_GB2312"/>
          <w:kern w:val="0"/>
          <w:sz w:val="24"/>
          <w:szCs w:val="24"/>
        </w:rPr>
        <w:t>5.</w:t>
      </w:r>
      <w:r>
        <w:rPr>
          <w:rFonts w:hint="eastAsia" w:eastAsia="仿宋_GB2312" w:cs="仿宋_GB2312"/>
          <w:kern w:val="0"/>
          <w:sz w:val="24"/>
          <w:szCs w:val="24"/>
        </w:rPr>
        <w:t>评分裁判根据评分标准，为每名选手评分，分值保留至小数点后一位。选手得分的计算方式为：去掉一个最高分，一个最低分，取其他 5 名裁判的平均分为每名选手最后得分，选手最后得分保留至小数点后两位。各比赛模块的裁判组长确定并宣布选手比赛用时方面的扣分，现场核实、登记比赛成绩。</w:t>
      </w:r>
    </w:p>
    <w:p>
      <w:pPr>
        <w:autoSpaceDE w:val="0"/>
        <w:autoSpaceDN w:val="0"/>
        <w:adjustRightInd w:val="0"/>
        <w:spacing w:line="360" w:lineRule="auto"/>
        <w:ind w:firstLine="480" w:firstLineChars="200"/>
        <w:rPr>
          <w:rFonts w:eastAsia="仿宋_GB2312" w:cs="仿宋_GB2312"/>
          <w:kern w:val="0"/>
          <w:sz w:val="24"/>
          <w:szCs w:val="24"/>
        </w:rPr>
      </w:pPr>
      <w:r>
        <w:rPr>
          <w:rFonts w:eastAsia="仿宋_GB2312" w:cs="仿宋_GB2312"/>
          <w:kern w:val="0"/>
          <w:sz w:val="24"/>
          <w:szCs w:val="24"/>
        </w:rPr>
        <w:t>6.</w:t>
      </w:r>
      <w:r>
        <w:rPr>
          <w:rFonts w:hint="eastAsia" w:eastAsia="仿宋_GB2312" w:cs="仿宋_GB2312"/>
          <w:kern w:val="0"/>
          <w:sz w:val="24"/>
          <w:szCs w:val="24"/>
        </w:rPr>
        <w:t>成绩复核：为保障成绩评判的准确性，监督仲裁组对赛项总成绩排名前30%的所有参赛队伍（选手）的成绩进行复核；对其余成绩进行抽检复核，抽检覆盖率不得低于15%。监督仲裁组须将复检中发现的错误以书面方式及时告知裁判长，由裁判长更正成绩并签字确认。复核、抽检错误率超过5%的，则认定为非小概率事件，裁判组需对所有成绩进行复核。</w:t>
      </w:r>
    </w:p>
    <w:p>
      <w:pPr>
        <w:autoSpaceDE w:val="0"/>
        <w:autoSpaceDN w:val="0"/>
        <w:adjustRightInd w:val="0"/>
        <w:spacing w:line="360" w:lineRule="auto"/>
        <w:ind w:firstLine="480" w:firstLineChars="200"/>
        <w:jc w:val="left"/>
        <w:rPr>
          <w:rFonts w:eastAsia="仿宋_GB2312" w:cs="仿宋_GB2312"/>
          <w:kern w:val="0"/>
          <w:sz w:val="24"/>
          <w:szCs w:val="24"/>
        </w:rPr>
      </w:pPr>
      <w:r>
        <w:rPr>
          <w:rFonts w:eastAsia="仿宋_GB2312" w:cs="仿宋_GB2312"/>
          <w:kern w:val="0"/>
          <w:sz w:val="24"/>
          <w:szCs w:val="24"/>
        </w:rPr>
        <w:t>7.</w:t>
      </w:r>
      <w:r>
        <w:rPr>
          <w:rFonts w:hint="eastAsia" w:eastAsia="仿宋_GB2312" w:cs="仿宋_GB2312"/>
          <w:kern w:val="0"/>
          <w:sz w:val="24"/>
          <w:szCs w:val="24"/>
        </w:rPr>
        <w:t xml:space="preserve"> 成绩排序：选手总成绩根据各赛项成绩的比值累加计算，竞赛名次按照总成绩高低排序。当总成绩相同时，依次按照</w:t>
      </w:r>
      <w:r>
        <w:rPr>
          <w:rFonts w:eastAsia="仿宋_GB2312" w:cs="仿宋_GB2312"/>
          <w:kern w:val="0"/>
          <w:sz w:val="24"/>
          <w:szCs w:val="24"/>
        </w:rPr>
        <w:t>自选导游词讲解、现场导游</w:t>
      </w:r>
      <w:r>
        <w:rPr>
          <w:rFonts w:hint="eastAsia" w:eastAsia="仿宋_GB2312" w:cs="仿宋_GB2312"/>
          <w:kern w:val="0"/>
          <w:sz w:val="24"/>
          <w:szCs w:val="24"/>
        </w:rPr>
        <w:t>词创作讲解、</w:t>
      </w:r>
      <w:r>
        <w:rPr>
          <w:rFonts w:eastAsia="仿宋_GB2312" w:cs="仿宋_GB2312"/>
          <w:kern w:val="0"/>
          <w:sz w:val="24"/>
          <w:szCs w:val="24"/>
        </w:rPr>
        <w:t>导游英语口语测试、才艺运用的得分高低排序。</w:t>
      </w:r>
    </w:p>
    <w:p>
      <w:pPr>
        <w:autoSpaceDE w:val="0"/>
        <w:autoSpaceDN w:val="0"/>
        <w:adjustRightInd w:val="0"/>
        <w:spacing w:line="360" w:lineRule="auto"/>
        <w:ind w:firstLine="480" w:firstLineChars="200"/>
        <w:jc w:val="left"/>
        <w:rPr>
          <w:rFonts w:eastAsia="仿宋_GB2312" w:cs="仿宋_GB2312"/>
          <w:kern w:val="0"/>
          <w:sz w:val="24"/>
          <w:szCs w:val="24"/>
        </w:rPr>
      </w:pPr>
      <w:r>
        <w:rPr>
          <w:rFonts w:eastAsia="仿宋_GB2312" w:cs="仿宋_GB2312"/>
          <w:kern w:val="0"/>
          <w:sz w:val="24"/>
          <w:szCs w:val="24"/>
        </w:rPr>
        <w:t>8.</w:t>
      </w:r>
      <w:r>
        <w:rPr>
          <w:rFonts w:hint="eastAsia" w:eastAsia="仿宋_GB2312" w:cs="仿宋_GB2312"/>
          <w:kern w:val="0"/>
          <w:sz w:val="24"/>
          <w:szCs w:val="24"/>
        </w:rPr>
        <w:t>最终成绩：裁判长在竞赛结束 18 小时内提交赛位（竞赛作品）评分结果，经复核无误，由裁判长、监督仲裁人员签字确认后公布。竞赛结束后，由赛项执委会组织赛项技术点评会，专家组长负责本赛项成绩分析和技术点评，裁判长可协助专家组长，比赛监督仲裁人员宣布参赛选手最终成绩。任何组织和个人，不得擅自对大赛成绩进行涂改、伪造或用于欺诈等违法犯罪活动。各参赛队（选手）获奖位次及等级，由大赛组委会办公室负责统一对外公示，经确认无误后印发公布。</w:t>
      </w:r>
    </w:p>
    <w:p>
      <w:pPr>
        <w:autoSpaceDE w:val="0"/>
        <w:autoSpaceDN w:val="0"/>
        <w:adjustRightInd w:val="0"/>
        <w:snapToGrid w:val="0"/>
        <w:ind w:firstLine="560" w:firstLineChars="200"/>
        <w:jc w:val="center"/>
        <w:rPr>
          <w:rFonts w:eastAsia="仿宋_GB2312" w:cs="仿宋_GB2312"/>
          <w:kern w:val="0"/>
          <w:sz w:val="28"/>
          <w:szCs w:val="28"/>
        </w:rPr>
      </w:pPr>
      <w:r>
        <w:rPr>
          <w:rFonts w:hint="eastAsia" w:eastAsia="仿宋_GB2312" w:cs="黑体"/>
          <w:color w:val="000000"/>
          <w:kern w:val="0"/>
          <w:sz w:val="28"/>
          <w:szCs w:val="28"/>
        </w:rPr>
        <w:t>表</w:t>
      </w:r>
      <w:r>
        <w:rPr>
          <w:rFonts w:eastAsia="仿宋_GB2312" w:cs="黑体"/>
          <w:color w:val="000000"/>
          <w:kern w:val="0"/>
          <w:sz w:val="28"/>
          <w:szCs w:val="28"/>
        </w:rPr>
        <w:t xml:space="preserve"> </w:t>
      </w:r>
      <w:r>
        <w:rPr>
          <w:rFonts w:hint="eastAsia" w:eastAsia="仿宋_GB2312" w:cs="黑体"/>
          <w:color w:val="000000"/>
          <w:kern w:val="0"/>
          <w:sz w:val="28"/>
          <w:szCs w:val="28"/>
        </w:rPr>
        <w:t>评分标准与分值段</w:t>
      </w:r>
    </w:p>
    <w:tbl>
      <w:tblPr>
        <w:tblStyle w:val="10"/>
        <w:tblW w:w="9632"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853"/>
        <w:gridCol w:w="1559"/>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01" w:type="dxa"/>
          </w:tcPr>
          <w:p>
            <w:pPr>
              <w:autoSpaceDE w:val="0"/>
              <w:autoSpaceDN w:val="0"/>
              <w:adjustRightInd w:val="0"/>
              <w:snapToGrid w:val="0"/>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项目</w:t>
            </w:r>
          </w:p>
        </w:tc>
        <w:tc>
          <w:tcPr>
            <w:tcW w:w="3853" w:type="dxa"/>
          </w:tcPr>
          <w:p>
            <w:pPr>
              <w:autoSpaceDE w:val="0"/>
              <w:autoSpaceDN w:val="0"/>
              <w:adjustRightInd w:val="0"/>
              <w:snapToGrid w:val="0"/>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评分标准</w:t>
            </w:r>
          </w:p>
        </w:tc>
        <w:tc>
          <w:tcPr>
            <w:tcW w:w="1559" w:type="dxa"/>
          </w:tcPr>
          <w:p>
            <w:pPr>
              <w:autoSpaceDE w:val="0"/>
              <w:autoSpaceDN w:val="0"/>
              <w:adjustRightInd w:val="0"/>
              <w:snapToGrid w:val="0"/>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分值段（分）</w:t>
            </w:r>
          </w:p>
        </w:tc>
        <w:tc>
          <w:tcPr>
            <w:tcW w:w="3119" w:type="dxa"/>
          </w:tcPr>
          <w:p>
            <w:pPr>
              <w:autoSpaceDE w:val="0"/>
              <w:autoSpaceDN w:val="0"/>
              <w:adjustRightInd w:val="0"/>
              <w:snapToGrid w:val="0"/>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01" w:type="dxa"/>
            <w:vAlign w:val="center"/>
          </w:tcPr>
          <w:p>
            <w:pPr>
              <w:autoSpaceDE w:val="0"/>
              <w:autoSpaceDN w:val="0"/>
              <w:adjustRightInd w:val="0"/>
              <w:snapToGrid w:val="0"/>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现场导游词创作讲解</w:t>
            </w:r>
          </w:p>
          <w:p>
            <w:pPr>
              <w:autoSpaceDE w:val="0"/>
              <w:autoSpaceDN w:val="0"/>
              <w:adjustRightInd w:val="0"/>
              <w:snapToGrid w:val="0"/>
              <w:jc w:val="center"/>
              <w:rPr>
                <w:rFonts w:ascii="仿宋_GB2312" w:eastAsia="仿宋_GB2312" w:cs="仿宋_GB2312"/>
                <w:color w:val="000000"/>
                <w:kern w:val="0"/>
                <w:sz w:val="24"/>
                <w:szCs w:val="24"/>
              </w:rPr>
            </w:pPr>
            <w:r>
              <w:rPr>
                <w:rFonts w:hint="eastAsia" w:ascii="仿宋_GB2312" w:eastAsia="仿宋_GB2312"/>
                <w:color w:val="000000"/>
                <w:kern w:val="0"/>
                <w:sz w:val="24"/>
                <w:szCs w:val="24"/>
              </w:rPr>
              <w:t>(35</w:t>
            </w:r>
            <w:r>
              <w:rPr>
                <w:rFonts w:hint="eastAsia" w:ascii="仿宋_GB2312" w:eastAsia="仿宋_GB2312" w:cs="仿宋_GB2312"/>
                <w:color w:val="000000"/>
                <w:kern w:val="0"/>
                <w:sz w:val="24"/>
                <w:szCs w:val="24"/>
              </w:rPr>
              <w:t>分)</w:t>
            </w:r>
          </w:p>
        </w:tc>
        <w:tc>
          <w:tcPr>
            <w:tcW w:w="3853" w:type="dxa"/>
          </w:tcPr>
          <w:p>
            <w:pPr>
              <w:autoSpaceDE w:val="0"/>
              <w:autoSpaceDN w:val="0"/>
              <w:adjustRightInd w:val="0"/>
              <w:snapToGrid w:val="0"/>
              <w:jc w:val="left"/>
              <w:rPr>
                <w:rFonts w:ascii="仿宋_GB2312" w:eastAsia="仿宋_GB2312"/>
                <w:color w:val="000000"/>
                <w:kern w:val="0"/>
                <w:sz w:val="24"/>
                <w:szCs w:val="24"/>
              </w:rPr>
            </w:pPr>
            <w:r>
              <w:rPr>
                <w:rFonts w:hint="eastAsia" w:ascii="仿宋_GB2312" w:eastAsia="仿宋_GB2312"/>
                <w:b/>
                <w:bCs/>
                <w:color w:val="000000"/>
                <w:kern w:val="0"/>
                <w:sz w:val="24"/>
                <w:szCs w:val="24"/>
              </w:rPr>
              <w:t>1.</w:t>
            </w:r>
            <w:r>
              <w:rPr>
                <w:rFonts w:hint="eastAsia" w:ascii="仿宋_GB2312" w:eastAsia="仿宋_GB2312" w:cs="仿宋_GB2312"/>
                <w:color w:val="000000"/>
                <w:kern w:val="0"/>
                <w:sz w:val="24"/>
                <w:szCs w:val="24"/>
              </w:rPr>
              <w:t>导游词创作</w:t>
            </w:r>
            <w:r>
              <w:rPr>
                <w:rFonts w:hint="eastAsia" w:ascii="仿宋_GB2312" w:eastAsia="仿宋_GB2312"/>
                <w:b/>
                <w:bCs/>
                <w:color w:val="000000"/>
                <w:kern w:val="0"/>
                <w:sz w:val="24"/>
                <w:szCs w:val="24"/>
              </w:rPr>
              <w:t>(</w:t>
            </w:r>
            <w:r>
              <w:rPr>
                <w:rFonts w:hint="eastAsia" w:ascii="仿宋_GB2312" w:eastAsia="仿宋_GB2312" w:cs="仿宋_GB2312"/>
                <w:color w:val="000000"/>
                <w:kern w:val="0"/>
                <w:sz w:val="24"/>
                <w:szCs w:val="24"/>
              </w:rPr>
              <w:t>满分</w:t>
            </w:r>
            <w:r>
              <w:rPr>
                <w:rFonts w:hint="eastAsia" w:ascii="仿宋_GB2312" w:eastAsia="仿宋_GB2312"/>
                <w:b/>
                <w:bCs/>
                <w:color w:val="000000"/>
                <w:kern w:val="0"/>
                <w:sz w:val="24"/>
                <w:szCs w:val="24"/>
              </w:rPr>
              <w:t>20</w:t>
            </w:r>
            <w:r>
              <w:rPr>
                <w:rFonts w:hint="eastAsia" w:ascii="仿宋_GB2312" w:eastAsia="仿宋_GB2312" w:cs="仿宋_GB2312"/>
                <w:color w:val="000000"/>
                <w:kern w:val="0"/>
                <w:sz w:val="24"/>
                <w:szCs w:val="24"/>
              </w:rPr>
              <w:t>分</w:t>
            </w:r>
            <w:r>
              <w:rPr>
                <w:rFonts w:hint="eastAsia" w:ascii="仿宋_GB2312" w:eastAsia="仿宋_GB2312"/>
                <w:b/>
                <w:bCs/>
                <w:color w:val="000000"/>
                <w:kern w:val="0"/>
                <w:sz w:val="24"/>
                <w:szCs w:val="24"/>
              </w:rPr>
              <w:t xml:space="preserve">) </w:t>
            </w:r>
          </w:p>
          <w:p>
            <w:pPr>
              <w:autoSpaceDE w:val="0"/>
              <w:autoSpaceDN w:val="0"/>
              <w:adjustRightInd w:val="0"/>
              <w:snapToGri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契合主题与团型</w:t>
            </w:r>
            <w:r>
              <w:rPr>
                <w:rFonts w:hint="eastAsia" w:ascii="仿宋_GB2312" w:eastAsia="仿宋_GB2312"/>
                <w:color w:val="000000"/>
                <w:kern w:val="0"/>
                <w:sz w:val="24"/>
                <w:szCs w:val="24"/>
              </w:rPr>
              <w:t>(4</w:t>
            </w:r>
            <w:r>
              <w:rPr>
                <w:rFonts w:hint="eastAsia" w:ascii="仿宋_GB2312" w:eastAsia="仿宋_GB2312" w:cs="仿宋_GB2312"/>
                <w:color w:val="000000"/>
                <w:kern w:val="0"/>
                <w:sz w:val="24"/>
                <w:szCs w:val="24"/>
              </w:rPr>
              <w:t>分</w:t>
            </w:r>
            <w:r>
              <w:rPr>
                <w:rFonts w:hint="eastAsia" w:ascii="仿宋_GB2312" w:eastAsia="仿宋_GB2312"/>
                <w:color w:val="000000"/>
                <w:kern w:val="0"/>
                <w:sz w:val="24"/>
                <w:szCs w:val="24"/>
              </w:rPr>
              <w:t>)</w:t>
            </w:r>
            <w:r>
              <w:rPr>
                <w:rFonts w:hint="eastAsia" w:ascii="仿宋_GB2312" w:eastAsia="仿宋_GB2312" w:cs="仿宋_GB2312"/>
                <w:color w:val="000000"/>
                <w:kern w:val="0"/>
                <w:sz w:val="24"/>
                <w:szCs w:val="24"/>
              </w:rPr>
              <w:t xml:space="preserve">； </w:t>
            </w:r>
          </w:p>
          <w:p>
            <w:pPr>
              <w:autoSpaceDE w:val="0"/>
              <w:autoSpaceDN w:val="0"/>
              <w:adjustRightInd w:val="0"/>
              <w:snapToGrid w:val="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选材合理，尊重史实和现实</w:t>
            </w:r>
            <w:r>
              <w:rPr>
                <w:rFonts w:hint="eastAsia" w:ascii="仿宋_GB2312" w:eastAsia="仿宋_GB2312"/>
                <w:color w:val="000000"/>
                <w:kern w:val="0"/>
                <w:sz w:val="24"/>
                <w:szCs w:val="24"/>
              </w:rPr>
              <w:t>(2</w:t>
            </w:r>
            <w:r>
              <w:rPr>
                <w:rFonts w:hint="eastAsia" w:ascii="仿宋_GB2312" w:eastAsia="仿宋_GB2312" w:cs="仿宋_GB2312"/>
                <w:color w:val="000000"/>
                <w:kern w:val="0"/>
                <w:sz w:val="24"/>
                <w:szCs w:val="24"/>
              </w:rPr>
              <w:t>分</w:t>
            </w:r>
            <w:r>
              <w:rPr>
                <w:rFonts w:hint="eastAsia" w:ascii="仿宋_GB2312" w:eastAsia="仿宋_GB2312"/>
                <w:color w:val="000000"/>
                <w:kern w:val="0"/>
                <w:sz w:val="24"/>
                <w:szCs w:val="24"/>
              </w:rPr>
              <w:t xml:space="preserve">) </w:t>
            </w:r>
          </w:p>
          <w:p>
            <w:pPr>
              <w:autoSpaceDE w:val="0"/>
              <w:autoSpaceDN w:val="0"/>
              <w:adjustRightInd w:val="0"/>
              <w:snapToGrid w:val="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内容正确、科学、完整</w:t>
            </w:r>
            <w:r>
              <w:rPr>
                <w:rFonts w:hint="eastAsia" w:ascii="仿宋_GB2312" w:eastAsia="仿宋_GB2312"/>
                <w:color w:val="000000"/>
                <w:kern w:val="0"/>
                <w:sz w:val="24"/>
                <w:szCs w:val="24"/>
              </w:rPr>
              <w:t>(2</w:t>
            </w:r>
            <w:r>
              <w:rPr>
                <w:rFonts w:hint="eastAsia" w:ascii="仿宋_GB2312" w:eastAsia="仿宋_GB2312" w:cs="仿宋_GB2312"/>
                <w:color w:val="000000"/>
                <w:kern w:val="0"/>
                <w:sz w:val="24"/>
                <w:szCs w:val="24"/>
              </w:rPr>
              <w:t>分</w:t>
            </w:r>
            <w:r>
              <w:rPr>
                <w:rFonts w:hint="eastAsia" w:ascii="仿宋_GB2312" w:eastAsia="仿宋_GB2312"/>
                <w:color w:val="000000"/>
                <w:kern w:val="0"/>
                <w:sz w:val="24"/>
                <w:szCs w:val="24"/>
              </w:rPr>
              <w:t xml:space="preserve">) </w:t>
            </w:r>
          </w:p>
          <w:p>
            <w:pPr>
              <w:autoSpaceDE w:val="0"/>
              <w:autoSpaceDN w:val="0"/>
              <w:adjustRightInd w:val="0"/>
              <w:snapToGrid w:val="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用辞恰当，富有文采</w:t>
            </w:r>
            <w:r>
              <w:rPr>
                <w:rFonts w:hint="eastAsia" w:ascii="仿宋_GB2312" w:eastAsia="仿宋_GB2312"/>
                <w:color w:val="000000"/>
                <w:kern w:val="0"/>
                <w:sz w:val="24"/>
                <w:szCs w:val="24"/>
              </w:rPr>
              <w:t>(2</w:t>
            </w:r>
            <w:r>
              <w:rPr>
                <w:rFonts w:hint="eastAsia" w:ascii="仿宋_GB2312" w:eastAsia="仿宋_GB2312" w:cs="仿宋_GB2312"/>
                <w:color w:val="000000"/>
                <w:kern w:val="0"/>
                <w:sz w:val="24"/>
                <w:szCs w:val="24"/>
              </w:rPr>
              <w:t>分</w:t>
            </w:r>
            <w:r>
              <w:rPr>
                <w:rFonts w:hint="eastAsia" w:ascii="仿宋_GB2312" w:eastAsia="仿宋_GB2312"/>
                <w:color w:val="000000"/>
                <w:kern w:val="0"/>
                <w:sz w:val="24"/>
                <w:szCs w:val="24"/>
              </w:rPr>
              <w:t xml:space="preserve">) </w:t>
            </w:r>
          </w:p>
          <w:p>
            <w:pPr>
              <w:autoSpaceDE w:val="0"/>
              <w:autoSpaceDN w:val="0"/>
              <w:adjustRightInd w:val="0"/>
              <w:snapToGrid w:val="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结构合理，详略得当</w:t>
            </w:r>
            <w:r>
              <w:rPr>
                <w:rFonts w:hint="eastAsia" w:ascii="仿宋_GB2312" w:eastAsia="仿宋_GB2312"/>
                <w:color w:val="000000"/>
                <w:kern w:val="0"/>
                <w:sz w:val="24"/>
                <w:szCs w:val="24"/>
              </w:rPr>
              <w:t>(2</w:t>
            </w:r>
            <w:r>
              <w:rPr>
                <w:rFonts w:hint="eastAsia" w:ascii="仿宋_GB2312" w:eastAsia="仿宋_GB2312" w:cs="仿宋_GB2312"/>
                <w:color w:val="000000"/>
                <w:kern w:val="0"/>
                <w:sz w:val="24"/>
                <w:szCs w:val="24"/>
              </w:rPr>
              <w:t>分</w:t>
            </w:r>
            <w:r>
              <w:rPr>
                <w:rFonts w:hint="eastAsia" w:ascii="仿宋_GB2312" w:eastAsia="仿宋_GB2312"/>
                <w:color w:val="000000"/>
                <w:kern w:val="0"/>
                <w:sz w:val="24"/>
                <w:szCs w:val="24"/>
              </w:rPr>
              <w:t xml:space="preserve">) </w:t>
            </w:r>
          </w:p>
          <w:p>
            <w:pPr>
              <w:autoSpaceDE w:val="0"/>
              <w:autoSpaceDN w:val="0"/>
              <w:adjustRightInd w:val="0"/>
              <w:snapToGri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具有文化内涵（</w:t>
            </w:r>
            <w:r>
              <w:rPr>
                <w:rFonts w:hint="eastAsia" w:ascii="仿宋_GB2312" w:eastAsia="仿宋_GB2312"/>
                <w:color w:val="000000"/>
                <w:kern w:val="0"/>
                <w:sz w:val="24"/>
                <w:szCs w:val="24"/>
              </w:rPr>
              <w:t>3</w:t>
            </w:r>
            <w:r>
              <w:rPr>
                <w:rFonts w:hint="eastAsia" w:ascii="仿宋_GB2312" w:eastAsia="仿宋_GB2312" w:cs="仿宋_GB2312"/>
                <w:color w:val="000000"/>
                <w:kern w:val="0"/>
                <w:sz w:val="24"/>
                <w:szCs w:val="24"/>
              </w:rPr>
              <w:t xml:space="preserve">分） </w:t>
            </w:r>
          </w:p>
          <w:p>
            <w:pPr>
              <w:autoSpaceDE w:val="0"/>
              <w:autoSpaceDN w:val="0"/>
              <w:adjustRightInd w:val="0"/>
              <w:snapToGri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具有创新性（</w:t>
            </w:r>
            <w:r>
              <w:rPr>
                <w:rFonts w:hint="eastAsia" w:ascii="仿宋_GB2312" w:eastAsia="仿宋_GB2312"/>
                <w:color w:val="000000"/>
                <w:kern w:val="0"/>
                <w:sz w:val="24"/>
                <w:szCs w:val="24"/>
              </w:rPr>
              <w:t>3</w:t>
            </w:r>
            <w:r>
              <w:rPr>
                <w:rFonts w:hint="eastAsia" w:ascii="仿宋_GB2312" w:eastAsia="仿宋_GB2312" w:cs="仿宋_GB2312"/>
                <w:color w:val="000000"/>
                <w:kern w:val="0"/>
                <w:sz w:val="24"/>
                <w:szCs w:val="24"/>
              </w:rPr>
              <w:t xml:space="preserve">分） </w:t>
            </w:r>
          </w:p>
          <w:p>
            <w:pPr>
              <w:autoSpaceDE w:val="0"/>
              <w:autoSpaceDN w:val="0"/>
              <w:adjustRightInd w:val="0"/>
              <w:snapToGrid w:val="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具有时代特色</w:t>
            </w:r>
            <w:r>
              <w:rPr>
                <w:rFonts w:hint="eastAsia" w:ascii="仿宋_GB2312" w:eastAsia="仿宋_GB2312"/>
                <w:color w:val="000000"/>
                <w:kern w:val="0"/>
                <w:sz w:val="24"/>
                <w:szCs w:val="24"/>
              </w:rPr>
              <w:t>(2</w:t>
            </w:r>
            <w:r>
              <w:rPr>
                <w:rFonts w:hint="eastAsia" w:ascii="仿宋_GB2312" w:eastAsia="仿宋_GB2312" w:cs="仿宋_GB2312"/>
                <w:color w:val="000000"/>
                <w:kern w:val="0"/>
                <w:sz w:val="24"/>
                <w:szCs w:val="24"/>
              </w:rPr>
              <w:t>分</w:t>
            </w:r>
            <w:r>
              <w:rPr>
                <w:rFonts w:hint="eastAsia" w:ascii="仿宋_GB2312" w:eastAsia="仿宋_GB2312"/>
                <w:color w:val="000000"/>
                <w:kern w:val="0"/>
                <w:sz w:val="24"/>
                <w:szCs w:val="24"/>
              </w:rPr>
              <w:t xml:space="preserve">) </w:t>
            </w:r>
          </w:p>
          <w:p>
            <w:pPr>
              <w:autoSpaceDE w:val="0"/>
              <w:autoSpaceDN w:val="0"/>
              <w:adjustRightInd w:val="0"/>
              <w:snapToGrid w:val="0"/>
              <w:jc w:val="left"/>
              <w:rPr>
                <w:rFonts w:ascii="仿宋_GB2312" w:eastAsia="仿宋_GB2312"/>
                <w:color w:val="000000"/>
                <w:kern w:val="0"/>
                <w:sz w:val="24"/>
                <w:szCs w:val="24"/>
              </w:rPr>
            </w:pPr>
            <w:r>
              <w:rPr>
                <w:rFonts w:hint="eastAsia" w:ascii="仿宋_GB2312" w:eastAsia="仿宋_GB2312"/>
                <w:b/>
                <w:bCs/>
                <w:color w:val="000000"/>
                <w:kern w:val="0"/>
                <w:sz w:val="24"/>
                <w:szCs w:val="24"/>
              </w:rPr>
              <w:t>2.</w:t>
            </w:r>
            <w:r>
              <w:rPr>
                <w:rFonts w:hint="eastAsia" w:ascii="仿宋_GB2312" w:eastAsia="仿宋_GB2312" w:cs="仿宋_GB2312"/>
                <w:color w:val="000000"/>
                <w:kern w:val="0"/>
                <w:sz w:val="24"/>
                <w:szCs w:val="24"/>
              </w:rPr>
              <w:t>导游词讲解</w:t>
            </w:r>
            <w:r>
              <w:rPr>
                <w:rFonts w:hint="eastAsia" w:ascii="仿宋_GB2312" w:eastAsia="仿宋_GB2312"/>
                <w:b/>
                <w:bCs/>
                <w:color w:val="000000"/>
                <w:kern w:val="0"/>
                <w:sz w:val="24"/>
                <w:szCs w:val="24"/>
              </w:rPr>
              <w:t>(</w:t>
            </w:r>
            <w:r>
              <w:rPr>
                <w:rFonts w:hint="eastAsia" w:ascii="仿宋_GB2312" w:eastAsia="仿宋_GB2312" w:cs="仿宋_GB2312"/>
                <w:color w:val="000000"/>
                <w:kern w:val="0"/>
                <w:sz w:val="24"/>
                <w:szCs w:val="24"/>
              </w:rPr>
              <w:t>满分</w:t>
            </w:r>
            <w:r>
              <w:rPr>
                <w:rFonts w:hint="eastAsia" w:ascii="仿宋_GB2312" w:eastAsia="仿宋_GB2312"/>
                <w:b/>
                <w:bCs/>
                <w:color w:val="000000"/>
                <w:kern w:val="0"/>
                <w:sz w:val="24"/>
                <w:szCs w:val="24"/>
              </w:rPr>
              <w:t>15</w:t>
            </w:r>
            <w:r>
              <w:rPr>
                <w:rFonts w:hint="eastAsia" w:ascii="仿宋_GB2312" w:eastAsia="仿宋_GB2312" w:cs="仿宋_GB2312"/>
                <w:color w:val="000000"/>
                <w:kern w:val="0"/>
                <w:sz w:val="24"/>
                <w:szCs w:val="24"/>
              </w:rPr>
              <w:t>分</w:t>
            </w:r>
            <w:r>
              <w:rPr>
                <w:rFonts w:hint="eastAsia" w:ascii="仿宋_GB2312" w:eastAsia="仿宋_GB2312"/>
                <w:b/>
                <w:bCs/>
                <w:color w:val="000000"/>
                <w:kern w:val="0"/>
                <w:sz w:val="24"/>
                <w:szCs w:val="24"/>
              </w:rPr>
              <w:t xml:space="preserve">) </w:t>
            </w:r>
          </w:p>
          <w:p>
            <w:pPr>
              <w:autoSpaceDE w:val="0"/>
              <w:autoSpaceDN w:val="0"/>
              <w:adjustRightInd w:val="0"/>
              <w:snapToGrid w:val="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仪态自然，富有亲和力</w:t>
            </w:r>
            <w:r>
              <w:rPr>
                <w:rFonts w:hint="eastAsia" w:ascii="仿宋_GB2312" w:eastAsia="仿宋_GB2312"/>
                <w:color w:val="000000"/>
                <w:kern w:val="0"/>
                <w:sz w:val="24"/>
                <w:szCs w:val="24"/>
              </w:rPr>
              <w:t>(2</w:t>
            </w:r>
            <w:r>
              <w:rPr>
                <w:rFonts w:hint="eastAsia" w:ascii="仿宋_GB2312" w:eastAsia="仿宋_GB2312" w:cs="仿宋_GB2312"/>
                <w:color w:val="000000"/>
                <w:kern w:val="0"/>
                <w:sz w:val="24"/>
                <w:szCs w:val="24"/>
              </w:rPr>
              <w:t>分</w:t>
            </w:r>
            <w:r>
              <w:rPr>
                <w:rFonts w:hint="eastAsia" w:ascii="仿宋_GB2312" w:eastAsia="仿宋_GB2312"/>
                <w:color w:val="000000"/>
                <w:kern w:val="0"/>
                <w:sz w:val="24"/>
                <w:szCs w:val="24"/>
              </w:rPr>
              <w:t>)</w:t>
            </w:r>
          </w:p>
          <w:p>
            <w:pPr>
              <w:autoSpaceDE w:val="0"/>
              <w:autoSpaceDN w:val="0"/>
              <w:adjustRightInd w:val="0"/>
              <w:snapToGrid w:val="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xml:space="preserve">语言 </w:t>
            </w:r>
            <w:r>
              <w:rPr>
                <w:rFonts w:hint="eastAsia" w:ascii="仿宋_GB2312" w:eastAsia="仿宋_GB2312" w:cs="黑体"/>
                <w:color w:val="000000"/>
                <w:kern w:val="0"/>
                <w:sz w:val="24"/>
                <w:szCs w:val="24"/>
              </w:rPr>
              <w:t>(</w:t>
            </w:r>
            <w:r>
              <w:rPr>
                <w:rFonts w:hint="eastAsia" w:ascii="仿宋_GB2312" w:eastAsia="仿宋_GB2312" w:cs="仿宋_GB2312"/>
                <w:color w:val="000000"/>
                <w:kern w:val="0"/>
                <w:sz w:val="24"/>
                <w:szCs w:val="24"/>
              </w:rPr>
              <w:t>普通话</w:t>
            </w:r>
            <w:r>
              <w:rPr>
                <w:rFonts w:hint="eastAsia" w:ascii="仿宋_GB2312" w:eastAsia="仿宋_GB2312"/>
                <w:color w:val="000000"/>
                <w:kern w:val="0"/>
                <w:sz w:val="24"/>
                <w:szCs w:val="24"/>
              </w:rPr>
              <w:t>)</w:t>
            </w:r>
            <w:r>
              <w:rPr>
                <w:rFonts w:hint="eastAsia" w:ascii="仿宋_GB2312" w:eastAsia="仿宋_GB2312" w:cs="仿宋_GB2312"/>
                <w:color w:val="000000"/>
                <w:kern w:val="0"/>
                <w:sz w:val="24"/>
                <w:szCs w:val="24"/>
              </w:rPr>
              <w:t>规范流畅</w:t>
            </w:r>
            <w:r>
              <w:rPr>
                <w:rFonts w:hint="eastAsia" w:ascii="仿宋_GB2312" w:eastAsia="仿宋_GB2312"/>
                <w:color w:val="000000"/>
                <w:kern w:val="0"/>
                <w:sz w:val="24"/>
                <w:szCs w:val="24"/>
              </w:rPr>
              <w:t>(2</w:t>
            </w:r>
            <w:r>
              <w:rPr>
                <w:rFonts w:hint="eastAsia" w:ascii="仿宋_GB2312" w:eastAsia="仿宋_GB2312" w:cs="仿宋_GB2312"/>
                <w:color w:val="000000"/>
                <w:kern w:val="0"/>
                <w:sz w:val="24"/>
                <w:szCs w:val="24"/>
              </w:rPr>
              <w:t>分</w:t>
            </w:r>
            <w:r>
              <w:rPr>
                <w:rFonts w:hint="eastAsia" w:ascii="仿宋_GB2312" w:eastAsia="仿宋_GB2312"/>
                <w:color w:val="000000"/>
                <w:kern w:val="0"/>
                <w:sz w:val="24"/>
                <w:szCs w:val="24"/>
              </w:rPr>
              <w:t xml:space="preserve">) </w:t>
            </w:r>
          </w:p>
          <w:p>
            <w:pPr>
              <w:autoSpaceDE w:val="0"/>
              <w:autoSpaceDN w:val="0"/>
              <w:adjustRightInd w:val="0"/>
              <w:snapToGrid w:val="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讲解完整、清楚</w:t>
            </w:r>
            <w:r>
              <w:rPr>
                <w:rFonts w:hint="eastAsia" w:ascii="仿宋_GB2312" w:eastAsia="仿宋_GB2312"/>
                <w:color w:val="000000"/>
                <w:kern w:val="0"/>
                <w:sz w:val="24"/>
                <w:szCs w:val="24"/>
              </w:rPr>
              <w:t>(2</w:t>
            </w:r>
            <w:r>
              <w:rPr>
                <w:rFonts w:hint="eastAsia" w:ascii="仿宋_GB2312" w:eastAsia="仿宋_GB2312" w:cs="仿宋_GB2312"/>
                <w:color w:val="000000"/>
                <w:kern w:val="0"/>
                <w:sz w:val="24"/>
                <w:szCs w:val="24"/>
              </w:rPr>
              <w:t>分</w:t>
            </w:r>
            <w:r>
              <w:rPr>
                <w:rFonts w:hint="eastAsia" w:ascii="仿宋_GB2312" w:eastAsia="仿宋_GB2312"/>
                <w:color w:val="000000"/>
                <w:kern w:val="0"/>
                <w:sz w:val="24"/>
                <w:szCs w:val="24"/>
              </w:rPr>
              <w:t xml:space="preserve">) </w:t>
            </w:r>
          </w:p>
          <w:p>
            <w:pPr>
              <w:autoSpaceDE w:val="0"/>
              <w:autoSpaceDN w:val="0"/>
              <w:adjustRightInd w:val="0"/>
              <w:snapToGrid w:val="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口齿清晰、流利</w:t>
            </w:r>
            <w:r>
              <w:rPr>
                <w:rFonts w:hint="eastAsia" w:ascii="仿宋_GB2312" w:eastAsia="仿宋_GB2312"/>
                <w:color w:val="000000"/>
                <w:kern w:val="0"/>
                <w:sz w:val="24"/>
                <w:szCs w:val="24"/>
              </w:rPr>
              <w:t>(2</w:t>
            </w:r>
            <w:r>
              <w:rPr>
                <w:rFonts w:hint="eastAsia" w:ascii="仿宋_GB2312" w:eastAsia="仿宋_GB2312" w:cs="仿宋_GB2312"/>
                <w:color w:val="000000"/>
                <w:kern w:val="0"/>
                <w:sz w:val="24"/>
                <w:szCs w:val="24"/>
              </w:rPr>
              <w:t>分</w:t>
            </w:r>
            <w:r>
              <w:rPr>
                <w:rFonts w:hint="eastAsia" w:ascii="仿宋_GB2312" w:eastAsia="仿宋_GB2312"/>
                <w:color w:val="000000"/>
                <w:kern w:val="0"/>
                <w:sz w:val="24"/>
                <w:szCs w:val="24"/>
              </w:rPr>
              <w:t xml:space="preserve">) </w:t>
            </w:r>
          </w:p>
          <w:p>
            <w:pPr>
              <w:autoSpaceDE w:val="0"/>
              <w:autoSpaceDN w:val="0"/>
              <w:adjustRightInd w:val="0"/>
              <w:snapToGrid w:val="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肢体语言生动形象，符合导游规范</w:t>
            </w:r>
            <w:r>
              <w:rPr>
                <w:rFonts w:hint="eastAsia" w:ascii="仿宋_GB2312" w:eastAsia="仿宋_GB2312"/>
                <w:color w:val="000000"/>
                <w:kern w:val="0"/>
                <w:sz w:val="24"/>
                <w:szCs w:val="24"/>
              </w:rPr>
              <w:t>(1</w:t>
            </w:r>
            <w:r>
              <w:rPr>
                <w:rFonts w:hint="eastAsia" w:ascii="仿宋_GB2312" w:eastAsia="仿宋_GB2312" w:cs="仿宋_GB2312"/>
                <w:color w:val="000000"/>
                <w:kern w:val="0"/>
                <w:sz w:val="24"/>
                <w:szCs w:val="24"/>
              </w:rPr>
              <w:t>分</w:t>
            </w:r>
            <w:r>
              <w:rPr>
                <w:rFonts w:hint="eastAsia" w:ascii="仿宋_GB2312" w:eastAsia="仿宋_GB2312"/>
                <w:color w:val="000000"/>
                <w:kern w:val="0"/>
                <w:sz w:val="24"/>
                <w:szCs w:val="24"/>
              </w:rPr>
              <w:t>)</w:t>
            </w:r>
          </w:p>
          <w:p>
            <w:pPr>
              <w:autoSpaceDE w:val="0"/>
              <w:autoSpaceDN w:val="0"/>
              <w:adjustRightInd w:val="0"/>
              <w:snapToGrid w:val="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讲解节奏控制合理、有层次感</w:t>
            </w:r>
            <w:r>
              <w:rPr>
                <w:rFonts w:hint="eastAsia" w:ascii="仿宋_GB2312" w:eastAsia="仿宋_GB2312"/>
                <w:color w:val="000000"/>
                <w:kern w:val="0"/>
                <w:sz w:val="24"/>
                <w:szCs w:val="24"/>
              </w:rPr>
              <w:t>(2</w:t>
            </w:r>
            <w:r>
              <w:rPr>
                <w:rFonts w:hint="eastAsia" w:ascii="仿宋_GB2312" w:eastAsia="仿宋_GB2312" w:cs="仿宋_GB2312"/>
                <w:color w:val="000000"/>
                <w:kern w:val="0"/>
                <w:sz w:val="24"/>
                <w:szCs w:val="24"/>
              </w:rPr>
              <w:t>分</w:t>
            </w:r>
            <w:r>
              <w:rPr>
                <w:rFonts w:hint="eastAsia" w:ascii="仿宋_GB2312" w:eastAsia="仿宋_GB2312"/>
                <w:color w:val="000000"/>
                <w:kern w:val="0"/>
                <w:sz w:val="24"/>
                <w:szCs w:val="24"/>
              </w:rPr>
              <w:t xml:space="preserve">) </w:t>
            </w:r>
          </w:p>
          <w:p>
            <w:pPr>
              <w:autoSpaceDE w:val="0"/>
              <w:autoSpaceDN w:val="0"/>
              <w:adjustRightInd w:val="0"/>
              <w:snapToGrid w:val="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讲解生动有趣，富有感染力和渗透力</w:t>
            </w:r>
            <w:r>
              <w:rPr>
                <w:rFonts w:hint="eastAsia" w:ascii="仿宋_GB2312" w:eastAsia="仿宋_GB2312"/>
                <w:color w:val="000000"/>
                <w:kern w:val="0"/>
                <w:sz w:val="24"/>
                <w:szCs w:val="24"/>
              </w:rPr>
              <w:t>(2</w:t>
            </w:r>
            <w:r>
              <w:rPr>
                <w:rFonts w:hint="eastAsia" w:ascii="仿宋_GB2312" w:eastAsia="仿宋_GB2312" w:cs="仿宋_GB2312"/>
                <w:color w:val="000000"/>
                <w:kern w:val="0"/>
                <w:sz w:val="24"/>
                <w:szCs w:val="24"/>
              </w:rPr>
              <w:t>分</w:t>
            </w:r>
            <w:r>
              <w:rPr>
                <w:rFonts w:hint="eastAsia" w:ascii="仿宋_GB2312" w:eastAsia="仿宋_GB2312"/>
                <w:color w:val="000000"/>
                <w:kern w:val="0"/>
                <w:sz w:val="24"/>
                <w:szCs w:val="24"/>
              </w:rPr>
              <w:t>)</w:t>
            </w:r>
          </w:p>
          <w:p>
            <w:pPr>
              <w:autoSpaceDE w:val="0"/>
              <w:autoSpaceDN w:val="0"/>
              <w:adjustRightInd w:val="0"/>
              <w:snapToGrid w:val="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导游讲解方法和技巧运用恰当</w:t>
            </w:r>
            <w:r>
              <w:rPr>
                <w:rFonts w:hint="eastAsia" w:ascii="仿宋_GB2312" w:eastAsia="仿宋_GB2312"/>
                <w:color w:val="000000"/>
                <w:kern w:val="0"/>
                <w:sz w:val="24"/>
                <w:szCs w:val="24"/>
              </w:rPr>
              <w:t>(2</w:t>
            </w:r>
            <w:r>
              <w:rPr>
                <w:rFonts w:hint="eastAsia" w:ascii="仿宋_GB2312" w:eastAsia="仿宋_GB2312" w:cs="仿宋_GB2312"/>
                <w:color w:val="000000"/>
                <w:kern w:val="0"/>
                <w:sz w:val="24"/>
                <w:szCs w:val="24"/>
              </w:rPr>
              <w:t>分</w:t>
            </w:r>
            <w:r>
              <w:rPr>
                <w:rFonts w:hint="eastAsia" w:ascii="仿宋_GB2312" w:eastAsia="仿宋_GB2312"/>
                <w:color w:val="000000"/>
                <w:kern w:val="0"/>
                <w:sz w:val="24"/>
                <w:szCs w:val="24"/>
              </w:rPr>
              <w:t xml:space="preserve">) </w:t>
            </w:r>
          </w:p>
        </w:tc>
        <w:tc>
          <w:tcPr>
            <w:tcW w:w="1559" w:type="dxa"/>
            <w:vAlign w:val="center"/>
          </w:tcPr>
          <w:p>
            <w:pPr>
              <w:autoSpaceDE w:val="0"/>
              <w:autoSpaceDN w:val="0"/>
              <w:adjustRightInd w:val="0"/>
              <w:snapToGrid w:val="0"/>
              <w:jc w:val="left"/>
              <w:rPr>
                <w:rFonts w:ascii="仿宋_GB2312" w:eastAsia="仿宋_GB2312"/>
                <w:color w:val="000000"/>
                <w:kern w:val="0"/>
                <w:sz w:val="24"/>
                <w:szCs w:val="24"/>
              </w:rPr>
            </w:pPr>
            <w:r>
              <w:rPr>
                <w:rFonts w:hint="eastAsia" w:ascii="仿宋_GB2312" w:eastAsia="仿宋_GB2312"/>
                <w:color w:val="000000"/>
                <w:kern w:val="0"/>
                <w:sz w:val="24"/>
                <w:szCs w:val="24"/>
              </w:rPr>
              <w:t>1.28-35</w:t>
            </w:r>
          </w:p>
          <w:p>
            <w:pPr>
              <w:autoSpaceDE w:val="0"/>
              <w:autoSpaceDN w:val="0"/>
              <w:adjustRightInd w:val="0"/>
              <w:snapToGrid w:val="0"/>
              <w:jc w:val="left"/>
              <w:rPr>
                <w:rFonts w:ascii="仿宋_GB2312" w:eastAsia="仿宋_GB2312" w:cs="仿宋_GB2312"/>
                <w:color w:val="000000"/>
                <w:kern w:val="0"/>
                <w:sz w:val="24"/>
                <w:szCs w:val="24"/>
              </w:rPr>
            </w:pPr>
            <w:r>
              <w:rPr>
                <w:rFonts w:hint="eastAsia" w:ascii="仿宋_GB2312" w:eastAsia="仿宋_GB2312"/>
                <w:color w:val="000000"/>
                <w:kern w:val="0"/>
                <w:sz w:val="24"/>
                <w:szCs w:val="24"/>
              </w:rPr>
              <w:t>2.20-28(</w:t>
            </w:r>
            <w:r>
              <w:rPr>
                <w:rFonts w:hint="eastAsia" w:ascii="仿宋_GB2312" w:eastAsia="仿宋_GB2312" w:cs="仿宋_GB2312"/>
                <w:color w:val="000000"/>
                <w:kern w:val="0"/>
                <w:sz w:val="24"/>
                <w:szCs w:val="24"/>
              </w:rPr>
              <w:t>不含</w:t>
            </w:r>
            <w:r>
              <w:rPr>
                <w:rFonts w:hint="eastAsia" w:ascii="仿宋_GB2312" w:eastAsia="仿宋_GB2312"/>
                <w:color w:val="000000"/>
                <w:kern w:val="0"/>
                <w:sz w:val="24"/>
                <w:szCs w:val="24"/>
              </w:rPr>
              <w:t>28</w:t>
            </w:r>
            <w:r>
              <w:rPr>
                <w:rFonts w:hint="eastAsia" w:ascii="仿宋_GB2312" w:eastAsia="仿宋_GB2312" w:cs="仿宋_GB2312"/>
                <w:color w:val="000000"/>
                <w:kern w:val="0"/>
                <w:sz w:val="24"/>
                <w:szCs w:val="24"/>
              </w:rPr>
              <w:t xml:space="preserve">分） </w:t>
            </w:r>
          </w:p>
          <w:p>
            <w:pPr>
              <w:autoSpaceDE w:val="0"/>
              <w:autoSpaceDN w:val="0"/>
              <w:adjustRightInd w:val="0"/>
              <w:snapToGrid w:val="0"/>
              <w:jc w:val="left"/>
              <w:rPr>
                <w:rFonts w:ascii="仿宋_GB2312" w:eastAsia="仿宋_GB2312"/>
                <w:color w:val="000000"/>
                <w:kern w:val="0"/>
                <w:sz w:val="24"/>
                <w:szCs w:val="24"/>
              </w:rPr>
            </w:pPr>
            <w:r>
              <w:rPr>
                <w:rFonts w:hint="eastAsia" w:ascii="仿宋_GB2312" w:eastAsia="仿宋_GB2312"/>
                <w:color w:val="000000"/>
                <w:kern w:val="0"/>
                <w:sz w:val="24"/>
                <w:szCs w:val="24"/>
              </w:rPr>
              <w:t>3.20</w:t>
            </w:r>
            <w:r>
              <w:rPr>
                <w:rFonts w:hint="eastAsia" w:ascii="仿宋_GB2312" w:eastAsia="仿宋_GB2312" w:cs="仿宋_GB2312"/>
                <w:color w:val="000000"/>
                <w:kern w:val="0"/>
                <w:sz w:val="24"/>
                <w:szCs w:val="24"/>
              </w:rPr>
              <w:t>分以下</w:t>
            </w:r>
            <w:r>
              <w:rPr>
                <w:rFonts w:hint="eastAsia" w:ascii="仿宋_GB2312" w:eastAsia="仿宋_GB2312"/>
                <w:color w:val="000000"/>
                <w:kern w:val="0"/>
                <w:sz w:val="24"/>
                <w:szCs w:val="24"/>
              </w:rPr>
              <w:t>(</w:t>
            </w:r>
            <w:r>
              <w:rPr>
                <w:rFonts w:hint="eastAsia" w:ascii="仿宋_GB2312" w:eastAsia="仿宋_GB2312" w:cs="仿宋_GB2312"/>
                <w:color w:val="000000"/>
                <w:kern w:val="0"/>
                <w:sz w:val="24"/>
                <w:szCs w:val="24"/>
              </w:rPr>
              <w:t>不含</w:t>
            </w:r>
            <w:r>
              <w:rPr>
                <w:rFonts w:hint="eastAsia" w:ascii="仿宋_GB2312" w:eastAsia="仿宋_GB2312"/>
                <w:color w:val="000000"/>
                <w:kern w:val="0"/>
                <w:sz w:val="24"/>
                <w:szCs w:val="24"/>
              </w:rPr>
              <w:t>20</w:t>
            </w:r>
            <w:r>
              <w:rPr>
                <w:rFonts w:hint="eastAsia" w:ascii="仿宋_GB2312" w:eastAsia="仿宋_GB2312" w:cs="仿宋_GB2312"/>
                <w:color w:val="000000"/>
                <w:kern w:val="0"/>
                <w:sz w:val="24"/>
                <w:szCs w:val="24"/>
              </w:rPr>
              <w:t>分</w:t>
            </w:r>
            <w:r>
              <w:rPr>
                <w:rFonts w:hint="eastAsia" w:ascii="仿宋_GB2312" w:eastAsia="仿宋_GB2312"/>
                <w:color w:val="000000"/>
                <w:kern w:val="0"/>
                <w:sz w:val="24"/>
                <w:szCs w:val="24"/>
              </w:rPr>
              <w:t xml:space="preserve">) </w:t>
            </w:r>
          </w:p>
        </w:tc>
        <w:tc>
          <w:tcPr>
            <w:tcW w:w="3119" w:type="dxa"/>
            <w:vAlign w:val="center"/>
          </w:tcPr>
          <w:p>
            <w:pPr>
              <w:autoSpaceDE w:val="0"/>
              <w:autoSpaceDN w:val="0"/>
              <w:adjustRightInd w:val="0"/>
              <w:snapToGrid w:val="0"/>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现场导游词创作准备时间：</w:t>
            </w:r>
            <w:r>
              <w:rPr>
                <w:rFonts w:hint="eastAsia" w:ascii="仿宋_GB2312" w:eastAsia="仿宋_GB2312"/>
                <w:color w:val="000000"/>
                <w:kern w:val="0"/>
                <w:sz w:val="24"/>
                <w:szCs w:val="24"/>
              </w:rPr>
              <w:t>30</w:t>
            </w:r>
            <w:r>
              <w:rPr>
                <w:rFonts w:hint="eastAsia" w:ascii="仿宋_GB2312" w:eastAsia="仿宋_GB2312" w:cs="仿宋_GB2312"/>
                <w:color w:val="000000"/>
                <w:kern w:val="0"/>
                <w:sz w:val="24"/>
                <w:szCs w:val="24"/>
              </w:rPr>
              <w:t>分钟，讲解时间：</w:t>
            </w:r>
            <w:r>
              <w:rPr>
                <w:rFonts w:hint="eastAsia" w:ascii="仿宋_GB2312" w:eastAsia="仿宋_GB2312"/>
                <w:color w:val="000000"/>
                <w:kern w:val="0"/>
                <w:sz w:val="24"/>
                <w:szCs w:val="24"/>
              </w:rPr>
              <w:t>3</w:t>
            </w:r>
            <w:r>
              <w:rPr>
                <w:rFonts w:hint="eastAsia" w:ascii="仿宋_GB2312" w:eastAsia="仿宋_GB2312" w:cs="仿宋_GB2312"/>
                <w:color w:val="000000"/>
                <w:kern w:val="0"/>
                <w:sz w:val="24"/>
                <w:szCs w:val="24"/>
              </w:rPr>
              <w:t>分钟。</w:t>
            </w:r>
            <w:r>
              <w:rPr>
                <w:rFonts w:hint="eastAsia" w:ascii="仿宋_GB2312" w:eastAsia="仿宋_GB2312"/>
                <w:color w:val="000000"/>
                <w:kern w:val="0"/>
                <w:sz w:val="24"/>
                <w:szCs w:val="24"/>
                <w:highlight w:val="yellow"/>
              </w:rPr>
              <w:t>2</w:t>
            </w:r>
            <w:r>
              <w:rPr>
                <w:rFonts w:hint="eastAsia" w:ascii="仿宋_GB2312" w:eastAsia="仿宋_GB2312" w:cs="仿宋_GB2312"/>
                <w:color w:val="000000"/>
                <w:kern w:val="0"/>
                <w:sz w:val="24"/>
                <w:szCs w:val="24"/>
                <w:highlight w:val="yellow"/>
              </w:rPr>
              <w:t>分</w:t>
            </w:r>
            <w:r>
              <w:rPr>
                <w:rFonts w:hint="eastAsia" w:ascii="仿宋_GB2312" w:eastAsia="仿宋_GB2312"/>
                <w:color w:val="000000"/>
                <w:kern w:val="0"/>
                <w:sz w:val="24"/>
                <w:szCs w:val="24"/>
                <w:highlight w:val="yellow"/>
              </w:rPr>
              <w:t>30</w:t>
            </w:r>
            <w:r>
              <w:rPr>
                <w:rFonts w:hint="eastAsia" w:ascii="仿宋_GB2312" w:eastAsia="仿宋_GB2312" w:cs="仿宋_GB2312"/>
                <w:color w:val="000000"/>
                <w:kern w:val="0"/>
                <w:sz w:val="24"/>
                <w:szCs w:val="24"/>
                <w:highlight w:val="yellow"/>
              </w:rPr>
              <w:t>秒设时间提醒；不足</w:t>
            </w:r>
            <w:r>
              <w:rPr>
                <w:rFonts w:hint="eastAsia" w:ascii="仿宋_GB2312" w:eastAsia="仿宋_GB2312"/>
                <w:color w:val="000000"/>
                <w:kern w:val="0"/>
                <w:sz w:val="24"/>
                <w:szCs w:val="24"/>
                <w:highlight w:val="yellow"/>
              </w:rPr>
              <w:t>2</w:t>
            </w:r>
            <w:r>
              <w:rPr>
                <w:rFonts w:hint="eastAsia" w:ascii="仿宋_GB2312" w:eastAsia="仿宋_GB2312" w:cs="仿宋_GB2312"/>
                <w:color w:val="000000"/>
                <w:kern w:val="0"/>
                <w:sz w:val="24"/>
                <w:szCs w:val="24"/>
                <w:highlight w:val="yellow"/>
              </w:rPr>
              <w:t>分</w:t>
            </w:r>
            <w:r>
              <w:rPr>
                <w:rFonts w:hint="eastAsia" w:ascii="仿宋_GB2312" w:eastAsia="仿宋_GB2312" w:cs="黑体"/>
                <w:color w:val="000000"/>
                <w:kern w:val="0"/>
                <w:sz w:val="24"/>
                <w:szCs w:val="24"/>
                <w:highlight w:val="yellow"/>
              </w:rPr>
              <w:t>30</w:t>
            </w:r>
            <w:r>
              <w:rPr>
                <w:rFonts w:hint="eastAsia" w:ascii="仿宋_GB2312" w:eastAsia="仿宋_GB2312" w:cs="仿宋_GB2312"/>
                <w:color w:val="000000"/>
                <w:kern w:val="0"/>
                <w:sz w:val="24"/>
                <w:szCs w:val="24"/>
                <w:highlight w:val="yellow"/>
              </w:rPr>
              <w:t>秒扣</w:t>
            </w:r>
            <w:r>
              <w:rPr>
                <w:rFonts w:hint="eastAsia" w:ascii="仿宋_GB2312" w:eastAsia="仿宋_GB2312"/>
                <w:color w:val="000000"/>
                <w:kern w:val="0"/>
                <w:sz w:val="24"/>
                <w:szCs w:val="24"/>
                <w:highlight w:val="yellow"/>
              </w:rPr>
              <w:t>2</w:t>
            </w:r>
            <w:r>
              <w:rPr>
                <w:rFonts w:hint="eastAsia" w:ascii="仿宋_GB2312" w:eastAsia="仿宋_GB2312" w:cs="仿宋_GB2312"/>
                <w:color w:val="000000"/>
                <w:kern w:val="0"/>
                <w:sz w:val="24"/>
                <w:szCs w:val="24"/>
                <w:highlight w:val="yellow"/>
              </w:rPr>
              <w:t>分；</w:t>
            </w:r>
            <w:r>
              <w:rPr>
                <w:rFonts w:hint="eastAsia" w:ascii="仿宋_GB2312" w:eastAsia="仿宋_GB2312"/>
                <w:color w:val="000000"/>
                <w:kern w:val="0"/>
                <w:sz w:val="24"/>
                <w:szCs w:val="24"/>
                <w:highlight w:val="yellow"/>
              </w:rPr>
              <w:t>3</w:t>
            </w:r>
            <w:r>
              <w:rPr>
                <w:rFonts w:hint="eastAsia" w:ascii="仿宋_GB2312" w:eastAsia="仿宋_GB2312" w:cs="仿宋_GB2312"/>
                <w:color w:val="000000"/>
                <w:kern w:val="0"/>
                <w:sz w:val="24"/>
                <w:szCs w:val="24"/>
                <w:highlight w:val="yellow"/>
              </w:rPr>
              <w:t xml:space="preserve">分钟到主持人叫停。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101" w:type="dxa"/>
          </w:tcPr>
          <w:p>
            <w:pPr>
              <w:autoSpaceDE w:val="0"/>
              <w:autoSpaceDN w:val="0"/>
              <w:adjustRightInd w:val="0"/>
              <w:snapToGrid w:val="0"/>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自选</w:t>
            </w:r>
          </w:p>
          <w:p>
            <w:pPr>
              <w:autoSpaceDE w:val="0"/>
              <w:autoSpaceDN w:val="0"/>
              <w:adjustRightInd w:val="0"/>
              <w:snapToGrid w:val="0"/>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导游词</w:t>
            </w:r>
          </w:p>
          <w:p>
            <w:pPr>
              <w:autoSpaceDE w:val="0"/>
              <w:autoSpaceDN w:val="0"/>
              <w:adjustRightInd w:val="0"/>
              <w:snapToGrid w:val="0"/>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讲解</w:t>
            </w:r>
          </w:p>
          <w:p>
            <w:pPr>
              <w:autoSpaceDE w:val="0"/>
              <w:autoSpaceDN w:val="0"/>
              <w:adjustRightInd w:val="0"/>
              <w:snapToGrid w:val="0"/>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w:t>
            </w:r>
            <w:r>
              <w:rPr>
                <w:rFonts w:hint="eastAsia" w:ascii="仿宋_GB2312" w:eastAsia="仿宋_GB2312"/>
                <w:color w:val="000000"/>
                <w:kern w:val="0"/>
                <w:sz w:val="24"/>
                <w:szCs w:val="24"/>
              </w:rPr>
              <w:t>35</w:t>
            </w:r>
            <w:r>
              <w:rPr>
                <w:rFonts w:hint="eastAsia" w:ascii="仿宋_GB2312" w:eastAsia="仿宋_GB2312" w:cs="仿宋_GB2312"/>
                <w:color w:val="000000"/>
                <w:kern w:val="0"/>
                <w:sz w:val="24"/>
                <w:szCs w:val="24"/>
              </w:rPr>
              <w:t>分）</w:t>
            </w:r>
          </w:p>
        </w:tc>
        <w:tc>
          <w:tcPr>
            <w:tcW w:w="3853" w:type="dxa"/>
          </w:tcPr>
          <w:p>
            <w:pPr>
              <w:autoSpaceDE w:val="0"/>
              <w:autoSpaceDN w:val="0"/>
              <w:adjustRightInd w:val="0"/>
              <w:snapToGrid w:val="0"/>
              <w:jc w:val="left"/>
              <w:rPr>
                <w:rFonts w:ascii="仿宋_GB2312" w:eastAsia="仿宋_GB2312"/>
                <w:color w:val="000000"/>
                <w:kern w:val="0"/>
                <w:sz w:val="24"/>
                <w:szCs w:val="24"/>
              </w:rPr>
            </w:pPr>
            <w:r>
              <w:rPr>
                <w:rFonts w:hint="eastAsia" w:ascii="仿宋_GB2312" w:eastAsia="仿宋_GB2312"/>
                <w:b/>
                <w:bCs/>
                <w:color w:val="000000"/>
                <w:kern w:val="0"/>
                <w:sz w:val="24"/>
                <w:szCs w:val="24"/>
              </w:rPr>
              <w:t>1.</w:t>
            </w:r>
            <w:r>
              <w:rPr>
                <w:rFonts w:hint="eastAsia" w:ascii="仿宋_GB2312" w:eastAsia="仿宋_GB2312" w:cs="仿宋_GB2312"/>
                <w:color w:val="000000"/>
                <w:kern w:val="0"/>
                <w:sz w:val="24"/>
                <w:szCs w:val="24"/>
              </w:rPr>
              <w:t>导游职业仪态</w:t>
            </w:r>
            <w:r>
              <w:rPr>
                <w:rFonts w:hint="eastAsia" w:ascii="仿宋_GB2312" w:eastAsia="仿宋_GB2312"/>
                <w:b/>
                <w:bCs/>
                <w:color w:val="000000"/>
                <w:kern w:val="0"/>
                <w:sz w:val="24"/>
                <w:szCs w:val="24"/>
              </w:rPr>
              <w:t>(</w:t>
            </w:r>
            <w:r>
              <w:rPr>
                <w:rFonts w:hint="eastAsia" w:ascii="仿宋_GB2312" w:eastAsia="仿宋_GB2312" w:cs="仿宋_GB2312"/>
                <w:color w:val="000000"/>
                <w:kern w:val="0"/>
                <w:sz w:val="24"/>
                <w:szCs w:val="24"/>
              </w:rPr>
              <w:t>满分</w:t>
            </w:r>
            <w:r>
              <w:rPr>
                <w:rFonts w:hint="eastAsia" w:ascii="仿宋_GB2312" w:eastAsia="仿宋_GB2312"/>
                <w:b/>
                <w:bCs/>
                <w:color w:val="000000"/>
                <w:kern w:val="0"/>
                <w:sz w:val="24"/>
                <w:szCs w:val="24"/>
              </w:rPr>
              <w:t>2</w:t>
            </w:r>
            <w:r>
              <w:rPr>
                <w:rFonts w:hint="eastAsia" w:ascii="仿宋_GB2312" w:eastAsia="仿宋_GB2312" w:cs="仿宋_GB2312"/>
                <w:color w:val="000000"/>
                <w:kern w:val="0"/>
                <w:sz w:val="24"/>
                <w:szCs w:val="24"/>
              </w:rPr>
              <w:t>分</w:t>
            </w:r>
            <w:r>
              <w:rPr>
                <w:rFonts w:hint="eastAsia" w:ascii="仿宋_GB2312" w:eastAsia="仿宋_GB2312"/>
                <w:b/>
                <w:bCs/>
                <w:color w:val="000000"/>
                <w:kern w:val="0"/>
                <w:sz w:val="24"/>
                <w:szCs w:val="24"/>
              </w:rPr>
              <w:t>)</w:t>
            </w:r>
          </w:p>
          <w:p>
            <w:pPr>
              <w:autoSpaceDE w:val="0"/>
              <w:autoSpaceDN w:val="0"/>
              <w:adjustRightInd w:val="0"/>
              <w:snapToGrid w:val="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礼仪着装得体，符合职业情境或讲解主题</w:t>
            </w:r>
            <w:r>
              <w:rPr>
                <w:rFonts w:hint="eastAsia" w:ascii="仿宋_GB2312" w:eastAsia="仿宋_GB2312"/>
                <w:color w:val="000000"/>
                <w:kern w:val="0"/>
                <w:sz w:val="24"/>
                <w:szCs w:val="24"/>
              </w:rPr>
              <w:t xml:space="preserve">(2 </w:t>
            </w:r>
            <w:r>
              <w:rPr>
                <w:rFonts w:hint="eastAsia" w:ascii="仿宋_GB2312" w:eastAsia="仿宋_GB2312" w:cs="仿宋_GB2312"/>
                <w:color w:val="000000"/>
                <w:kern w:val="0"/>
                <w:sz w:val="24"/>
                <w:szCs w:val="24"/>
              </w:rPr>
              <w:t>分</w:t>
            </w:r>
            <w:r>
              <w:rPr>
                <w:rFonts w:hint="eastAsia" w:ascii="仿宋_GB2312" w:eastAsia="仿宋_GB2312"/>
                <w:color w:val="000000"/>
                <w:kern w:val="0"/>
                <w:sz w:val="24"/>
                <w:szCs w:val="24"/>
              </w:rPr>
              <w:t xml:space="preserve">) </w:t>
            </w:r>
          </w:p>
          <w:p>
            <w:pPr>
              <w:autoSpaceDE w:val="0"/>
              <w:autoSpaceDN w:val="0"/>
              <w:adjustRightInd w:val="0"/>
              <w:snapToGrid w:val="0"/>
              <w:jc w:val="left"/>
              <w:rPr>
                <w:rFonts w:ascii="仿宋_GB2312" w:eastAsia="仿宋_GB2312"/>
                <w:color w:val="000000"/>
                <w:kern w:val="0"/>
                <w:sz w:val="24"/>
                <w:szCs w:val="24"/>
              </w:rPr>
            </w:pPr>
            <w:r>
              <w:rPr>
                <w:rFonts w:hint="eastAsia" w:ascii="仿宋_GB2312" w:eastAsia="仿宋_GB2312"/>
                <w:b/>
                <w:bCs/>
                <w:color w:val="000000"/>
                <w:kern w:val="0"/>
                <w:sz w:val="24"/>
                <w:szCs w:val="24"/>
              </w:rPr>
              <w:t>2.</w:t>
            </w:r>
            <w:r>
              <w:rPr>
                <w:rFonts w:hint="eastAsia" w:ascii="仿宋_GB2312" w:eastAsia="仿宋_GB2312" w:cs="仿宋_GB2312"/>
                <w:color w:val="000000"/>
                <w:kern w:val="0"/>
                <w:sz w:val="24"/>
                <w:szCs w:val="24"/>
              </w:rPr>
              <w:t>导游词组织及特色</w:t>
            </w:r>
            <w:r>
              <w:rPr>
                <w:rFonts w:hint="eastAsia" w:ascii="仿宋_GB2312" w:eastAsia="仿宋_GB2312"/>
                <w:b/>
                <w:bCs/>
                <w:color w:val="000000"/>
                <w:kern w:val="0"/>
                <w:sz w:val="24"/>
                <w:szCs w:val="24"/>
              </w:rPr>
              <w:t>(</w:t>
            </w:r>
            <w:r>
              <w:rPr>
                <w:rFonts w:hint="eastAsia" w:ascii="仿宋_GB2312" w:eastAsia="仿宋_GB2312" w:cs="仿宋_GB2312"/>
                <w:color w:val="000000"/>
                <w:kern w:val="0"/>
                <w:sz w:val="24"/>
                <w:szCs w:val="24"/>
              </w:rPr>
              <w:t>满分</w:t>
            </w:r>
            <w:r>
              <w:rPr>
                <w:rFonts w:hint="eastAsia" w:ascii="仿宋_GB2312" w:eastAsia="仿宋_GB2312"/>
                <w:b/>
                <w:bCs/>
                <w:color w:val="000000"/>
                <w:kern w:val="0"/>
                <w:sz w:val="24"/>
                <w:szCs w:val="24"/>
              </w:rPr>
              <w:t>10</w:t>
            </w:r>
            <w:r>
              <w:rPr>
                <w:rFonts w:hint="eastAsia" w:ascii="仿宋_GB2312" w:eastAsia="仿宋_GB2312" w:cs="仿宋_GB2312"/>
                <w:color w:val="000000"/>
                <w:kern w:val="0"/>
                <w:sz w:val="24"/>
                <w:szCs w:val="24"/>
              </w:rPr>
              <w:t>分</w:t>
            </w:r>
            <w:r>
              <w:rPr>
                <w:rFonts w:hint="eastAsia" w:ascii="仿宋_GB2312" w:eastAsia="仿宋_GB2312"/>
                <w:b/>
                <w:bCs/>
                <w:color w:val="000000"/>
                <w:kern w:val="0"/>
                <w:sz w:val="24"/>
                <w:szCs w:val="24"/>
              </w:rPr>
              <w:t>)</w:t>
            </w:r>
          </w:p>
          <w:p>
            <w:pPr>
              <w:autoSpaceDE w:val="0"/>
              <w:autoSpaceDN w:val="0"/>
              <w:adjustRightInd w:val="0"/>
              <w:snapToGrid w:val="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内容正确，结构合理、尊重史实和现实</w:t>
            </w:r>
            <w:r>
              <w:rPr>
                <w:rFonts w:hint="eastAsia" w:ascii="仿宋_GB2312" w:eastAsia="仿宋_GB2312"/>
                <w:color w:val="000000"/>
                <w:kern w:val="0"/>
                <w:sz w:val="24"/>
                <w:szCs w:val="24"/>
              </w:rPr>
              <w:t>(3</w:t>
            </w:r>
            <w:r>
              <w:rPr>
                <w:rFonts w:hint="eastAsia" w:ascii="仿宋_GB2312" w:eastAsia="仿宋_GB2312" w:cs="仿宋_GB2312"/>
                <w:color w:val="000000"/>
                <w:kern w:val="0"/>
                <w:sz w:val="24"/>
                <w:szCs w:val="24"/>
              </w:rPr>
              <w:t>分</w:t>
            </w:r>
            <w:r>
              <w:rPr>
                <w:rFonts w:hint="eastAsia" w:ascii="仿宋_GB2312" w:eastAsia="仿宋_GB2312"/>
                <w:color w:val="000000"/>
                <w:kern w:val="0"/>
                <w:sz w:val="24"/>
                <w:szCs w:val="24"/>
              </w:rPr>
              <w:t>)</w:t>
            </w:r>
          </w:p>
          <w:p>
            <w:pPr>
              <w:autoSpaceDE w:val="0"/>
              <w:autoSpaceDN w:val="0"/>
              <w:adjustRightInd w:val="0"/>
              <w:snapToGrid w:val="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整体布局合理、严谨</w:t>
            </w:r>
            <w:r>
              <w:rPr>
                <w:rFonts w:hint="eastAsia" w:ascii="仿宋_GB2312" w:eastAsia="仿宋_GB2312"/>
                <w:color w:val="000000"/>
                <w:kern w:val="0"/>
                <w:sz w:val="24"/>
                <w:szCs w:val="24"/>
              </w:rPr>
              <w:t>(3</w:t>
            </w:r>
            <w:r>
              <w:rPr>
                <w:rFonts w:hint="eastAsia" w:ascii="仿宋_GB2312" w:eastAsia="仿宋_GB2312" w:cs="仿宋_GB2312"/>
                <w:color w:val="000000"/>
                <w:kern w:val="0"/>
                <w:sz w:val="24"/>
                <w:szCs w:val="24"/>
              </w:rPr>
              <w:t>分</w:t>
            </w:r>
            <w:r>
              <w:rPr>
                <w:rFonts w:hint="eastAsia" w:ascii="仿宋_GB2312" w:eastAsia="仿宋_GB2312"/>
                <w:color w:val="000000"/>
                <w:kern w:val="0"/>
                <w:sz w:val="24"/>
                <w:szCs w:val="24"/>
              </w:rPr>
              <w:t>)</w:t>
            </w:r>
          </w:p>
          <w:p>
            <w:pPr>
              <w:autoSpaceDE w:val="0"/>
              <w:autoSpaceDN w:val="0"/>
              <w:adjustRightInd w:val="0"/>
              <w:snapToGrid w:val="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紧扣主题，特色鲜明，感染力强</w:t>
            </w:r>
            <w:r>
              <w:rPr>
                <w:rFonts w:hint="eastAsia" w:ascii="仿宋_GB2312" w:eastAsia="仿宋_GB2312"/>
                <w:color w:val="000000"/>
                <w:kern w:val="0"/>
                <w:sz w:val="24"/>
                <w:szCs w:val="24"/>
              </w:rPr>
              <w:t>(3</w:t>
            </w:r>
            <w:r>
              <w:rPr>
                <w:rFonts w:hint="eastAsia" w:ascii="仿宋_GB2312" w:eastAsia="仿宋_GB2312" w:cs="仿宋_GB2312"/>
                <w:color w:val="000000"/>
                <w:kern w:val="0"/>
                <w:sz w:val="24"/>
                <w:szCs w:val="24"/>
              </w:rPr>
              <w:t>分</w:t>
            </w:r>
            <w:r>
              <w:rPr>
                <w:rFonts w:hint="eastAsia" w:ascii="仿宋_GB2312" w:eastAsia="仿宋_GB2312"/>
                <w:color w:val="000000"/>
                <w:kern w:val="0"/>
                <w:sz w:val="24"/>
                <w:szCs w:val="24"/>
              </w:rPr>
              <w:t>)</w:t>
            </w:r>
          </w:p>
          <w:p>
            <w:pPr>
              <w:autoSpaceDE w:val="0"/>
              <w:autoSpaceDN w:val="0"/>
              <w:adjustRightInd w:val="0"/>
              <w:snapToGrid w:val="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语言文字优美，富有文采</w:t>
            </w:r>
            <w:r>
              <w:rPr>
                <w:rFonts w:hint="eastAsia" w:ascii="仿宋_GB2312" w:eastAsia="仿宋_GB2312"/>
                <w:color w:val="000000"/>
                <w:kern w:val="0"/>
                <w:sz w:val="24"/>
                <w:szCs w:val="24"/>
              </w:rPr>
              <w:t>(1</w:t>
            </w:r>
            <w:r>
              <w:rPr>
                <w:rFonts w:hint="eastAsia" w:ascii="仿宋_GB2312" w:eastAsia="仿宋_GB2312" w:cs="仿宋_GB2312"/>
                <w:color w:val="000000"/>
                <w:kern w:val="0"/>
                <w:sz w:val="24"/>
                <w:szCs w:val="24"/>
              </w:rPr>
              <w:t>分</w:t>
            </w:r>
            <w:r>
              <w:rPr>
                <w:rFonts w:hint="eastAsia" w:ascii="仿宋_GB2312" w:eastAsia="仿宋_GB2312"/>
                <w:color w:val="000000"/>
                <w:kern w:val="0"/>
                <w:sz w:val="24"/>
                <w:szCs w:val="24"/>
              </w:rPr>
              <w:t xml:space="preserve">) </w:t>
            </w:r>
          </w:p>
          <w:p>
            <w:pPr>
              <w:autoSpaceDE w:val="0"/>
              <w:autoSpaceDN w:val="0"/>
              <w:adjustRightInd w:val="0"/>
              <w:snapToGrid w:val="0"/>
              <w:jc w:val="left"/>
              <w:rPr>
                <w:rFonts w:ascii="仿宋_GB2312" w:eastAsia="仿宋_GB2312"/>
                <w:color w:val="000000"/>
                <w:kern w:val="0"/>
                <w:sz w:val="24"/>
                <w:szCs w:val="24"/>
              </w:rPr>
            </w:pPr>
            <w:r>
              <w:rPr>
                <w:rFonts w:hint="eastAsia" w:ascii="仿宋_GB2312" w:eastAsia="仿宋_GB2312"/>
                <w:b/>
                <w:bCs/>
                <w:color w:val="000000"/>
                <w:kern w:val="0"/>
                <w:sz w:val="24"/>
                <w:szCs w:val="24"/>
              </w:rPr>
              <w:t>3.</w:t>
            </w:r>
            <w:r>
              <w:rPr>
                <w:rFonts w:hint="eastAsia" w:ascii="仿宋_GB2312" w:eastAsia="仿宋_GB2312" w:cs="仿宋_GB2312"/>
                <w:color w:val="000000"/>
                <w:kern w:val="0"/>
                <w:sz w:val="24"/>
                <w:szCs w:val="24"/>
              </w:rPr>
              <w:t>导游讲解风范</w:t>
            </w:r>
            <w:r>
              <w:rPr>
                <w:rFonts w:hint="eastAsia" w:ascii="仿宋_GB2312" w:eastAsia="仿宋_GB2312"/>
                <w:b/>
                <w:bCs/>
                <w:color w:val="000000"/>
                <w:kern w:val="0"/>
                <w:sz w:val="24"/>
                <w:szCs w:val="24"/>
              </w:rPr>
              <w:t>(</w:t>
            </w:r>
            <w:r>
              <w:rPr>
                <w:rFonts w:hint="eastAsia" w:ascii="仿宋_GB2312" w:eastAsia="仿宋_GB2312" w:cs="仿宋_GB2312"/>
                <w:color w:val="000000"/>
                <w:kern w:val="0"/>
                <w:sz w:val="24"/>
                <w:szCs w:val="24"/>
              </w:rPr>
              <w:t>满分</w:t>
            </w:r>
            <w:r>
              <w:rPr>
                <w:rFonts w:hint="eastAsia" w:ascii="仿宋_GB2312" w:eastAsia="仿宋_GB2312"/>
                <w:b/>
                <w:bCs/>
                <w:color w:val="000000"/>
                <w:kern w:val="0"/>
                <w:sz w:val="24"/>
                <w:szCs w:val="24"/>
              </w:rPr>
              <w:t>23</w:t>
            </w:r>
            <w:r>
              <w:rPr>
                <w:rFonts w:hint="eastAsia" w:ascii="仿宋_GB2312" w:eastAsia="仿宋_GB2312" w:cs="仿宋_GB2312"/>
                <w:color w:val="000000"/>
                <w:kern w:val="0"/>
                <w:sz w:val="24"/>
                <w:szCs w:val="24"/>
              </w:rPr>
              <w:t>分</w:t>
            </w:r>
            <w:r>
              <w:rPr>
                <w:rFonts w:hint="eastAsia" w:ascii="仿宋_GB2312" w:eastAsia="仿宋_GB2312"/>
                <w:b/>
                <w:bCs/>
                <w:color w:val="000000"/>
                <w:kern w:val="0"/>
                <w:sz w:val="24"/>
                <w:szCs w:val="24"/>
              </w:rPr>
              <w:t>)</w:t>
            </w:r>
          </w:p>
          <w:p>
            <w:pPr>
              <w:autoSpaceDE w:val="0"/>
              <w:autoSpaceDN w:val="0"/>
              <w:adjustRightInd w:val="0"/>
              <w:snapToGrid w:val="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讲解语言流畅、规范，口齿清晰</w:t>
            </w:r>
            <w:r>
              <w:rPr>
                <w:rFonts w:hint="eastAsia" w:ascii="仿宋_GB2312" w:eastAsia="仿宋_GB2312"/>
                <w:color w:val="000000"/>
                <w:kern w:val="0"/>
                <w:sz w:val="24"/>
                <w:szCs w:val="24"/>
              </w:rPr>
              <w:t>(1</w:t>
            </w:r>
            <w:r>
              <w:rPr>
                <w:rFonts w:hint="eastAsia" w:ascii="仿宋_GB2312" w:eastAsia="仿宋_GB2312" w:cs="仿宋_GB2312"/>
                <w:color w:val="000000"/>
                <w:kern w:val="0"/>
                <w:sz w:val="24"/>
                <w:szCs w:val="24"/>
              </w:rPr>
              <w:t>分</w:t>
            </w:r>
            <w:r>
              <w:rPr>
                <w:rFonts w:hint="eastAsia" w:ascii="仿宋_GB2312" w:eastAsia="仿宋_GB2312"/>
                <w:color w:val="000000"/>
                <w:kern w:val="0"/>
                <w:sz w:val="24"/>
                <w:szCs w:val="24"/>
              </w:rPr>
              <w:t>)</w:t>
            </w:r>
          </w:p>
          <w:p>
            <w:pPr>
              <w:autoSpaceDE w:val="0"/>
              <w:autoSpaceDN w:val="0"/>
              <w:adjustRightInd w:val="0"/>
              <w:snapToGrid w:val="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仪态自然，肢体语言恰当，符合导游规范</w:t>
            </w:r>
            <w:r>
              <w:rPr>
                <w:rFonts w:hint="eastAsia" w:ascii="仿宋_GB2312" w:eastAsia="仿宋_GB2312"/>
                <w:color w:val="000000"/>
                <w:kern w:val="0"/>
                <w:sz w:val="24"/>
                <w:szCs w:val="24"/>
              </w:rPr>
              <w:t>(1</w:t>
            </w:r>
            <w:r>
              <w:rPr>
                <w:rFonts w:hint="eastAsia" w:ascii="仿宋_GB2312" w:eastAsia="仿宋_GB2312" w:cs="仿宋_GB2312"/>
                <w:color w:val="000000"/>
                <w:kern w:val="0"/>
                <w:sz w:val="24"/>
                <w:szCs w:val="24"/>
              </w:rPr>
              <w:t>分</w:t>
            </w:r>
            <w:r>
              <w:rPr>
                <w:rFonts w:hint="eastAsia" w:ascii="仿宋_GB2312" w:eastAsia="仿宋_GB2312"/>
                <w:color w:val="000000"/>
                <w:kern w:val="0"/>
                <w:sz w:val="24"/>
                <w:szCs w:val="24"/>
              </w:rPr>
              <w:t xml:space="preserve">) </w:t>
            </w:r>
          </w:p>
          <w:p>
            <w:pPr>
              <w:autoSpaceDE w:val="0"/>
              <w:autoSpaceDN w:val="0"/>
              <w:adjustRightInd w:val="0"/>
              <w:snapToGrid w:val="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讲解角度新颖</w:t>
            </w:r>
            <w:r>
              <w:rPr>
                <w:rFonts w:hint="eastAsia" w:ascii="仿宋_GB2312" w:eastAsia="仿宋_GB2312"/>
                <w:color w:val="000000"/>
                <w:kern w:val="0"/>
                <w:sz w:val="24"/>
                <w:szCs w:val="24"/>
              </w:rPr>
              <w:t>(4</w:t>
            </w:r>
            <w:r>
              <w:rPr>
                <w:rFonts w:hint="eastAsia" w:ascii="仿宋_GB2312" w:eastAsia="仿宋_GB2312" w:cs="仿宋_GB2312"/>
                <w:color w:val="000000"/>
                <w:kern w:val="0"/>
                <w:sz w:val="24"/>
                <w:szCs w:val="24"/>
              </w:rPr>
              <w:t>分</w:t>
            </w:r>
            <w:r>
              <w:rPr>
                <w:rFonts w:hint="eastAsia" w:ascii="仿宋_GB2312" w:eastAsia="仿宋_GB2312"/>
                <w:color w:val="000000"/>
                <w:kern w:val="0"/>
                <w:sz w:val="24"/>
                <w:szCs w:val="24"/>
              </w:rPr>
              <w:t>)</w:t>
            </w:r>
          </w:p>
          <w:p>
            <w:pPr>
              <w:autoSpaceDE w:val="0"/>
              <w:autoSpaceDN w:val="0"/>
              <w:adjustRightInd w:val="0"/>
              <w:snapToGrid w:val="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主题特色鲜明</w:t>
            </w:r>
            <w:r>
              <w:rPr>
                <w:rFonts w:hint="eastAsia" w:ascii="仿宋_GB2312" w:eastAsia="仿宋_GB2312"/>
                <w:color w:val="000000"/>
                <w:kern w:val="0"/>
                <w:sz w:val="24"/>
                <w:szCs w:val="24"/>
              </w:rPr>
              <w:t>(2</w:t>
            </w:r>
            <w:r>
              <w:rPr>
                <w:rFonts w:hint="eastAsia" w:ascii="仿宋_GB2312" w:eastAsia="仿宋_GB2312" w:cs="仿宋_GB2312"/>
                <w:color w:val="000000"/>
                <w:kern w:val="0"/>
                <w:sz w:val="24"/>
                <w:szCs w:val="24"/>
              </w:rPr>
              <w:t>分</w:t>
            </w:r>
            <w:r>
              <w:rPr>
                <w:rFonts w:hint="eastAsia" w:ascii="仿宋_GB2312" w:eastAsia="仿宋_GB2312"/>
                <w:color w:val="000000"/>
                <w:kern w:val="0"/>
                <w:sz w:val="24"/>
                <w:szCs w:val="24"/>
              </w:rPr>
              <w:t>)</w:t>
            </w:r>
          </w:p>
          <w:p>
            <w:pPr>
              <w:autoSpaceDE w:val="0"/>
              <w:autoSpaceDN w:val="0"/>
              <w:adjustRightInd w:val="0"/>
              <w:snapToGrid w:val="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讲解重点突出，层次清晰</w:t>
            </w:r>
            <w:r>
              <w:rPr>
                <w:rFonts w:hint="eastAsia" w:ascii="仿宋_GB2312" w:eastAsia="仿宋_GB2312"/>
                <w:color w:val="000000"/>
                <w:kern w:val="0"/>
                <w:sz w:val="24"/>
                <w:szCs w:val="24"/>
              </w:rPr>
              <w:t>(2</w:t>
            </w:r>
            <w:r>
              <w:rPr>
                <w:rFonts w:hint="eastAsia" w:ascii="仿宋_GB2312" w:eastAsia="仿宋_GB2312" w:cs="仿宋_GB2312"/>
                <w:color w:val="000000"/>
                <w:kern w:val="0"/>
                <w:sz w:val="24"/>
                <w:szCs w:val="24"/>
              </w:rPr>
              <w:t>分</w:t>
            </w:r>
            <w:r>
              <w:rPr>
                <w:rFonts w:hint="eastAsia" w:ascii="仿宋_GB2312" w:eastAsia="仿宋_GB2312"/>
                <w:color w:val="000000"/>
                <w:kern w:val="0"/>
                <w:sz w:val="24"/>
                <w:szCs w:val="24"/>
              </w:rPr>
              <w:t xml:space="preserve">) </w:t>
            </w:r>
          </w:p>
          <w:p>
            <w:pPr>
              <w:autoSpaceDE w:val="0"/>
              <w:autoSpaceDN w:val="0"/>
              <w:adjustRightInd w:val="0"/>
              <w:snapToGrid w:val="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文化底蕴深厚，内涵丰富</w:t>
            </w:r>
            <w:r>
              <w:rPr>
                <w:rFonts w:hint="eastAsia" w:ascii="仿宋_GB2312" w:eastAsia="仿宋_GB2312"/>
                <w:color w:val="000000"/>
                <w:kern w:val="0"/>
                <w:sz w:val="24"/>
                <w:szCs w:val="24"/>
              </w:rPr>
              <w:t>(3</w:t>
            </w:r>
            <w:r>
              <w:rPr>
                <w:rFonts w:hint="eastAsia" w:ascii="仿宋_GB2312" w:eastAsia="仿宋_GB2312" w:cs="仿宋_GB2312"/>
                <w:color w:val="000000"/>
                <w:kern w:val="0"/>
                <w:sz w:val="24"/>
                <w:szCs w:val="24"/>
              </w:rPr>
              <w:t>分</w:t>
            </w:r>
            <w:r>
              <w:rPr>
                <w:rFonts w:hint="eastAsia" w:ascii="仿宋_GB2312" w:eastAsia="仿宋_GB2312"/>
                <w:color w:val="000000"/>
                <w:kern w:val="0"/>
                <w:sz w:val="24"/>
                <w:szCs w:val="24"/>
              </w:rPr>
              <w:t>)</w:t>
            </w:r>
          </w:p>
          <w:p>
            <w:pPr>
              <w:autoSpaceDE w:val="0"/>
              <w:autoSpaceDN w:val="0"/>
              <w:adjustRightInd w:val="0"/>
              <w:snapToGrid w:val="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讲解节奏合理，节律感强</w:t>
            </w:r>
            <w:r>
              <w:rPr>
                <w:rFonts w:hint="eastAsia" w:ascii="仿宋_GB2312" w:eastAsia="仿宋_GB2312"/>
                <w:color w:val="000000"/>
                <w:kern w:val="0"/>
                <w:sz w:val="24"/>
                <w:szCs w:val="24"/>
              </w:rPr>
              <w:t>(2</w:t>
            </w:r>
            <w:r>
              <w:rPr>
                <w:rFonts w:hint="eastAsia" w:ascii="仿宋_GB2312" w:eastAsia="仿宋_GB2312" w:cs="仿宋_GB2312"/>
                <w:color w:val="000000"/>
                <w:kern w:val="0"/>
                <w:sz w:val="24"/>
                <w:szCs w:val="24"/>
              </w:rPr>
              <w:t>分</w:t>
            </w:r>
            <w:r>
              <w:rPr>
                <w:rFonts w:hint="eastAsia" w:ascii="仿宋_GB2312" w:eastAsia="仿宋_GB2312"/>
                <w:color w:val="000000"/>
                <w:kern w:val="0"/>
                <w:sz w:val="24"/>
                <w:szCs w:val="24"/>
              </w:rPr>
              <w:t>)</w:t>
            </w:r>
          </w:p>
          <w:p>
            <w:pPr>
              <w:autoSpaceDE w:val="0"/>
              <w:autoSpaceDN w:val="0"/>
              <w:adjustRightInd w:val="0"/>
              <w:snapToGrid w:val="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语言组织运用艺术和能力较强</w:t>
            </w:r>
            <w:r>
              <w:rPr>
                <w:rFonts w:hint="eastAsia" w:ascii="仿宋_GB2312" w:eastAsia="仿宋_GB2312"/>
                <w:color w:val="000000"/>
                <w:kern w:val="0"/>
                <w:sz w:val="24"/>
                <w:szCs w:val="24"/>
              </w:rPr>
              <w:t>(2</w:t>
            </w:r>
            <w:r>
              <w:rPr>
                <w:rFonts w:hint="eastAsia" w:ascii="仿宋_GB2312" w:eastAsia="仿宋_GB2312" w:cs="仿宋_GB2312"/>
                <w:color w:val="000000"/>
                <w:kern w:val="0"/>
                <w:sz w:val="24"/>
                <w:szCs w:val="24"/>
              </w:rPr>
              <w:t>分</w:t>
            </w:r>
            <w:r>
              <w:rPr>
                <w:rFonts w:hint="eastAsia" w:ascii="仿宋_GB2312" w:eastAsia="仿宋_GB2312"/>
                <w:color w:val="000000"/>
                <w:kern w:val="0"/>
                <w:sz w:val="24"/>
                <w:szCs w:val="24"/>
              </w:rPr>
              <w:t>)</w:t>
            </w:r>
          </w:p>
        </w:tc>
        <w:tc>
          <w:tcPr>
            <w:tcW w:w="1559" w:type="dxa"/>
          </w:tcPr>
          <w:p>
            <w:pPr>
              <w:autoSpaceDE w:val="0"/>
              <w:autoSpaceDN w:val="0"/>
              <w:adjustRightInd w:val="0"/>
              <w:snapToGrid w:val="0"/>
              <w:jc w:val="left"/>
              <w:rPr>
                <w:rFonts w:ascii="仿宋_GB2312" w:eastAsia="仿宋_GB2312"/>
                <w:color w:val="000000"/>
                <w:kern w:val="0"/>
                <w:sz w:val="24"/>
                <w:szCs w:val="24"/>
              </w:rPr>
            </w:pPr>
            <w:r>
              <w:rPr>
                <w:rFonts w:hint="eastAsia" w:ascii="仿宋_GB2312" w:eastAsia="仿宋_GB2312"/>
                <w:color w:val="000000"/>
                <w:kern w:val="0"/>
                <w:sz w:val="24"/>
                <w:szCs w:val="24"/>
              </w:rPr>
              <w:t>1.28-352.20-28(</w:t>
            </w:r>
            <w:r>
              <w:rPr>
                <w:rFonts w:hint="eastAsia" w:ascii="仿宋_GB2312" w:eastAsia="仿宋_GB2312" w:cs="仿宋_GB2312"/>
                <w:color w:val="000000"/>
                <w:kern w:val="0"/>
                <w:sz w:val="24"/>
                <w:szCs w:val="24"/>
              </w:rPr>
              <w:t>不含</w:t>
            </w:r>
            <w:r>
              <w:rPr>
                <w:rFonts w:hint="eastAsia" w:ascii="仿宋_GB2312" w:eastAsia="仿宋_GB2312"/>
                <w:color w:val="000000"/>
                <w:kern w:val="0"/>
                <w:sz w:val="24"/>
                <w:szCs w:val="24"/>
              </w:rPr>
              <w:t>28</w:t>
            </w:r>
            <w:r>
              <w:rPr>
                <w:rFonts w:hint="eastAsia" w:ascii="仿宋_GB2312" w:eastAsia="仿宋_GB2312" w:cs="仿宋_GB2312"/>
                <w:color w:val="000000"/>
                <w:kern w:val="0"/>
                <w:sz w:val="24"/>
                <w:szCs w:val="24"/>
              </w:rPr>
              <w:t>分）</w:t>
            </w:r>
            <w:r>
              <w:rPr>
                <w:rFonts w:hint="eastAsia" w:ascii="仿宋_GB2312" w:eastAsia="仿宋_GB2312"/>
                <w:color w:val="000000"/>
                <w:kern w:val="0"/>
                <w:sz w:val="24"/>
                <w:szCs w:val="24"/>
              </w:rPr>
              <w:t>3.20</w:t>
            </w:r>
            <w:r>
              <w:rPr>
                <w:rFonts w:hint="eastAsia" w:ascii="仿宋_GB2312" w:eastAsia="仿宋_GB2312" w:cs="仿宋_GB2312"/>
                <w:color w:val="000000"/>
                <w:kern w:val="0"/>
                <w:sz w:val="24"/>
                <w:szCs w:val="24"/>
              </w:rPr>
              <w:t>分以下</w:t>
            </w:r>
            <w:r>
              <w:rPr>
                <w:rFonts w:hint="eastAsia" w:ascii="仿宋_GB2312" w:eastAsia="仿宋_GB2312"/>
                <w:color w:val="000000"/>
                <w:kern w:val="0"/>
                <w:sz w:val="24"/>
                <w:szCs w:val="24"/>
              </w:rPr>
              <w:t>(</w:t>
            </w:r>
            <w:r>
              <w:rPr>
                <w:rFonts w:hint="eastAsia" w:ascii="仿宋_GB2312" w:eastAsia="仿宋_GB2312" w:cs="仿宋_GB2312"/>
                <w:color w:val="000000"/>
                <w:kern w:val="0"/>
                <w:sz w:val="24"/>
                <w:szCs w:val="24"/>
              </w:rPr>
              <w:t>不含</w:t>
            </w:r>
            <w:r>
              <w:rPr>
                <w:rFonts w:hint="eastAsia" w:ascii="仿宋_GB2312" w:eastAsia="仿宋_GB2312"/>
                <w:color w:val="000000"/>
                <w:kern w:val="0"/>
                <w:sz w:val="24"/>
                <w:szCs w:val="24"/>
              </w:rPr>
              <w:t>20</w:t>
            </w:r>
            <w:r>
              <w:rPr>
                <w:rFonts w:hint="eastAsia" w:ascii="仿宋_GB2312" w:eastAsia="仿宋_GB2312" w:cs="仿宋_GB2312"/>
                <w:color w:val="000000"/>
                <w:kern w:val="0"/>
                <w:sz w:val="24"/>
                <w:szCs w:val="24"/>
              </w:rPr>
              <w:t>分</w:t>
            </w:r>
            <w:r>
              <w:rPr>
                <w:rFonts w:hint="eastAsia" w:ascii="仿宋_GB2312" w:eastAsia="仿宋_GB2312"/>
                <w:color w:val="000000"/>
                <w:kern w:val="0"/>
                <w:sz w:val="24"/>
                <w:szCs w:val="24"/>
              </w:rPr>
              <w:t>)</w:t>
            </w:r>
          </w:p>
        </w:tc>
        <w:tc>
          <w:tcPr>
            <w:tcW w:w="3119" w:type="dxa"/>
          </w:tcPr>
          <w:p>
            <w:pPr>
              <w:autoSpaceDE w:val="0"/>
              <w:autoSpaceDN w:val="0"/>
              <w:adjustRightInd w:val="0"/>
              <w:snapToGrid w:val="0"/>
              <w:jc w:val="left"/>
              <w:rPr>
                <w:rFonts w:ascii="仿宋_GB2312" w:eastAsia="仿宋_GB2312" w:cs="仿宋_GB2312"/>
                <w:color w:val="000000"/>
                <w:kern w:val="0"/>
                <w:sz w:val="24"/>
                <w:szCs w:val="24"/>
              </w:rPr>
            </w:pPr>
            <w:r>
              <w:rPr>
                <w:rFonts w:hint="eastAsia" w:ascii="仿宋_GB2312" w:eastAsia="仿宋_GB2312"/>
                <w:color w:val="000000"/>
                <w:kern w:val="0"/>
                <w:sz w:val="24"/>
                <w:szCs w:val="24"/>
              </w:rPr>
              <w:t>1.</w:t>
            </w:r>
            <w:r>
              <w:rPr>
                <w:rFonts w:hint="eastAsia" w:ascii="仿宋_GB2312" w:eastAsia="仿宋_GB2312" w:cs="仿宋_GB2312"/>
                <w:color w:val="000000"/>
                <w:kern w:val="0"/>
                <w:sz w:val="24"/>
                <w:szCs w:val="24"/>
              </w:rPr>
              <w:t>时间：</w:t>
            </w:r>
            <w:r>
              <w:rPr>
                <w:rFonts w:hint="eastAsia" w:ascii="仿宋_GB2312" w:eastAsia="仿宋_GB2312"/>
                <w:color w:val="000000"/>
                <w:kern w:val="0"/>
                <w:sz w:val="24"/>
                <w:szCs w:val="24"/>
              </w:rPr>
              <w:t>4</w:t>
            </w:r>
            <w:r>
              <w:rPr>
                <w:rFonts w:hint="eastAsia" w:ascii="仿宋_GB2312" w:eastAsia="仿宋_GB2312" w:cs="仿宋_GB2312"/>
                <w:color w:val="000000"/>
                <w:kern w:val="0"/>
                <w:sz w:val="24"/>
                <w:szCs w:val="24"/>
              </w:rPr>
              <w:t>分钟。</w:t>
            </w:r>
          </w:p>
          <w:p>
            <w:pPr>
              <w:autoSpaceDE w:val="0"/>
              <w:autoSpaceDN w:val="0"/>
              <w:adjustRightInd w:val="0"/>
              <w:snapToGrid w:val="0"/>
              <w:jc w:val="left"/>
              <w:rPr>
                <w:rFonts w:ascii="仿宋_GB2312" w:eastAsia="仿宋_GB2312" w:cs="仿宋_GB2312"/>
                <w:color w:val="000000"/>
                <w:kern w:val="0"/>
                <w:sz w:val="24"/>
                <w:szCs w:val="24"/>
              </w:rPr>
            </w:pPr>
            <w:r>
              <w:rPr>
                <w:rFonts w:hint="eastAsia" w:ascii="仿宋_GB2312" w:eastAsia="仿宋_GB2312"/>
                <w:color w:val="000000"/>
                <w:kern w:val="0"/>
                <w:sz w:val="24"/>
                <w:szCs w:val="24"/>
                <w:highlight w:val="yellow"/>
              </w:rPr>
              <w:t>3</w:t>
            </w:r>
            <w:r>
              <w:rPr>
                <w:rFonts w:hint="eastAsia" w:ascii="仿宋_GB2312" w:eastAsia="仿宋_GB2312" w:cs="仿宋_GB2312"/>
                <w:color w:val="000000"/>
                <w:kern w:val="0"/>
                <w:sz w:val="24"/>
                <w:szCs w:val="24"/>
                <w:highlight w:val="yellow"/>
              </w:rPr>
              <w:t>分</w:t>
            </w:r>
            <w:r>
              <w:rPr>
                <w:rFonts w:hint="eastAsia" w:ascii="仿宋_GB2312" w:eastAsia="仿宋_GB2312"/>
                <w:color w:val="000000"/>
                <w:kern w:val="0"/>
                <w:sz w:val="24"/>
                <w:szCs w:val="24"/>
                <w:highlight w:val="yellow"/>
              </w:rPr>
              <w:t>30</w:t>
            </w:r>
            <w:r>
              <w:rPr>
                <w:rFonts w:hint="eastAsia" w:ascii="仿宋_GB2312" w:eastAsia="仿宋_GB2312" w:cs="仿宋_GB2312"/>
                <w:color w:val="000000"/>
                <w:kern w:val="0"/>
                <w:sz w:val="24"/>
                <w:szCs w:val="24"/>
                <w:highlight w:val="yellow"/>
              </w:rPr>
              <w:t>秒设时间提醒，不足</w:t>
            </w:r>
            <w:r>
              <w:rPr>
                <w:rFonts w:hint="eastAsia" w:ascii="仿宋_GB2312" w:eastAsia="仿宋_GB2312"/>
                <w:color w:val="000000"/>
                <w:kern w:val="0"/>
                <w:sz w:val="24"/>
                <w:szCs w:val="24"/>
                <w:highlight w:val="yellow"/>
              </w:rPr>
              <w:t>3</w:t>
            </w:r>
            <w:r>
              <w:rPr>
                <w:rFonts w:hint="eastAsia" w:ascii="仿宋_GB2312" w:eastAsia="仿宋_GB2312" w:cs="仿宋_GB2312"/>
                <w:color w:val="000000"/>
                <w:kern w:val="0"/>
                <w:sz w:val="24"/>
                <w:szCs w:val="24"/>
                <w:highlight w:val="yellow"/>
              </w:rPr>
              <w:t>分</w:t>
            </w:r>
            <w:r>
              <w:rPr>
                <w:rFonts w:hint="eastAsia" w:ascii="仿宋_GB2312" w:eastAsia="仿宋_GB2312"/>
                <w:color w:val="000000"/>
                <w:kern w:val="0"/>
                <w:sz w:val="24"/>
                <w:szCs w:val="24"/>
                <w:highlight w:val="yellow"/>
              </w:rPr>
              <w:t>30</w:t>
            </w:r>
            <w:r>
              <w:rPr>
                <w:rFonts w:hint="eastAsia" w:ascii="仿宋_GB2312" w:eastAsia="仿宋_GB2312" w:cs="仿宋_GB2312"/>
                <w:color w:val="000000"/>
                <w:kern w:val="0"/>
                <w:sz w:val="24"/>
                <w:szCs w:val="24"/>
                <w:highlight w:val="yellow"/>
              </w:rPr>
              <w:t>秒扣</w:t>
            </w:r>
            <w:r>
              <w:rPr>
                <w:rFonts w:hint="eastAsia" w:ascii="仿宋_GB2312" w:eastAsia="仿宋_GB2312"/>
                <w:color w:val="000000"/>
                <w:kern w:val="0"/>
                <w:sz w:val="24"/>
                <w:szCs w:val="24"/>
                <w:highlight w:val="yellow"/>
              </w:rPr>
              <w:t>2</w:t>
            </w:r>
            <w:r>
              <w:rPr>
                <w:rFonts w:hint="eastAsia" w:ascii="仿宋_GB2312" w:eastAsia="仿宋_GB2312" w:cs="仿宋_GB2312"/>
                <w:color w:val="000000"/>
                <w:kern w:val="0"/>
                <w:sz w:val="24"/>
                <w:szCs w:val="24"/>
                <w:highlight w:val="yellow"/>
              </w:rPr>
              <w:t>分，</w:t>
            </w:r>
            <w:r>
              <w:rPr>
                <w:rFonts w:hint="eastAsia" w:ascii="仿宋_GB2312" w:eastAsia="仿宋_GB2312"/>
                <w:color w:val="000000"/>
                <w:kern w:val="0"/>
                <w:sz w:val="24"/>
                <w:szCs w:val="24"/>
                <w:highlight w:val="yellow"/>
              </w:rPr>
              <w:t>4</w:t>
            </w:r>
            <w:r>
              <w:rPr>
                <w:rFonts w:hint="eastAsia" w:ascii="仿宋_GB2312" w:eastAsia="仿宋_GB2312" w:cs="仿宋_GB2312"/>
                <w:color w:val="000000"/>
                <w:kern w:val="0"/>
                <w:sz w:val="24"/>
                <w:szCs w:val="24"/>
                <w:highlight w:val="yellow"/>
              </w:rPr>
              <w:t>分钟到主持人叫停。</w:t>
            </w:r>
            <w:r>
              <w:rPr>
                <w:rFonts w:hint="eastAsia" w:ascii="仿宋_GB2312" w:eastAsia="仿宋_GB2312"/>
                <w:color w:val="000000"/>
                <w:kern w:val="0"/>
                <w:sz w:val="24"/>
                <w:szCs w:val="24"/>
              </w:rPr>
              <w:t>2.PPT</w:t>
            </w:r>
            <w:r>
              <w:rPr>
                <w:rFonts w:hint="eastAsia" w:ascii="仿宋_GB2312" w:eastAsia="仿宋_GB2312" w:cs="仿宋_GB2312"/>
                <w:color w:val="000000"/>
                <w:kern w:val="0"/>
                <w:sz w:val="24"/>
                <w:szCs w:val="24"/>
              </w:rPr>
              <w:t>要确保通用软件能正常播放，格式为</w:t>
            </w:r>
            <w:r>
              <w:rPr>
                <w:rFonts w:hint="eastAsia" w:ascii="仿宋_GB2312" w:eastAsia="仿宋_GB2312"/>
                <w:color w:val="000000"/>
                <w:kern w:val="0"/>
                <w:sz w:val="24"/>
                <w:szCs w:val="24"/>
              </w:rPr>
              <w:t>pptx</w:t>
            </w:r>
            <w:r>
              <w:rPr>
                <w:rFonts w:hint="eastAsia" w:ascii="仿宋_GB2312" w:eastAsia="仿宋_GB2312" w:cs="仿宋_GB2312"/>
                <w:color w:val="000000"/>
                <w:kern w:val="0"/>
                <w:sz w:val="24"/>
                <w:szCs w:val="24"/>
              </w:rPr>
              <w:t>，文件大小不超过</w:t>
            </w:r>
            <w:r>
              <w:rPr>
                <w:rFonts w:hint="eastAsia" w:ascii="仿宋_GB2312" w:eastAsia="仿宋_GB2312"/>
                <w:color w:val="000000"/>
                <w:kern w:val="0"/>
                <w:sz w:val="24"/>
                <w:szCs w:val="24"/>
              </w:rPr>
              <w:t>20M</w:t>
            </w:r>
            <w:r>
              <w:rPr>
                <w:rFonts w:hint="eastAsia" w:ascii="仿宋_GB2312" w:eastAsia="仿宋_GB2312" w:cs="仿宋_GB2312"/>
                <w:color w:val="000000"/>
                <w:kern w:val="0"/>
                <w:sz w:val="24"/>
                <w:szCs w:val="24"/>
              </w:rPr>
              <w:t>。选手所提供</w:t>
            </w:r>
            <w:r>
              <w:rPr>
                <w:rFonts w:hint="eastAsia" w:ascii="仿宋_GB2312" w:eastAsia="仿宋_GB2312"/>
                <w:color w:val="000000"/>
                <w:kern w:val="0"/>
                <w:sz w:val="24"/>
                <w:szCs w:val="24"/>
              </w:rPr>
              <w:t xml:space="preserve">PPT </w:t>
            </w:r>
            <w:r>
              <w:rPr>
                <w:rFonts w:hint="eastAsia" w:ascii="仿宋_GB2312" w:eastAsia="仿宋_GB2312" w:cs="仿宋_GB2312"/>
                <w:color w:val="000000"/>
                <w:kern w:val="0"/>
                <w:sz w:val="24"/>
                <w:szCs w:val="24"/>
              </w:rPr>
              <w:t>统一设置为自动播放形式。所有材料均为内嵌式，不允许外嵌式链接。</w:t>
            </w:r>
            <w:r>
              <w:rPr>
                <w:rFonts w:hint="eastAsia" w:ascii="仿宋_GB2312" w:eastAsia="仿宋_GB2312"/>
                <w:color w:val="000000"/>
                <w:kern w:val="0"/>
                <w:sz w:val="24"/>
                <w:szCs w:val="24"/>
              </w:rPr>
              <w:t>PPT</w:t>
            </w:r>
            <w:r>
              <w:rPr>
                <w:rFonts w:hint="eastAsia" w:ascii="仿宋_GB2312" w:eastAsia="仿宋_GB2312" w:cs="仿宋_GB2312"/>
                <w:color w:val="000000"/>
                <w:kern w:val="0"/>
                <w:sz w:val="24"/>
                <w:szCs w:val="24"/>
              </w:rPr>
              <w:t>中不允许使用音乐及视频，不允许出现非景区固有的文字或符号等提示信息。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101" w:type="dxa"/>
            <w:vAlign w:val="center"/>
          </w:tcPr>
          <w:p>
            <w:pPr>
              <w:autoSpaceDE w:val="0"/>
              <w:autoSpaceDN w:val="0"/>
              <w:adjustRightInd w:val="0"/>
              <w:snapToGrid w:val="0"/>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导游</w:t>
            </w:r>
          </w:p>
          <w:p>
            <w:pPr>
              <w:autoSpaceDE w:val="0"/>
              <w:autoSpaceDN w:val="0"/>
              <w:adjustRightInd w:val="0"/>
              <w:snapToGrid w:val="0"/>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英语</w:t>
            </w:r>
          </w:p>
          <w:p>
            <w:pPr>
              <w:autoSpaceDE w:val="0"/>
              <w:autoSpaceDN w:val="0"/>
              <w:adjustRightInd w:val="0"/>
              <w:snapToGrid w:val="0"/>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口语</w:t>
            </w:r>
          </w:p>
          <w:p>
            <w:pPr>
              <w:autoSpaceDE w:val="0"/>
              <w:autoSpaceDN w:val="0"/>
              <w:adjustRightInd w:val="0"/>
              <w:snapToGrid w:val="0"/>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测试</w:t>
            </w:r>
          </w:p>
          <w:p>
            <w:pPr>
              <w:autoSpaceDE w:val="0"/>
              <w:autoSpaceDN w:val="0"/>
              <w:adjustRightInd w:val="0"/>
              <w:snapToGrid w:val="0"/>
              <w:jc w:val="center"/>
              <w:rPr>
                <w:rFonts w:ascii="仿宋_GB2312" w:eastAsia="仿宋_GB2312" w:cs="仿宋_GB2312"/>
                <w:color w:val="000000"/>
                <w:kern w:val="0"/>
                <w:sz w:val="24"/>
                <w:szCs w:val="24"/>
              </w:rPr>
            </w:pPr>
            <w:r>
              <w:rPr>
                <w:rFonts w:hint="eastAsia" w:ascii="仿宋_GB2312" w:eastAsia="仿宋_GB2312"/>
                <w:color w:val="000000"/>
                <w:kern w:val="0"/>
                <w:sz w:val="24"/>
                <w:szCs w:val="24"/>
              </w:rPr>
              <w:t>(10</w:t>
            </w:r>
            <w:r>
              <w:rPr>
                <w:rFonts w:hint="eastAsia" w:ascii="仿宋_GB2312" w:eastAsia="仿宋_GB2312" w:cs="仿宋_GB2312"/>
                <w:color w:val="000000"/>
                <w:kern w:val="0"/>
                <w:sz w:val="24"/>
                <w:szCs w:val="24"/>
              </w:rPr>
              <w:t>分</w:t>
            </w:r>
            <w:r>
              <w:rPr>
                <w:rFonts w:hint="eastAsia" w:ascii="仿宋_GB2312" w:eastAsia="仿宋_GB2312"/>
                <w:color w:val="000000"/>
                <w:kern w:val="0"/>
                <w:sz w:val="24"/>
                <w:szCs w:val="24"/>
              </w:rPr>
              <w:t>)</w:t>
            </w:r>
          </w:p>
        </w:tc>
        <w:tc>
          <w:tcPr>
            <w:tcW w:w="3853" w:type="dxa"/>
          </w:tcPr>
          <w:p>
            <w:pPr>
              <w:autoSpaceDE w:val="0"/>
              <w:autoSpaceDN w:val="0"/>
              <w:adjustRightInd w:val="0"/>
              <w:snapToGrid w:val="0"/>
              <w:jc w:val="left"/>
              <w:rPr>
                <w:rFonts w:ascii="仿宋_GB2312" w:eastAsia="仿宋_GB2312" w:cs="仿宋_GB2312"/>
                <w:color w:val="000000"/>
                <w:kern w:val="0"/>
                <w:sz w:val="24"/>
                <w:szCs w:val="24"/>
              </w:rPr>
            </w:pPr>
            <w:r>
              <w:rPr>
                <w:rFonts w:hint="eastAsia" w:ascii="仿宋_GB2312" w:eastAsia="仿宋_GB2312"/>
                <w:color w:val="000000"/>
                <w:kern w:val="0"/>
                <w:sz w:val="24"/>
                <w:szCs w:val="24"/>
              </w:rPr>
              <w:t>1.</w:t>
            </w:r>
            <w:r>
              <w:rPr>
                <w:rFonts w:hint="eastAsia" w:ascii="仿宋_GB2312" w:eastAsia="仿宋_GB2312" w:cs="仿宋_GB2312"/>
                <w:color w:val="000000"/>
                <w:kern w:val="0"/>
                <w:sz w:val="24"/>
                <w:szCs w:val="24"/>
              </w:rPr>
              <w:t>发音清晰，语调自然</w:t>
            </w:r>
            <w:r>
              <w:rPr>
                <w:rFonts w:hint="eastAsia" w:ascii="仿宋_GB2312" w:eastAsia="仿宋_GB2312"/>
                <w:color w:val="000000"/>
                <w:kern w:val="0"/>
                <w:sz w:val="24"/>
                <w:szCs w:val="24"/>
              </w:rPr>
              <w:t>(2</w:t>
            </w:r>
            <w:r>
              <w:rPr>
                <w:rFonts w:hint="eastAsia" w:ascii="仿宋_GB2312" w:eastAsia="仿宋_GB2312" w:cs="仿宋_GB2312"/>
                <w:color w:val="000000"/>
                <w:kern w:val="0"/>
                <w:sz w:val="24"/>
                <w:szCs w:val="24"/>
              </w:rPr>
              <w:t>分</w:t>
            </w:r>
            <w:r>
              <w:rPr>
                <w:rFonts w:hint="eastAsia" w:ascii="仿宋_GB2312" w:eastAsia="仿宋_GB2312"/>
                <w:color w:val="000000"/>
                <w:kern w:val="0"/>
                <w:sz w:val="24"/>
                <w:szCs w:val="24"/>
              </w:rPr>
              <w:t xml:space="preserve">) </w:t>
            </w:r>
            <w:r>
              <w:rPr>
                <w:rFonts w:hint="eastAsia" w:ascii="仿宋_GB2312" w:eastAsia="仿宋_GB2312" w:cs="仿宋_GB2312"/>
                <w:color w:val="000000"/>
                <w:kern w:val="0"/>
                <w:sz w:val="24"/>
                <w:szCs w:val="24"/>
              </w:rPr>
              <w:t>。</w:t>
            </w:r>
          </w:p>
          <w:p>
            <w:pPr>
              <w:autoSpaceDE w:val="0"/>
              <w:autoSpaceDN w:val="0"/>
              <w:adjustRightInd w:val="0"/>
              <w:snapToGrid w:val="0"/>
              <w:jc w:val="left"/>
              <w:rPr>
                <w:rFonts w:ascii="仿宋_GB2312" w:eastAsia="仿宋_GB2312" w:cs="仿宋_GB2312"/>
                <w:color w:val="000000"/>
                <w:kern w:val="0"/>
                <w:sz w:val="24"/>
                <w:szCs w:val="24"/>
              </w:rPr>
            </w:pPr>
            <w:r>
              <w:rPr>
                <w:rFonts w:hint="eastAsia" w:ascii="仿宋_GB2312" w:eastAsia="仿宋_GB2312"/>
                <w:color w:val="000000"/>
                <w:kern w:val="0"/>
                <w:sz w:val="24"/>
                <w:szCs w:val="24"/>
              </w:rPr>
              <w:t>2.</w:t>
            </w:r>
            <w:r>
              <w:rPr>
                <w:rFonts w:hint="eastAsia" w:ascii="仿宋_GB2312" w:eastAsia="仿宋_GB2312" w:cs="仿宋_GB2312"/>
                <w:color w:val="000000"/>
                <w:kern w:val="0"/>
                <w:sz w:val="24"/>
                <w:szCs w:val="24"/>
              </w:rPr>
              <w:t>语句通顺，无明显语法错误，句意与语意完整</w:t>
            </w:r>
            <w:r>
              <w:rPr>
                <w:rFonts w:hint="eastAsia" w:ascii="仿宋_GB2312" w:eastAsia="仿宋_GB2312"/>
                <w:color w:val="000000"/>
                <w:kern w:val="0"/>
                <w:sz w:val="24"/>
                <w:szCs w:val="24"/>
              </w:rPr>
              <w:t>(2</w:t>
            </w:r>
            <w:r>
              <w:rPr>
                <w:rFonts w:hint="eastAsia" w:ascii="仿宋_GB2312" w:eastAsia="仿宋_GB2312" w:cs="仿宋_GB2312"/>
                <w:color w:val="000000"/>
                <w:kern w:val="0"/>
                <w:sz w:val="24"/>
                <w:szCs w:val="24"/>
              </w:rPr>
              <w:t>分</w:t>
            </w:r>
            <w:r>
              <w:rPr>
                <w:rFonts w:hint="eastAsia" w:ascii="仿宋_GB2312" w:eastAsia="仿宋_GB2312"/>
                <w:color w:val="000000"/>
                <w:kern w:val="0"/>
                <w:sz w:val="24"/>
                <w:szCs w:val="24"/>
              </w:rPr>
              <w:t xml:space="preserve">) </w:t>
            </w:r>
            <w:r>
              <w:rPr>
                <w:rFonts w:hint="eastAsia" w:ascii="仿宋_GB2312" w:eastAsia="仿宋_GB2312" w:cs="仿宋_GB2312"/>
                <w:color w:val="000000"/>
                <w:kern w:val="0"/>
                <w:sz w:val="24"/>
                <w:szCs w:val="24"/>
              </w:rPr>
              <w:t>。</w:t>
            </w:r>
          </w:p>
          <w:p>
            <w:pPr>
              <w:autoSpaceDE w:val="0"/>
              <w:autoSpaceDN w:val="0"/>
              <w:adjustRightInd w:val="0"/>
              <w:snapToGrid w:val="0"/>
              <w:jc w:val="left"/>
              <w:rPr>
                <w:rFonts w:ascii="仿宋_GB2312" w:eastAsia="仿宋_GB2312" w:cs="仿宋_GB2312"/>
                <w:color w:val="000000"/>
                <w:kern w:val="0"/>
                <w:sz w:val="24"/>
                <w:szCs w:val="24"/>
              </w:rPr>
            </w:pPr>
            <w:r>
              <w:rPr>
                <w:rFonts w:hint="eastAsia" w:ascii="仿宋_GB2312" w:eastAsia="仿宋_GB2312"/>
                <w:color w:val="000000"/>
                <w:kern w:val="0"/>
                <w:sz w:val="24"/>
                <w:szCs w:val="24"/>
              </w:rPr>
              <w:t>3.</w:t>
            </w:r>
            <w:r>
              <w:rPr>
                <w:rFonts w:hint="eastAsia" w:ascii="仿宋_GB2312" w:eastAsia="仿宋_GB2312" w:cs="仿宋_GB2312"/>
                <w:color w:val="000000"/>
                <w:kern w:val="0"/>
                <w:sz w:val="24"/>
                <w:szCs w:val="24"/>
              </w:rPr>
              <w:t>交流顺畅，应对自如</w:t>
            </w:r>
            <w:r>
              <w:rPr>
                <w:rFonts w:hint="eastAsia" w:ascii="仿宋_GB2312" w:eastAsia="仿宋_GB2312"/>
                <w:color w:val="000000"/>
                <w:kern w:val="0"/>
                <w:sz w:val="24"/>
                <w:szCs w:val="24"/>
              </w:rPr>
              <w:t>(1.5</w:t>
            </w:r>
            <w:r>
              <w:rPr>
                <w:rFonts w:hint="eastAsia" w:ascii="仿宋_GB2312" w:eastAsia="仿宋_GB2312" w:cs="仿宋_GB2312"/>
                <w:color w:val="000000"/>
                <w:kern w:val="0"/>
                <w:sz w:val="24"/>
                <w:szCs w:val="24"/>
              </w:rPr>
              <w:t>分</w:t>
            </w:r>
            <w:r>
              <w:rPr>
                <w:rFonts w:hint="eastAsia" w:ascii="仿宋_GB2312" w:eastAsia="仿宋_GB2312"/>
                <w:color w:val="000000"/>
                <w:kern w:val="0"/>
                <w:sz w:val="24"/>
                <w:szCs w:val="24"/>
              </w:rPr>
              <w:t>)</w:t>
            </w:r>
            <w:r>
              <w:rPr>
                <w:rFonts w:hint="eastAsia" w:ascii="仿宋_GB2312" w:eastAsia="仿宋_GB2312" w:cs="仿宋_GB2312"/>
                <w:color w:val="000000"/>
                <w:kern w:val="0"/>
                <w:sz w:val="24"/>
                <w:szCs w:val="24"/>
              </w:rPr>
              <w:t>。</w:t>
            </w:r>
          </w:p>
          <w:p>
            <w:pPr>
              <w:autoSpaceDE w:val="0"/>
              <w:autoSpaceDN w:val="0"/>
              <w:adjustRightInd w:val="0"/>
              <w:snapToGrid w:val="0"/>
              <w:jc w:val="left"/>
              <w:rPr>
                <w:rFonts w:ascii="仿宋_GB2312" w:eastAsia="仿宋_GB2312" w:cs="仿宋_GB2312"/>
                <w:color w:val="000000"/>
                <w:kern w:val="0"/>
                <w:sz w:val="24"/>
                <w:szCs w:val="24"/>
              </w:rPr>
            </w:pPr>
            <w:r>
              <w:rPr>
                <w:rFonts w:hint="eastAsia" w:ascii="仿宋_GB2312" w:eastAsia="仿宋_GB2312"/>
                <w:color w:val="000000"/>
                <w:kern w:val="0"/>
                <w:sz w:val="24"/>
                <w:szCs w:val="24"/>
              </w:rPr>
              <w:t>4.</w:t>
            </w:r>
            <w:r>
              <w:rPr>
                <w:rFonts w:hint="eastAsia" w:ascii="仿宋_GB2312" w:eastAsia="仿宋_GB2312" w:cs="仿宋_GB2312"/>
                <w:color w:val="000000"/>
                <w:kern w:val="0"/>
                <w:sz w:val="24"/>
                <w:szCs w:val="24"/>
              </w:rPr>
              <w:t>内容充实，能运用专业术语、词汇解决相关问题</w:t>
            </w:r>
            <w:r>
              <w:rPr>
                <w:rFonts w:hint="eastAsia" w:ascii="仿宋_GB2312" w:eastAsia="仿宋_GB2312"/>
                <w:color w:val="000000"/>
                <w:kern w:val="0"/>
                <w:sz w:val="24"/>
                <w:szCs w:val="24"/>
              </w:rPr>
              <w:t>(3</w:t>
            </w:r>
            <w:r>
              <w:rPr>
                <w:rFonts w:hint="eastAsia" w:ascii="仿宋_GB2312" w:eastAsia="仿宋_GB2312" w:cs="仿宋_GB2312"/>
                <w:color w:val="000000"/>
                <w:kern w:val="0"/>
                <w:sz w:val="24"/>
                <w:szCs w:val="24"/>
              </w:rPr>
              <w:t>分</w:t>
            </w:r>
            <w:r>
              <w:rPr>
                <w:rFonts w:hint="eastAsia" w:ascii="仿宋_GB2312" w:eastAsia="仿宋_GB2312"/>
                <w:color w:val="000000"/>
                <w:kern w:val="0"/>
                <w:sz w:val="24"/>
                <w:szCs w:val="24"/>
              </w:rPr>
              <w:t>)</w:t>
            </w:r>
            <w:r>
              <w:rPr>
                <w:rFonts w:hint="eastAsia" w:ascii="仿宋_GB2312" w:eastAsia="仿宋_GB2312" w:cs="仿宋_GB2312"/>
                <w:color w:val="000000"/>
                <w:kern w:val="0"/>
                <w:sz w:val="24"/>
                <w:szCs w:val="24"/>
              </w:rPr>
              <w:t>。</w:t>
            </w:r>
          </w:p>
          <w:p>
            <w:pPr>
              <w:autoSpaceDE w:val="0"/>
              <w:autoSpaceDN w:val="0"/>
              <w:adjustRightInd w:val="0"/>
              <w:snapToGrid w:val="0"/>
              <w:jc w:val="left"/>
              <w:rPr>
                <w:rFonts w:ascii="仿宋_GB2312" w:eastAsia="仿宋_GB2312"/>
                <w:b/>
                <w:bCs/>
                <w:color w:val="000000"/>
                <w:kern w:val="0"/>
                <w:sz w:val="24"/>
                <w:szCs w:val="24"/>
              </w:rPr>
            </w:pPr>
            <w:r>
              <w:rPr>
                <w:rFonts w:hint="eastAsia" w:ascii="仿宋_GB2312" w:eastAsia="仿宋_GB2312"/>
                <w:color w:val="000000"/>
                <w:kern w:val="0"/>
                <w:sz w:val="24"/>
                <w:szCs w:val="24"/>
              </w:rPr>
              <w:t>5.</w:t>
            </w:r>
            <w:r>
              <w:rPr>
                <w:rFonts w:hint="eastAsia" w:ascii="仿宋_GB2312" w:eastAsia="仿宋_GB2312" w:cs="仿宋_GB2312"/>
                <w:color w:val="000000"/>
                <w:kern w:val="0"/>
                <w:sz w:val="24"/>
                <w:szCs w:val="24"/>
              </w:rPr>
              <w:t>仪态大方，自然得体，肢体语言表达到位、符合职业设定</w:t>
            </w:r>
            <w:r>
              <w:rPr>
                <w:rFonts w:hint="eastAsia" w:ascii="仿宋_GB2312" w:eastAsia="仿宋_GB2312"/>
                <w:color w:val="000000"/>
                <w:kern w:val="0"/>
                <w:sz w:val="24"/>
                <w:szCs w:val="24"/>
              </w:rPr>
              <w:t>(1.5</w:t>
            </w:r>
            <w:r>
              <w:rPr>
                <w:rFonts w:hint="eastAsia" w:ascii="仿宋_GB2312" w:eastAsia="仿宋_GB2312" w:cs="仿宋_GB2312"/>
                <w:color w:val="000000"/>
                <w:kern w:val="0"/>
                <w:sz w:val="24"/>
                <w:szCs w:val="24"/>
              </w:rPr>
              <w:t>分</w:t>
            </w:r>
            <w:r>
              <w:rPr>
                <w:rFonts w:hint="eastAsia" w:ascii="仿宋_GB2312" w:eastAsia="仿宋_GB2312"/>
                <w:color w:val="000000"/>
                <w:kern w:val="0"/>
                <w:sz w:val="24"/>
                <w:szCs w:val="24"/>
              </w:rPr>
              <w:t>)</w:t>
            </w:r>
            <w:r>
              <w:rPr>
                <w:rFonts w:hint="eastAsia" w:ascii="仿宋_GB2312" w:eastAsia="仿宋_GB2312" w:cs="仿宋_GB2312"/>
                <w:color w:val="000000"/>
                <w:kern w:val="0"/>
                <w:sz w:val="24"/>
                <w:szCs w:val="24"/>
              </w:rPr>
              <w:t>。</w:t>
            </w:r>
          </w:p>
        </w:tc>
        <w:tc>
          <w:tcPr>
            <w:tcW w:w="1559" w:type="dxa"/>
            <w:vAlign w:val="center"/>
          </w:tcPr>
          <w:p>
            <w:pPr>
              <w:autoSpaceDE w:val="0"/>
              <w:autoSpaceDN w:val="0"/>
              <w:adjustRightInd w:val="0"/>
              <w:snapToGrid w:val="0"/>
              <w:jc w:val="left"/>
              <w:rPr>
                <w:rFonts w:ascii="仿宋_GB2312" w:eastAsia="仿宋_GB2312"/>
                <w:color w:val="000000"/>
                <w:kern w:val="0"/>
                <w:sz w:val="24"/>
                <w:szCs w:val="24"/>
              </w:rPr>
            </w:pPr>
            <w:r>
              <w:rPr>
                <w:rFonts w:hint="eastAsia" w:ascii="仿宋_GB2312" w:eastAsia="仿宋_GB2312"/>
                <w:color w:val="000000"/>
                <w:kern w:val="0"/>
                <w:sz w:val="24"/>
                <w:szCs w:val="24"/>
              </w:rPr>
              <w:t>1.8-10</w:t>
            </w:r>
          </w:p>
          <w:p>
            <w:pPr>
              <w:autoSpaceDE w:val="0"/>
              <w:autoSpaceDN w:val="0"/>
              <w:adjustRightInd w:val="0"/>
              <w:snapToGrid w:val="0"/>
              <w:jc w:val="left"/>
              <w:rPr>
                <w:rFonts w:ascii="仿宋_GB2312" w:eastAsia="仿宋_GB2312" w:cs="仿宋_GB2312"/>
                <w:color w:val="000000"/>
                <w:kern w:val="0"/>
                <w:sz w:val="24"/>
                <w:szCs w:val="24"/>
              </w:rPr>
            </w:pPr>
            <w:r>
              <w:rPr>
                <w:rFonts w:hint="eastAsia" w:ascii="仿宋_GB2312" w:eastAsia="仿宋_GB2312"/>
                <w:color w:val="000000"/>
                <w:kern w:val="0"/>
                <w:sz w:val="24"/>
                <w:szCs w:val="24"/>
              </w:rPr>
              <w:t>2.6-8(</w:t>
            </w:r>
            <w:r>
              <w:rPr>
                <w:rFonts w:hint="eastAsia" w:ascii="仿宋_GB2312" w:eastAsia="仿宋_GB2312" w:cs="仿宋_GB2312"/>
                <w:color w:val="000000"/>
                <w:kern w:val="0"/>
                <w:sz w:val="24"/>
                <w:szCs w:val="24"/>
              </w:rPr>
              <w:t>不含</w:t>
            </w:r>
            <w:r>
              <w:rPr>
                <w:rFonts w:hint="eastAsia" w:ascii="仿宋_GB2312" w:eastAsia="仿宋_GB2312"/>
                <w:color w:val="000000"/>
                <w:kern w:val="0"/>
                <w:sz w:val="24"/>
                <w:szCs w:val="24"/>
              </w:rPr>
              <w:t>8</w:t>
            </w:r>
            <w:r>
              <w:rPr>
                <w:rFonts w:hint="eastAsia" w:ascii="仿宋_GB2312" w:eastAsia="仿宋_GB2312" w:cs="仿宋_GB2312"/>
                <w:color w:val="000000"/>
                <w:kern w:val="0"/>
                <w:sz w:val="24"/>
                <w:szCs w:val="24"/>
              </w:rPr>
              <w:t>分）</w:t>
            </w:r>
          </w:p>
          <w:p>
            <w:pPr>
              <w:autoSpaceDE w:val="0"/>
              <w:autoSpaceDN w:val="0"/>
              <w:adjustRightInd w:val="0"/>
              <w:snapToGrid w:val="0"/>
              <w:jc w:val="left"/>
              <w:rPr>
                <w:rFonts w:ascii="仿宋_GB2312" w:eastAsia="仿宋_GB2312"/>
                <w:color w:val="000000"/>
                <w:kern w:val="0"/>
                <w:sz w:val="24"/>
                <w:szCs w:val="24"/>
              </w:rPr>
            </w:pPr>
            <w:r>
              <w:rPr>
                <w:rFonts w:hint="eastAsia" w:ascii="仿宋_GB2312" w:eastAsia="仿宋_GB2312"/>
                <w:color w:val="000000"/>
                <w:kern w:val="0"/>
                <w:sz w:val="24"/>
                <w:szCs w:val="24"/>
              </w:rPr>
              <w:t>3.6</w:t>
            </w:r>
            <w:r>
              <w:rPr>
                <w:rFonts w:hint="eastAsia" w:ascii="仿宋_GB2312" w:eastAsia="仿宋_GB2312" w:cs="仿宋_GB2312"/>
                <w:color w:val="000000"/>
                <w:kern w:val="0"/>
                <w:sz w:val="24"/>
                <w:szCs w:val="24"/>
              </w:rPr>
              <w:t>分以下</w:t>
            </w:r>
            <w:r>
              <w:rPr>
                <w:rFonts w:hint="eastAsia" w:ascii="仿宋_GB2312" w:eastAsia="仿宋_GB2312"/>
                <w:color w:val="000000"/>
                <w:kern w:val="0"/>
                <w:sz w:val="24"/>
                <w:szCs w:val="24"/>
              </w:rPr>
              <w:t>(</w:t>
            </w:r>
            <w:r>
              <w:rPr>
                <w:rFonts w:hint="eastAsia" w:ascii="仿宋_GB2312" w:eastAsia="仿宋_GB2312" w:cs="仿宋_GB2312"/>
                <w:color w:val="000000"/>
                <w:kern w:val="0"/>
                <w:sz w:val="24"/>
                <w:szCs w:val="24"/>
              </w:rPr>
              <w:t>不含</w:t>
            </w:r>
            <w:r>
              <w:rPr>
                <w:rFonts w:hint="eastAsia" w:ascii="仿宋_GB2312" w:eastAsia="仿宋_GB2312"/>
                <w:color w:val="000000"/>
                <w:kern w:val="0"/>
                <w:sz w:val="24"/>
                <w:szCs w:val="24"/>
              </w:rPr>
              <w:t>6</w:t>
            </w:r>
            <w:r>
              <w:rPr>
                <w:rFonts w:hint="eastAsia" w:ascii="仿宋_GB2312" w:eastAsia="仿宋_GB2312" w:cs="仿宋_GB2312"/>
                <w:color w:val="000000"/>
                <w:kern w:val="0"/>
                <w:sz w:val="24"/>
                <w:szCs w:val="24"/>
              </w:rPr>
              <w:t>分</w:t>
            </w:r>
            <w:r>
              <w:rPr>
                <w:rFonts w:hint="eastAsia" w:ascii="仿宋_GB2312" w:eastAsia="仿宋_GB2312"/>
                <w:color w:val="000000"/>
                <w:kern w:val="0"/>
                <w:sz w:val="24"/>
                <w:szCs w:val="24"/>
              </w:rPr>
              <w:t>)</w:t>
            </w:r>
            <w:r>
              <w:rPr>
                <w:rFonts w:hint="eastAsia" w:ascii="仿宋_GB2312" w:eastAsia="仿宋_GB2312" w:cs="仿宋_GB2312"/>
                <w:color w:val="000000"/>
                <w:kern w:val="0"/>
                <w:sz w:val="24"/>
                <w:szCs w:val="24"/>
              </w:rPr>
              <w:t>。</w:t>
            </w:r>
          </w:p>
        </w:tc>
        <w:tc>
          <w:tcPr>
            <w:tcW w:w="3119" w:type="dxa"/>
            <w:vAlign w:val="center"/>
          </w:tcPr>
          <w:p>
            <w:pPr>
              <w:autoSpaceDE w:val="0"/>
              <w:autoSpaceDN w:val="0"/>
              <w:adjustRightInd w:val="0"/>
              <w:snapToGrid w:val="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抽题后准备时间</w:t>
            </w:r>
            <w:r>
              <w:rPr>
                <w:rFonts w:hint="eastAsia" w:ascii="仿宋_GB2312" w:eastAsia="仿宋_GB2312"/>
                <w:color w:val="000000"/>
                <w:kern w:val="0"/>
                <w:sz w:val="24"/>
                <w:szCs w:val="24"/>
              </w:rPr>
              <w:t>30</w:t>
            </w:r>
            <w:r>
              <w:rPr>
                <w:rFonts w:hint="eastAsia" w:ascii="仿宋_GB2312" w:eastAsia="仿宋_GB2312" w:cs="仿宋_GB2312"/>
                <w:color w:val="000000"/>
                <w:kern w:val="0"/>
                <w:sz w:val="24"/>
                <w:szCs w:val="24"/>
              </w:rPr>
              <w:t>秒，测试时间：</w:t>
            </w:r>
            <w:r>
              <w:rPr>
                <w:rFonts w:hint="eastAsia" w:ascii="仿宋_GB2312" w:eastAsia="仿宋_GB2312"/>
                <w:color w:val="000000"/>
                <w:kern w:val="0"/>
                <w:sz w:val="24"/>
                <w:szCs w:val="24"/>
              </w:rPr>
              <w:t>4</w:t>
            </w:r>
            <w:r>
              <w:rPr>
                <w:rFonts w:hint="eastAsia" w:ascii="仿宋_GB2312" w:eastAsia="仿宋_GB2312" w:cs="仿宋_GB2312"/>
                <w:color w:val="000000"/>
                <w:kern w:val="0"/>
                <w:sz w:val="24"/>
                <w:szCs w:val="24"/>
              </w:rPr>
              <w:t>分钟。测试到</w:t>
            </w:r>
            <w:r>
              <w:rPr>
                <w:rFonts w:hint="eastAsia" w:ascii="仿宋_GB2312" w:eastAsia="仿宋_GB2312"/>
                <w:color w:val="000000"/>
                <w:kern w:val="0"/>
                <w:sz w:val="24"/>
                <w:szCs w:val="24"/>
              </w:rPr>
              <w:t>3</w:t>
            </w:r>
            <w:r>
              <w:rPr>
                <w:rFonts w:hint="eastAsia" w:ascii="仿宋_GB2312" w:eastAsia="仿宋_GB2312" w:cs="仿宋_GB2312"/>
                <w:color w:val="000000"/>
                <w:kern w:val="0"/>
                <w:sz w:val="24"/>
                <w:szCs w:val="24"/>
              </w:rPr>
              <w:t>分</w:t>
            </w:r>
            <w:r>
              <w:rPr>
                <w:rFonts w:hint="eastAsia" w:ascii="仿宋_GB2312" w:eastAsia="仿宋_GB2312"/>
                <w:color w:val="000000"/>
                <w:kern w:val="0"/>
                <w:sz w:val="24"/>
                <w:szCs w:val="24"/>
              </w:rPr>
              <w:t>30</w:t>
            </w:r>
            <w:r>
              <w:rPr>
                <w:rFonts w:hint="eastAsia" w:ascii="仿宋_GB2312" w:eastAsia="仿宋_GB2312" w:cs="仿宋_GB2312"/>
                <w:color w:val="000000"/>
                <w:kern w:val="0"/>
                <w:sz w:val="24"/>
                <w:szCs w:val="24"/>
              </w:rPr>
              <w:t>秒设时间提醒，</w:t>
            </w:r>
            <w:r>
              <w:rPr>
                <w:rFonts w:hint="eastAsia" w:ascii="仿宋_GB2312" w:eastAsia="仿宋_GB2312"/>
                <w:color w:val="000000"/>
                <w:kern w:val="0"/>
                <w:sz w:val="24"/>
                <w:szCs w:val="24"/>
              </w:rPr>
              <w:t>4</w:t>
            </w:r>
            <w:r>
              <w:rPr>
                <w:rFonts w:hint="eastAsia" w:ascii="仿宋_GB2312" w:eastAsia="仿宋_GB2312" w:cs="仿宋_GB2312"/>
                <w:color w:val="000000"/>
                <w:kern w:val="0"/>
                <w:sz w:val="24"/>
                <w:szCs w:val="24"/>
              </w:rPr>
              <w:t>分钟到主持人叫停。时间不足</w:t>
            </w:r>
            <w:r>
              <w:rPr>
                <w:rFonts w:hint="eastAsia" w:ascii="仿宋_GB2312" w:eastAsia="仿宋_GB2312"/>
                <w:color w:val="000000"/>
                <w:kern w:val="0"/>
                <w:sz w:val="24"/>
                <w:szCs w:val="24"/>
              </w:rPr>
              <w:t>3</w:t>
            </w:r>
            <w:r>
              <w:rPr>
                <w:rFonts w:hint="eastAsia" w:ascii="仿宋_GB2312" w:eastAsia="仿宋_GB2312" w:cs="仿宋_GB2312"/>
                <w:color w:val="000000"/>
                <w:kern w:val="0"/>
                <w:sz w:val="24"/>
                <w:szCs w:val="24"/>
              </w:rPr>
              <w:t>分</w:t>
            </w:r>
            <w:r>
              <w:rPr>
                <w:rFonts w:hint="eastAsia" w:ascii="仿宋_GB2312" w:eastAsia="仿宋_GB2312"/>
                <w:color w:val="000000"/>
                <w:kern w:val="0"/>
                <w:sz w:val="24"/>
                <w:szCs w:val="24"/>
              </w:rPr>
              <w:t>30</w:t>
            </w:r>
            <w:r>
              <w:rPr>
                <w:rFonts w:hint="eastAsia" w:ascii="仿宋_GB2312" w:eastAsia="仿宋_GB2312" w:cs="仿宋_GB2312"/>
                <w:color w:val="000000"/>
                <w:kern w:val="0"/>
                <w:sz w:val="24"/>
                <w:szCs w:val="24"/>
              </w:rPr>
              <w:t>秒，减少</w:t>
            </w:r>
            <w:r>
              <w:rPr>
                <w:rFonts w:hint="eastAsia" w:ascii="仿宋_GB2312" w:eastAsia="仿宋_GB2312"/>
                <w:color w:val="000000"/>
                <w:kern w:val="0"/>
                <w:sz w:val="24"/>
                <w:szCs w:val="24"/>
              </w:rPr>
              <w:t>“</w:t>
            </w:r>
            <w:r>
              <w:rPr>
                <w:rFonts w:hint="eastAsia" w:ascii="仿宋_GB2312" w:eastAsia="仿宋_GB2312" w:cs="仿宋_GB2312"/>
                <w:color w:val="000000"/>
                <w:kern w:val="0"/>
                <w:sz w:val="24"/>
                <w:szCs w:val="24"/>
              </w:rPr>
              <w:t>内容充实</w:t>
            </w:r>
            <w:r>
              <w:rPr>
                <w:rFonts w:hint="eastAsia" w:ascii="仿宋_GB2312" w:eastAsia="仿宋_GB2312"/>
                <w:color w:val="000000"/>
                <w:kern w:val="0"/>
                <w:sz w:val="24"/>
                <w:szCs w:val="24"/>
              </w:rPr>
              <w:t>”</w:t>
            </w:r>
            <w:r>
              <w:rPr>
                <w:rFonts w:hint="eastAsia" w:ascii="仿宋_GB2312" w:eastAsia="仿宋_GB2312" w:cs="仿宋_GB2312"/>
                <w:color w:val="000000"/>
                <w:kern w:val="0"/>
                <w:sz w:val="24"/>
                <w:szCs w:val="24"/>
              </w:rPr>
              <w:t>项得分。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101" w:type="dxa"/>
            <w:vAlign w:val="center"/>
          </w:tcPr>
          <w:p>
            <w:pPr>
              <w:autoSpaceDE w:val="0"/>
              <w:autoSpaceDN w:val="0"/>
              <w:adjustRightInd w:val="0"/>
              <w:snapToGrid w:val="0"/>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才艺</w:t>
            </w:r>
          </w:p>
          <w:p>
            <w:pPr>
              <w:autoSpaceDE w:val="0"/>
              <w:autoSpaceDN w:val="0"/>
              <w:adjustRightInd w:val="0"/>
              <w:snapToGrid w:val="0"/>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运用</w:t>
            </w:r>
          </w:p>
          <w:p>
            <w:pPr>
              <w:autoSpaceDE w:val="0"/>
              <w:autoSpaceDN w:val="0"/>
              <w:adjustRightInd w:val="0"/>
              <w:snapToGrid w:val="0"/>
              <w:jc w:val="center"/>
              <w:rPr>
                <w:rFonts w:ascii="仿宋_GB2312" w:eastAsia="仿宋_GB2312" w:cs="仿宋_GB2312"/>
                <w:color w:val="000000"/>
                <w:kern w:val="0"/>
                <w:sz w:val="24"/>
                <w:szCs w:val="24"/>
              </w:rPr>
            </w:pPr>
            <w:r>
              <w:rPr>
                <w:rFonts w:hint="eastAsia" w:ascii="仿宋_GB2312" w:eastAsia="仿宋_GB2312"/>
                <w:color w:val="000000"/>
                <w:kern w:val="0"/>
                <w:sz w:val="24"/>
                <w:szCs w:val="24"/>
              </w:rPr>
              <w:t>(10</w:t>
            </w:r>
            <w:r>
              <w:rPr>
                <w:rFonts w:hint="eastAsia" w:ascii="仿宋_GB2312" w:eastAsia="仿宋_GB2312" w:cs="仿宋_GB2312"/>
                <w:color w:val="000000"/>
                <w:kern w:val="0"/>
                <w:sz w:val="24"/>
                <w:szCs w:val="24"/>
              </w:rPr>
              <w:t>分</w:t>
            </w:r>
            <w:r>
              <w:rPr>
                <w:rFonts w:hint="eastAsia" w:ascii="仿宋_GB2312" w:eastAsia="仿宋_GB2312"/>
                <w:color w:val="000000"/>
                <w:kern w:val="0"/>
                <w:sz w:val="24"/>
                <w:szCs w:val="24"/>
              </w:rPr>
              <w:t>)</w:t>
            </w:r>
          </w:p>
        </w:tc>
        <w:tc>
          <w:tcPr>
            <w:tcW w:w="3853" w:type="dxa"/>
            <w:vAlign w:val="center"/>
          </w:tcPr>
          <w:p>
            <w:pPr>
              <w:autoSpaceDE w:val="0"/>
              <w:autoSpaceDN w:val="0"/>
              <w:adjustRightInd w:val="0"/>
              <w:snapToGrid w:val="0"/>
              <w:jc w:val="left"/>
              <w:rPr>
                <w:rFonts w:ascii="仿宋_GB2312" w:eastAsia="仿宋_GB2312" w:cs="仿宋_GB2312"/>
                <w:color w:val="000000"/>
                <w:kern w:val="0"/>
                <w:sz w:val="24"/>
                <w:szCs w:val="24"/>
              </w:rPr>
            </w:pPr>
            <w:r>
              <w:rPr>
                <w:rFonts w:hint="eastAsia" w:ascii="仿宋_GB2312" w:eastAsia="仿宋_GB2312"/>
                <w:color w:val="000000"/>
                <w:kern w:val="0"/>
                <w:sz w:val="24"/>
                <w:szCs w:val="24"/>
              </w:rPr>
              <w:t>1.</w:t>
            </w:r>
            <w:r>
              <w:rPr>
                <w:rFonts w:hint="eastAsia" w:ascii="仿宋_GB2312" w:eastAsia="仿宋_GB2312" w:cs="仿宋_GB2312"/>
                <w:color w:val="000000"/>
                <w:kern w:val="0"/>
                <w:sz w:val="24"/>
                <w:szCs w:val="24"/>
              </w:rPr>
              <w:t>情境设置符合导游工作实际，描述生动完整，与才艺展示结合紧密</w:t>
            </w:r>
            <w:r>
              <w:rPr>
                <w:rFonts w:hint="eastAsia" w:ascii="仿宋_GB2312" w:eastAsia="仿宋_GB2312"/>
                <w:color w:val="000000"/>
                <w:kern w:val="0"/>
                <w:sz w:val="24"/>
                <w:szCs w:val="24"/>
              </w:rPr>
              <w:t>(3</w:t>
            </w:r>
            <w:r>
              <w:rPr>
                <w:rFonts w:hint="eastAsia" w:ascii="仿宋_GB2312" w:eastAsia="仿宋_GB2312" w:cs="仿宋_GB2312"/>
                <w:color w:val="000000"/>
                <w:kern w:val="0"/>
                <w:sz w:val="24"/>
                <w:szCs w:val="24"/>
              </w:rPr>
              <w:t>分</w:t>
            </w:r>
            <w:r>
              <w:rPr>
                <w:rFonts w:hint="eastAsia" w:ascii="仿宋_GB2312" w:eastAsia="仿宋_GB2312"/>
                <w:color w:val="000000"/>
                <w:kern w:val="0"/>
                <w:sz w:val="24"/>
                <w:szCs w:val="24"/>
              </w:rPr>
              <w:t xml:space="preserve">) </w:t>
            </w:r>
            <w:r>
              <w:rPr>
                <w:rFonts w:hint="eastAsia" w:ascii="仿宋_GB2312" w:eastAsia="仿宋_GB2312" w:cs="仿宋_GB2312"/>
                <w:color w:val="000000"/>
                <w:kern w:val="0"/>
                <w:sz w:val="24"/>
                <w:szCs w:val="24"/>
              </w:rPr>
              <w:t>。</w:t>
            </w:r>
          </w:p>
          <w:p>
            <w:pPr>
              <w:autoSpaceDE w:val="0"/>
              <w:autoSpaceDN w:val="0"/>
              <w:adjustRightInd w:val="0"/>
              <w:snapToGrid w:val="0"/>
              <w:jc w:val="left"/>
              <w:rPr>
                <w:rFonts w:ascii="仿宋_GB2312" w:eastAsia="仿宋_GB2312" w:cs="仿宋_GB2312"/>
                <w:color w:val="000000"/>
                <w:kern w:val="0"/>
                <w:sz w:val="24"/>
                <w:szCs w:val="24"/>
              </w:rPr>
            </w:pPr>
            <w:r>
              <w:rPr>
                <w:rFonts w:hint="eastAsia" w:ascii="仿宋_GB2312" w:eastAsia="仿宋_GB2312"/>
                <w:color w:val="000000"/>
                <w:kern w:val="0"/>
                <w:sz w:val="24"/>
                <w:szCs w:val="24"/>
              </w:rPr>
              <w:t>2.</w:t>
            </w:r>
            <w:r>
              <w:rPr>
                <w:rFonts w:hint="eastAsia" w:ascii="仿宋_GB2312" w:eastAsia="仿宋_GB2312" w:cs="仿宋_GB2312"/>
                <w:color w:val="000000"/>
                <w:kern w:val="0"/>
                <w:sz w:val="24"/>
                <w:szCs w:val="24"/>
              </w:rPr>
              <w:t>妆容适宜，衣着得体，道具契合主题并适合导游具体工作场景要求</w:t>
            </w:r>
            <w:r>
              <w:rPr>
                <w:rFonts w:hint="eastAsia" w:ascii="仿宋_GB2312" w:eastAsia="仿宋_GB2312"/>
                <w:color w:val="000000"/>
                <w:kern w:val="0"/>
                <w:sz w:val="24"/>
                <w:szCs w:val="24"/>
              </w:rPr>
              <w:t>(2</w:t>
            </w:r>
            <w:r>
              <w:rPr>
                <w:rFonts w:hint="eastAsia" w:ascii="仿宋_GB2312" w:eastAsia="仿宋_GB2312" w:cs="仿宋_GB2312"/>
                <w:color w:val="000000"/>
                <w:kern w:val="0"/>
                <w:sz w:val="24"/>
                <w:szCs w:val="24"/>
              </w:rPr>
              <w:t>分</w:t>
            </w:r>
            <w:r>
              <w:rPr>
                <w:rFonts w:hint="eastAsia" w:ascii="仿宋_GB2312" w:eastAsia="仿宋_GB2312"/>
                <w:color w:val="000000"/>
                <w:kern w:val="0"/>
                <w:sz w:val="24"/>
                <w:szCs w:val="24"/>
              </w:rPr>
              <w:t xml:space="preserve">) </w:t>
            </w:r>
            <w:r>
              <w:rPr>
                <w:rFonts w:hint="eastAsia" w:ascii="仿宋_GB2312" w:eastAsia="仿宋_GB2312" w:cs="仿宋_GB2312"/>
                <w:color w:val="000000"/>
                <w:kern w:val="0"/>
                <w:sz w:val="24"/>
                <w:szCs w:val="24"/>
              </w:rPr>
              <w:t>。</w:t>
            </w:r>
          </w:p>
          <w:p>
            <w:pPr>
              <w:autoSpaceDE w:val="0"/>
              <w:autoSpaceDN w:val="0"/>
              <w:adjustRightInd w:val="0"/>
              <w:snapToGrid w:val="0"/>
              <w:jc w:val="left"/>
              <w:rPr>
                <w:rFonts w:ascii="仿宋_GB2312" w:eastAsia="仿宋_GB2312" w:cs="仿宋_GB2312"/>
                <w:color w:val="000000"/>
                <w:kern w:val="0"/>
                <w:sz w:val="24"/>
                <w:szCs w:val="24"/>
              </w:rPr>
            </w:pPr>
            <w:r>
              <w:rPr>
                <w:rFonts w:hint="eastAsia" w:ascii="仿宋_GB2312" w:eastAsia="仿宋_GB2312"/>
                <w:color w:val="000000"/>
                <w:kern w:val="0"/>
                <w:sz w:val="24"/>
                <w:szCs w:val="24"/>
              </w:rPr>
              <w:t>3.</w:t>
            </w:r>
            <w:r>
              <w:rPr>
                <w:rFonts w:hint="eastAsia" w:ascii="仿宋_GB2312" w:eastAsia="仿宋_GB2312" w:cs="仿宋_GB2312"/>
                <w:color w:val="000000"/>
                <w:kern w:val="0"/>
                <w:sz w:val="24"/>
                <w:szCs w:val="24"/>
              </w:rPr>
              <w:t>才艺展示主题内容健康积极</w:t>
            </w:r>
            <w:r>
              <w:rPr>
                <w:rFonts w:hint="eastAsia" w:ascii="仿宋_GB2312" w:eastAsia="仿宋_GB2312"/>
                <w:color w:val="000000"/>
                <w:kern w:val="0"/>
                <w:sz w:val="24"/>
                <w:szCs w:val="24"/>
              </w:rPr>
              <w:t>(1</w:t>
            </w:r>
            <w:r>
              <w:rPr>
                <w:rFonts w:hint="eastAsia" w:ascii="仿宋_GB2312" w:eastAsia="仿宋_GB2312" w:cs="仿宋_GB2312"/>
                <w:color w:val="000000"/>
                <w:kern w:val="0"/>
                <w:sz w:val="24"/>
                <w:szCs w:val="24"/>
              </w:rPr>
              <w:t>分</w:t>
            </w:r>
            <w:r>
              <w:rPr>
                <w:rFonts w:hint="eastAsia" w:ascii="仿宋_GB2312" w:eastAsia="仿宋_GB2312"/>
                <w:color w:val="000000"/>
                <w:kern w:val="0"/>
                <w:sz w:val="24"/>
                <w:szCs w:val="24"/>
              </w:rPr>
              <w:t>)</w:t>
            </w:r>
            <w:r>
              <w:rPr>
                <w:rFonts w:hint="eastAsia" w:ascii="仿宋_GB2312" w:eastAsia="仿宋_GB2312" w:cs="仿宋_GB2312"/>
                <w:color w:val="000000"/>
                <w:kern w:val="0"/>
                <w:sz w:val="24"/>
                <w:szCs w:val="24"/>
              </w:rPr>
              <w:t>。</w:t>
            </w:r>
          </w:p>
          <w:p>
            <w:pPr>
              <w:autoSpaceDE w:val="0"/>
              <w:autoSpaceDN w:val="0"/>
              <w:adjustRightInd w:val="0"/>
              <w:snapToGrid w:val="0"/>
              <w:jc w:val="left"/>
              <w:rPr>
                <w:rFonts w:ascii="仿宋_GB2312" w:eastAsia="仿宋_GB2312" w:cs="仿宋_GB2312"/>
                <w:color w:val="000000"/>
                <w:kern w:val="0"/>
                <w:sz w:val="24"/>
                <w:szCs w:val="24"/>
              </w:rPr>
            </w:pPr>
            <w:r>
              <w:rPr>
                <w:rFonts w:hint="eastAsia" w:ascii="仿宋_GB2312" w:eastAsia="仿宋_GB2312"/>
                <w:color w:val="000000"/>
                <w:kern w:val="0"/>
                <w:sz w:val="24"/>
                <w:szCs w:val="24"/>
              </w:rPr>
              <w:t>4.</w:t>
            </w:r>
            <w:r>
              <w:rPr>
                <w:rFonts w:hint="eastAsia" w:ascii="仿宋_GB2312" w:eastAsia="仿宋_GB2312" w:cs="仿宋_GB2312"/>
                <w:color w:val="000000"/>
                <w:kern w:val="0"/>
                <w:sz w:val="24"/>
                <w:szCs w:val="24"/>
              </w:rPr>
              <w:t>表演有一定的艺术性、观赏性和独创性</w:t>
            </w:r>
            <w:r>
              <w:rPr>
                <w:rFonts w:hint="eastAsia" w:ascii="仿宋_GB2312" w:eastAsia="仿宋_GB2312"/>
                <w:color w:val="000000"/>
                <w:kern w:val="0"/>
                <w:sz w:val="24"/>
                <w:szCs w:val="24"/>
              </w:rPr>
              <w:t>(2</w:t>
            </w:r>
            <w:r>
              <w:rPr>
                <w:rFonts w:hint="eastAsia" w:ascii="仿宋_GB2312" w:eastAsia="仿宋_GB2312" w:cs="仿宋_GB2312"/>
                <w:color w:val="000000"/>
                <w:kern w:val="0"/>
                <w:sz w:val="24"/>
                <w:szCs w:val="24"/>
              </w:rPr>
              <w:t>分</w:t>
            </w:r>
            <w:r>
              <w:rPr>
                <w:rFonts w:hint="eastAsia" w:ascii="仿宋_GB2312" w:eastAsia="仿宋_GB2312"/>
                <w:color w:val="000000"/>
                <w:kern w:val="0"/>
                <w:sz w:val="24"/>
                <w:szCs w:val="24"/>
              </w:rPr>
              <w:t xml:space="preserve">) </w:t>
            </w:r>
            <w:r>
              <w:rPr>
                <w:rFonts w:hint="eastAsia" w:ascii="仿宋_GB2312" w:eastAsia="仿宋_GB2312" w:cs="仿宋_GB2312"/>
                <w:color w:val="000000"/>
                <w:kern w:val="0"/>
                <w:sz w:val="24"/>
                <w:szCs w:val="24"/>
              </w:rPr>
              <w:t>。</w:t>
            </w:r>
          </w:p>
          <w:p>
            <w:pPr>
              <w:autoSpaceDE w:val="0"/>
              <w:autoSpaceDN w:val="0"/>
              <w:adjustRightInd w:val="0"/>
              <w:snapToGrid w:val="0"/>
              <w:jc w:val="left"/>
              <w:rPr>
                <w:rFonts w:ascii="仿宋_GB2312" w:eastAsia="仿宋_GB2312"/>
                <w:b/>
                <w:bCs/>
                <w:color w:val="000000"/>
                <w:kern w:val="0"/>
                <w:sz w:val="24"/>
                <w:szCs w:val="24"/>
              </w:rPr>
            </w:pPr>
            <w:r>
              <w:rPr>
                <w:rFonts w:hint="eastAsia" w:ascii="仿宋_GB2312" w:eastAsia="仿宋_GB2312"/>
                <w:color w:val="000000"/>
                <w:kern w:val="0"/>
                <w:sz w:val="24"/>
                <w:szCs w:val="24"/>
              </w:rPr>
              <w:t>5.</w:t>
            </w:r>
            <w:r>
              <w:rPr>
                <w:rFonts w:hint="eastAsia" w:ascii="仿宋_GB2312" w:eastAsia="仿宋_GB2312" w:cs="仿宋_GB2312"/>
                <w:color w:val="000000"/>
                <w:kern w:val="0"/>
                <w:sz w:val="24"/>
                <w:szCs w:val="24"/>
              </w:rPr>
              <w:t>表演自然流畅，感染力强，气氛好，符合旅游者审美标准</w:t>
            </w:r>
            <w:r>
              <w:rPr>
                <w:rFonts w:hint="eastAsia" w:ascii="仿宋_GB2312" w:eastAsia="仿宋_GB2312"/>
                <w:color w:val="000000"/>
                <w:kern w:val="0"/>
                <w:sz w:val="24"/>
                <w:szCs w:val="24"/>
              </w:rPr>
              <w:t>(2</w:t>
            </w:r>
            <w:r>
              <w:rPr>
                <w:rFonts w:hint="eastAsia" w:ascii="仿宋_GB2312" w:eastAsia="仿宋_GB2312" w:cs="仿宋_GB2312"/>
                <w:color w:val="000000"/>
                <w:kern w:val="0"/>
                <w:sz w:val="24"/>
                <w:szCs w:val="24"/>
              </w:rPr>
              <w:t>分</w:t>
            </w:r>
            <w:r>
              <w:rPr>
                <w:rFonts w:hint="eastAsia" w:ascii="仿宋_GB2312" w:eastAsia="仿宋_GB2312"/>
                <w:color w:val="000000"/>
                <w:kern w:val="0"/>
                <w:sz w:val="24"/>
                <w:szCs w:val="24"/>
              </w:rPr>
              <w:t xml:space="preserve">) </w:t>
            </w:r>
            <w:r>
              <w:rPr>
                <w:rFonts w:hint="eastAsia" w:ascii="仿宋_GB2312" w:eastAsia="仿宋_GB2312" w:cs="仿宋_GB2312"/>
                <w:color w:val="000000"/>
                <w:kern w:val="0"/>
                <w:sz w:val="24"/>
                <w:szCs w:val="24"/>
              </w:rPr>
              <w:t>。</w:t>
            </w:r>
          </w:p>
        </w:tc>
        <w:tc>
          <w:tcPr>
            <w:tcW w:w="1559" w:type="dxa"/>
            <w:vAlign w:val="center"/>
          </w:tcPr>
          <w:p>
            <w:pPr>
              <w:autoSpaceDE w:val="0"/>
              <w:autoSpaceDN w:val="0"/>
              <w:adjustRightInd w:val="0"/>
              <w:snapToGrid w:val="0"/>
              <w:jc w:val="left"/>
              <w:rPr>
                <w:rFonts w:ascii="仿宋_GB2312" w:eastAsia="仿宋_GB2312"/>
                <w:color w:val="000000"/>
                <w:kern w:val="0"/>
                <w:sz w:val="24"/>
                <w:szCs w:val="24"/>
              </w:rPr>
            </w:pPr>
            <w:r>
              <w:rPr>
                <w:rFonts w:hint="eastAsia" w:ascii="仿宋_GB2312" w:eastAsia="仿宋_GB2312"/>
                <w:color w:val="000000"/>
                <w:kern w:val="0"/>
                <w:sz w:val="24"/>
                <w:szCs w:val="24"/>
              </w:rPr>
              <w:t>1.8-10</w:t>
            </w:r>
            <w:r>
              <w:rPr>
                <w:rFonts w:hint="eastAsia" w:ascii="仿宋_GB2312" w:eastAsia="仿宋_GB2312" w:cs="仿宋_GB2312"/>
                <w:color w:val="000000"/>
                <w:kern w:val="0"/>
                <w:sz w:val="24"/>
                <w:szCs w:val="24"/>
              </w:rPr>
              <w:t>；</w:t>
            </w:r>
            <w:r>
              <w:rPr>
                <w:rFonts w:hint="eastAsia" w:ascii="仿宋_GB2312" w:eastAsia="仿宋_GB2312"/>
                <w:color w:val="000000"/>
                <w:kern w:val="0"/>
                <w:sz w:val="24"/>
                <w:szCs w:val="24"/>
              </w:rPr>
              <w:t>2.6-8(</w:t>
            </w:r>
            <w:r>
              <w:rPr>
                <w:rFonts w:hint="eastAsia" w:ascii="仿宋_GB2312" w:eastAsia="仿宋_GB2312" w:cs="仿宋_GB2312"/>
                <w:color w:val="000000"/>
                <w:kern w:val="0"/>
                <w:sz w:val="24"/>
                <w:szCs w:val="24"/>
              </w:rPr>
              <w:t>不含</w:t>
            </w:r>
            <w:r>
              <w:rPr>
                <w:rFonts w:hint="eastAsia" w:ascii="仿宋_GB2312" w:eastAsia="仿宋_GB2312"/>
                <w:color w:val="000000"/>
                <w:kern w:val="0"/>
                <w:sz w:val="24"/>
                <w:szCs w:val="24"/>
              </w:rPr>
              <w:t>8</w:t>
            </w:r>
            <w:r>
              <w:rPr>
                <w:rFonts w:hint="eastAsia" w:ascii="仿宋_GB2312" w:eastAsia="仿宋_GB2312" w:cs="仿宋_GB2312"/>
                <w:color w:val="000000"/>
                <w:kern w:val="0"/>
                <w:sz w:val="24"/>
                <w:szCs w:val="24"/>
              </w:rPr>
              <w:t>分）；</w:t>
            </w:r>
            <w:r>
              <w:rPr>
                <w:rFonts w:hint="eastAsia" w:ascii="仿宋_GB2312" w:eastAsia="仿宋_GB2312"/>
                <w:color w:val="000000"/>
                <w:kern w:val="0"/>
                <w:sz w:val="24"/>
                <w:szCs w:val="24"/>
              </w:rPr>
              <w:t>3.6</w:t>
            </w:r>
            <w:r>
              <w:rPr>
                <w:rFonts w:hint="eastAsia" w:ascii="仿宋_GB2312" w:eastAsia="仿宋_GB2312" w:cs="仿宋_GB2312"/>
                <w:color w:val="000000"/>
                <w:kern w:val="0"/>
                <w:sz w:val="24"/>
                <w:szCs w:val="24"/>
              </w:rPr>
              <w:t>分以下</w:t>
            </w:r>
            <w:r>
              <w:rPr>
                <w:rFonts w:hint="eastAsia" w:ascii="仿宋_GB2312" w:eastAsia="仿宋_GB2312"/>
                <w:color w:val="000000"/>
                <w:kern w:val="0"/>
                <w:sz w:val="24"/>
                <w:szCs w:val="24"/>
              </w:rPr>
              <w:t>(</w:t>
            </w:r>
            <w:r>
              <w:rPr>
                <w:rFonts w:hint="eastAsia" w:ascii="仿宋_GB2312" w:eastAsia="仿宋_GB2312" w:cs="仿宋_GB2312"/>
                <w:color w:val="000000"/>
                <w:kern w:val="0"/>
                <w:sz w:val="24"/>
                <w:szCs w:val="24"/>
              </w:rPr>
              <w:t>不含</w:t>
            </w:r>
            <w:r>
              <w:rPr>
                <w:rFonts w:hint="eastAsia" w:ascii="仿宋_GB2312" w:eastAsia="仿宋_GB2312"/>
                <w:color w:val="000000"/>
                <w:kern w:val="0"/>
                <w:sz w:val="24"/>
                <w:szCs w:val="24"/>
              </w:rPr>
              <w:t>6</w:t>
            </w:r>
            <w:r>
              <w:rPr>
                <w:rFonts w:hint="eastAsia" w:ascii="仿宋_GB2312" w:eastAsia="仿宋_GB2312" w:cs="仿宋_GB2312"/>
                <w:color w:val="000000"/>
                <w:kern w:val="0"/>
                <w:sz w:val="24"/>
                <w:szCs w:val="24"/>
              </w:rPr>
              <w:t>分</w:t>
            </w:r>
            <w:r>
              <w:rPr>
                <w:rFonts w:hint="eastAsia" w:ascii="仿宋_GB2312" w:eastAsia="仿宋_GB2312"/>
                <w:color w:val="000000"/>
                <w:kern w:val="0"/>
                <w:sz w:val="24"/>
                <w:szCs w:val="24"/>
              </w:rPr>
              <w:t xml:space="preserve">) </w:t>
            </w:r>
            <w:r>
              <w:rPr>
                <w:rFonts w:hint="eastAsia" w:ascii="仿宋_GB2312" w:eastAsia="仿宋_GB2312" w:cs="仿宋_GB2312"/>
                <w:color w:val="000000"/>
                <w:kern w:val="0"/>
                <w:sz w:val="24"/>
                <w:szCs w:val="24"/>
              </w:rPr>
              <w:t>。</w:t>
            </w:r>
          </w:p>
        </w:tc>
        <w:tc>
          <w:tcPr>
            <w:tcW w:w="3119" w:type="dxa"/>
          </w:tcPr>
          <w:p>
            <w:pPr>
              <w:autoSpaceDE w:val="0"/>
              <w:autoSpaceDN w:val="0"/>
              <w:adjustRightInd w:val="0"/>
              <w:snapToGrid w:val="0"/>
              <w:jc w:val="left"/>
              <w:rPr>
                <w:rFonts w:ascii="仿宋_GB2312" w:eastAsia="仿宋_GB2312" w:cs="仿宋_GB2312"/>
                <w:color w:val="000000"/>
                <w:kern w:val="0"/>
                <w:sz w:val="24"/>
                <w:szCs w:val="24"/>
              </w:rPr>
            </w:pPr>
            <w:r>
              <w:rPr>
                <w:rFonts w:hint="eastAsia" w:ascii="仿宋_GB2312" w:eastAsia="仿宋_GB2312"/>
                <w:color w:val="000000"/>
                <w:kern w:val="0"/>
                <w:sz w:val="24"/>
                <w:szCs w:val="24"/>
              </w:rPr>
              <w:t xml:space="preserve">1. </w:t>
            </w:r>
            <w:r>
              <w:rPr>
                <w:rFonts w:hint="eastAsia" w:ascii="仿宋_GB2312" w:eastAsia="仿宋_GB2312" w:cs="仿宋_GB2312"/>
                <w:color w:val="000000"/>
                <w:kern w:val="0"/>
                <w:sz w:val="24"/>
                <w:szCs w:val="24"/>
              </w:rPr>
              <w:t>时间：</w:t>
            </w:r>
            <w:r>
              <w:rPr>
                <w:rFonts w:hint="eastAsia" w:ascii="仿宋_GB2312" w:eastAsia="仿宋_GB2312"/>
                <w:color w:val="000000"/>
                <w:kern w:val="0"/>
                <w:sz w:val="24"/>
                <w:szCs w:val="24"/>
              </w:rPr>
              <w:t>4</w:t>
            </w:r>
            <w:r>
              <w:rPr>
                <w:rFonts w:hint="eastAsia" w:ascii="仿宋_GB2312" w:eastAsia="仿宋_GB2312" w:cs="仿宋_GB2312"/>
                <w:color w:val="000000"/>
                <w:kern w:val="0"/>
                <w:sz w:val="24"/>
                <w:szCs w:val="24"/>
              </w:rPr>
              <w:t>分</w:t>
            </w:r>
            <w:r>
              <w:rPr>
                <w:rFonts w:hint="eastAsia" w:ascii="仿宋_GB2312" w:eastAsia="仿宋_GB2312"/>
                <w:color w:val="000000"/>
                <w:kern w:val="0"/>
                <w:sz w:val="24"/>
                <w:szCs w:val="24"/>
              </w:rPr>
              <w:t>30</w:t>
            </w:r>
            <w:r>
              <w:rPr>
                <w:rFonts w:hint="eastAsia" w:ascii="仿宋_GB2312" w:eastAsia="仿宋_GB2312" w:cs="仿宋_GB2312"/>
                <w:color w:val="000000"/>
                <w:kern w:val="0"/>
                <w:sz w:val="24"/>
                <w:szCs w:val="24"/>
              </w:rPr>
              <w:t>秒。导游情境描述和才艺展示之间计时不中断，由选手向评委提示才艺展示开始。</w:t>
            </w:r>
          </w:p>
          <w:p>
            <w:pPr>
              <w:autoSpaceDE w:val="0"/>
              <w:autoSpaceDN w:val="0"/>
              <w:adjustRightInd w:val="0"/>
              <w:snapToGrid w:val="0"/>
              <w:jc w:val="left"/>
              <w:rPr>
                <w:rFonts w:ascii="仿宋_GB2312" w:eastAsia="仿宋_GB2312" w:cs="仿宋_GB2312"/>
                <w:color w:val="000000"/>
                <w:kern w:val="0"/>
                <w:sz w:val="24"/>
                <w:szCs w:val="24"/>
              </w:rPr>
            </w:pPr>
            <w:r>
              <w:rPr>
                <w:rFonts w:hint="eastAsia" w:ascii="仿宋_GB2312" w:eastAsia="仿宋_GB2312"/>
                <w:color w:val="000000"/>
                <w:kern w:val="0"/>
                <w:sz w:val="24"/>
                <w:szCs w:val="24"/>
              </w:rPr>
              <w:t>2.</w:t>
            </w:r>
            <w:r>
              <w:rPr>
                <w:rFonts w:hint="eastAsia" w:ascii="仿宋_GB2312" w:eastAsia="仿宋_GB2312" w:cs="仿宋_GB2312"/>
                <w:color w:val="000000"/>
                <w:kern w:val="0"/>
                <w:sz w:val="24"/>
                <w:szCs w:val="24"/>
              </w:rPr>
              <w:t>屏幕显示总时长和才艺展示时长。其中总时长</w:t>
            </w:r>
            <w:r>
              <w:rPr>
                <w:rFonts w:hint="eastAsia" w:ascii="仿宋_GB2312" w:eastAsia="仿宋_GB2312"/>
                <w:color w:val="000000"/>
                <w:kern w:val="0"/>
                <w:sz w:val="24"/>
                <w:szCs w:val="24"/>
              </w:rPr>
              <w:t>3</w:t>
            </w:r>
            <w:r>
              <w:rPr>
                <w:rFonts w:hint="eastAsia" w:ascii="仿宋_GB2312" w:eastAsia="仿宋_GB2312" w:cs="仿宋_GB2312"/>
                <w:color w:val="000000"/>
                <w:kern w:val="0"/>
                <w:sz w:val="24"/>
                <w:szCs w:val="24"/>
              </w:rPr>
              <w:t>分</w:t>
            </w:r>
            <w:r>
              <w:rPr>
                <w:rFonts w:hint="eastAsia" w:ascii="仿宋_GB2312" w:eastAsia="仿宋_GB2312"/>
                <w:color w:val="000000"/>
                <w:kern w:val="0"/>
                <w:sz w:val="24"/>
                <w:szCs w:val="24"/>
              </w:rPr>
              <w:t>30</w:t>
            </w:r>
            <w:r>
              <w:rPr>
                <w:rFonts w:hint="eastAsia" w:ascii="仿宋_GB2312" w:eastAsia="仿宋_GB2312" w:cs="仿宋_GB2312"/>
                <w:color w:val="000000"/>
                <w:kern w:val="0"/>
                <w:sz w:val="24"/>
                <w:szCs w:val="24"/>
              </w:rPr>
              <w:t>秒设时间提醒，选手总时长不足</w:t>
            </w:r>
            <w:r>
              <w:rPr>
                <w:rFonts w:hint="eastAsia" w:ascii="仿宋_GB2312" w:eastAsia="仿宋_GB2312"/>
                <w:color w:val="000000"/>
                <w:kern w:val="0"/>
                <w:sz w:val="24"/>
                <w:szCs w:val="24"/>
              </w:rPr>
              <w:t>3</w:t>
            </w:r>
            <w:r>
              <w:rPr>
                <w:rFonts w:hint="eastAsia" w:ascii="仿宋_GB2312" w:eastAsia="仿宋_GB2312" w:cs="仿宋_GB2312"/>
                <w:color w:val="000000"/>
                <w:kern w:val="0"/>
                <w:sz w:val="24"/>
                <w:szCs w:val="24"/>
              </w:rPr>
              <w:t>分</w:t>
            </w:r>
            <w:r>
              <w:rPr>
                <w:rFonts w:hint="eastAsia" w:ascii="仿宋_GB2312" w:eastAsia="仿宋_GB2312"/>
                <w:color w:val="000000"/>
                <w:kern w:val="0"/>
                <w:sz w:val="24"/>
                <w:szCs w:val="24"/>
              </w:rPr>
              <w:t xml:space="preserve">30 </w:t>
            </w:r>
            <w:r>
              <w:rPr>
                <w:rFonts w:hint="eastAsia" w:ascii="仿宋_GB2312" w:eastAsia="仿宋_GB2312" w:cs="仿宋_GB2312"/>
                <w:color w:val="000000"/>
                <w:kern w:val="0"/>
                <w:sz w:val="24"/>
                <w:szCs w:val="24"/>
              </w:rPr>
              <w:t>秒扣</w:t>
            </w:r>
            <w:r>
              <w:rPr>
                <w:rFonts w:hint="eastAsia" w:ascii="仿宋_GB2312" w:eastAsia="仿宋_GB2312"/>
                <w:color w:val="000000"/>
                <w:kern w:val="0"/>
                <w:sz w:val="24"/>
                <w:szCs w:val="24"/>
              </w:rPr>
              <w:t>2</w:t>
            </w:r>
            <w:r>
              <w:rPr>
                <w:rFonts w:hint="eastAsia" w:ascii="仿宋_GB2312" w:eastAsia="仿宋_GB2312" w:cs="仿宋_GB2312"/>
                <w:color w:val="000000"/>
                <w:kern w:val="0"/>
                <w:sz w:val="24"/>
                <w:szCs w:val="24"/>
              </w:rPr>
              <w:t>分；</w:t>
            </w:r>
            <w:r>
              <w:rPr>
                <w:rFonts w:hint="eastAsia" w:ascii="仿宋_GB2312" w:eastAsia="仿宋_GB2312"/>
                <w:color w:val="000000"/>
                <w:kern w:val="0"/>
                <w:sz w:val="24"/>
                <w:szCs w:val="24"/>
              </w:rPr>
              <w:t>4</w:t>
            </w:r>
            <w:r>
              <w:rPr>
                <w:rFonts w:hint="eastAsia" w:ascii="仿宋_GB2312" w:eastAsia="仿宋_GB2312" w:cs="仿宋_GB2312"/>
                <w:color w:val="000000"/>
                <w:kern w:val="0"/>
                <w:sz w:val="24"/>
                <w:szCs w:val="24"/>
              </w:rPr>
              <w:t>分</w:t>
            </w:r>
            <w:r>
              <w:rPr>
                <w:rFonts w:hint="eastAsia" w:ascii="仿宋_GB2312" w:eastAsia="仿宋_GB2312"/>
                <w:color w:val="000000"/>
                <w:kern w:val="0"/>
                <w:sz w:val="24"/>
                <w:szCs w:val="24"/>
              </w:rPr>
              <w:t>30</w:t>
            </w:r>
            <w:r>
              <w:rPr>
                <w:rFonts w:hint="eastAsia" w:ascii="仿宋_GB2312" w:eastAsia="仿宋_GB2312" w:cs="仿宋_GB2312"/>
                <w:color w:val="000000"/>
                <w:kern w:val="0"/>
                <w:sz w:val="24"/>
                <w:szCs w:val="24"/>
              </w:rPr>
              <w:t>秒时间到，主持人叫</w:t>
            </w:r>
            <w:bookmarkStart w:id="3" w:name="_GoBack"/>
            <w:bookmarkEnd w:id="3"/>
            <w:r>
              <w:rPr>
                <w:rFonts w:hint="eastAsia" w:ascii="仿宋_GB2312" w:eastAsia="仿宋_GB2312" w:cs="仿宋_GB2312"/>
                <w:color w:val="000000"/>
                <w:kern w:val="0"/>
                <w:sz w:val="24"/>
                <w:szCs w:val="24"/>
              </w:rPr>
              <w:t>停。才艺展示时长不设提醒时间，展示时间不足</w:t>
            </w:r>
            <w:r>
              <w:rPr>
                <w:rFonts w:hint="eastAsia" w:ascii="仿宋_GB2312" w:eastAsia="仿宋_GB2312"/>
                <w:color w:val="000000"/>
                <w:kern w:val="0"/>
                <w:sz w:val="24"/>
                <w:szCs w:val="24"/>
              </w:rPr>
              <w:t>2</w:t>
            </w:r>
            <w:r>
              <w:rPr>
                <w:rFonts w:hint="eastAsia" w:ascii="仿宋_GB2312" w:eastAsia="仿宋_GB2312" w:cs="仿宋_GB2312"/>
                <w:color w:val="000000"/>
                <w:kern w:val="0"/>
                <w:sz w:val="24"/>
                <w:szCs w:val="24"/>
              </w:rPr>
              <w:t>分</w:t>
            </w:r>
            <w:r>
              <w:rPr>
                <w:rFonts w:hint="eastAsia" w:ascii="仿宋_GB2312" w:eastAsia="仿宋_GB2312"/>
                <w:color w:val="000000"/>
                <w:kern w:val="0"/>
                <w:sz w:val="24"/>
                <w:szCs w:val="24"/>
              </w:rPr>
              <w:t>30</w:t>
            </w:r>
            <w:r>
              <w:rPr>
                <w:rFonts w:hint="eastAsia" w:ascii="仿宋_GB2312" w:eastAsia="仿宋_GB2312" w:cs="仿宋_GB2312"/>
                <w:color w:val="000000"/>
                <w:kern w:val="0"/>
                <w:sz w:val="24"/>
                <w:szCs w:val="24"/>
              </w:rPr>
              <w:t>秒扣</w:t>
            </w:r>
            <w:r>
              <w:rPr>
                <w:rFonts w:hint="eastAsia" w:ascii="仿宋_GB2312" w:eastAsia="仿宋_GB2312"/>
                <w:color w:val="000000"/>
                <w:kern w:val="0"/>
                <w:sz w:val="24"/>
                <w:szCs w:val="24"/>
              </w:rPr>
              <w:t>2</w:t>
            </w:r>
            <w:r>
              <w:rPr>
                <w:rFonts w:hint="eastAsia" w:ascii="仿宋_GB2312" w:eastAsia="仿宋_GB2312" w:cs="仿宋_GB2312"/>
                <w:color w:val="000000"/>
                <w:kern w:val="0"/>
                <w:sz w:val="24"/>
                <w:szCs w:val="24"/>
              </w:rPr>
              <w:t>分。</w:t>
            </w:r>
          </w:p>
          <w:p>
            <w:pPr>
              <w:autoSpaceDE w:val="0"/>
              <w:autoSpaceDN w:val="0"/>
              <w:adjustRightInd w:val="0"/>
              <w:snapToGrid w:val="0"/>
              <w:jc w:val="left"/>
              <w:rPr>
                <w:rFonts w:ascii="仿宋_GB2312" w:eastAsia="仿宋_GB2312" w:cs="仿宋_GB2312"/>
                <w:color w:val="000000"/>
                <w:kern w:val="0"/>
                <w:sz w:val="24"/>
                <w:szCs w:val="24"/>
              </w:rPr>
            </w:pPr>
            <w:r>
              <w:rPr>
                <w:rFonts w:hint="eastAsia" w:ascii="仿宋_GB2312" w:eastAsia="仿宋_GB2312"/>
                <w:color w:val="000000"/>
                <w:kern w:val="0"/>
                <w:sz w:val="24"/>
                <w:szCs w:val="24"/>
              </w:rPr>
              <w:t>3.</w:t>
            </w:r>
            <w:r>
              <w:rPr>
                <w:rFonts w:hint="eastAsia" w:ascii="仿宋_GB2312" w:eastAsia="仿宋_GB2312" w:cs="仿宋_GB2312"/>
                <w:color w:val="000000"/>
                <w:kern w:val="0"/>
                <w:sz w:val="24"/>
                <w:szCs w:val="24"/>
              </w:rPr>
              <w:t>选手必须独立完成，不允许助演，道具自备且独自一人一次性携带上场，违者扣</w:t>
            </w:r>
            <w:r>
              <w:rPr>
                <w:rFonts w:hint="eastAsia" w:ascii="仿宋_GB2312" w:eastAsia="仿宋_GB2312"/>
                <w:color w:val="000000"/>
                <w:kern w:val="0"/>
                <w:sz w:val="24"/>
                <w:szCs w:val="24"/>
              </w:rPr>
              <w:t>2</w:t>
            </w:r>
            <w:r>
              <w:rPr>
                <w:rFonts w:hint="eastAsia" w:ascii="仿宋_GB2312" w:eastAsia="仿宋_GB2312" w:cs="仿宋_GB2312"/>
                <w:color w:val="000000"/>
                <w:kern w:val="0"/>
                <w:sz w:val="24"/>
                <w:szCs w:val="24"/>
              </w:rPr>
              <w:t>分。</w:t>
            </w:r>
          </w:p>
          <w:p>
            <w:pPr>
              <w:autoSpaceDE w:val="0"/>
              <w:autoSpaceDN w:val="0"/>
              <w:adjustRightInd w:val="0"/>
              <w:snapToGrid w:val="0"/>
              <w:jc w:val="left"/>
              <w:rPr>
                <w:rFonts w:ascii="仿宋_GB2312" w:eastAsia="仿宋_GB2312"/>
                <w:color w:val="000000"/>
                <w:kern w:val="0"/>
                <w:sz w:val="24"/>
                <w:szCs w:val="24"/>
              </w:rPr>
            </w:pPr>
            <w:r>
              <w:rPr>
                <w:rFonts w:hint="eastAsia" w:ascii="仿宋_GB2312" w:eastAsia="仿宋_GB2312"/>
                <w:color w:val="000000"/>
                <w:kern w:val="0"/>
                <w:sz w:val="24"/>
                <w:szCs w:val="24"/>
              </w:rPr>
              <w:t>4.</w:t>
            </w:r>
            <w:r>
              <w:rPr>
                <w:rFonts w:hint="eastAsia" w:ascii="仿宋_GB2312" w:eastAsia="仿宋_GB2312" w:cs="仿宋_GB2312"/>
                <w:color w:val="000000"/>
                <w:kern w:val="0"/>
                <w:sz w:val="24"/>
                <w:szCs w:val="24"/>
              </w:rPr>
              <w:t>情境描述无背景音乐与视频；才艺展示可提供</w:t>
            </w:r>
            <w:r>
              <w:rPr>
                <w:rFonts w:hint="eastAsia" w:ascii="仿宋_GB2312" w:eastAsia="仿宋_GB2312"/>
                <w:color w:val="000000"/>
                <w:kern w:val="0"/>
                <w:sz w:val="24"/>
                <w:szCs w:val="24"/>
              </w:rPr>
              <w:t>mp3</w:t>
            </w:r>
            <w:r>
              <w:rPr>
                <w:rFonts w:hint="eastAsia" w:ascii="仿宋_GB2312" w:eastAsia="仿宋_GB2312" w:cs="仿宋_GB2312"/>
                <w:color w:val="000000"/>
                <w:kern w:val="0"/>
                <w:sz w:val="24"/>
                <w:szCs w:val="24"/>
              </w:rPr>
              <w:t>格式的才艺背景音乐，不支持视频，违者扣</w:t>
            </w:r>
            <w:r>
              <w:rPr>
                <w:rFonts w:hint="eastAsia" w:ascii="仿宋_GB2312" w:eastAsia="仿宋_GB2312"/>
                <w:color w:val="000000"/>
                <w:kern w:val="0"/>
                <w:sz w:val="24"/>
                <w:szCs w:val="24"/>
              </w:rPr>
              <w:t>2</w:t>
            </w:r>
            <w:r>
              <w:rPr>
                <w:rFonts w:hint="eastAsia" w:ascii="仿宋_GB2312" w:eastAsia="仿宋_GB2312" w:cs="仿宋_GB2312"/>
                <w:color w:val="000000"/>
                <w:kern w:val="0"/>
                <w:sz w:val="24"/>
                <w:szCs w:val="24"/>
              </w:rPr>
              <w:t>分。</w:t>
            </w:r>
          </w:p>
        </w:tc>
      </w:tr>
    </w:tbl>
    <w:p>
      <w:pPr>
        <w:snapToGrid w:val="0"/>
        <w:spacing w:line="360" w:lineRule="auto"/>
        <w:ind w:firstLine="453" w:firstLineChars="189"/>
        <w:rPr>
          <w:rFonts w:eastAsia="黑体"/>
          <w:sz w:val="24"/>
          <w:szCs w:val="24"/>
        </w:rPr>
      </w:pPr>
      <w:r>
        <w:rPr>
          <w:rFonts w:hint="eastAsia" w:eastAsia="黑体"/>
          <w:sz w:val="24"/>
          <w:szCs w:val="24"/>
        </w:rPr>
        <w:t>十二、奖项设置</w:t>
      </w:r>
    </w:p>
    <w:p>
      <w:pPr>
        <w:snapToGrid w:val="0"/>
        <w:spacing w:line="360" w:lineRule="auto"/>
        <w:ind w:firstLine="453" w:firstLineChars="189"/>
        <w:rPr>
          <w:rFonts w:eastAsia="仿宋_GB2312" w:cs="仿宋_GB2312"/>
          <w:kern w:val="0"/>
          <w:sz w:val="24"/>
          <w:szCs w:val="24"/>
        </w:rPr>
      </w:pPr>
      <w:r>
        <w:rPr>
          <w:rFonts w:hint="eastAsia" w:eastAsia="仿宋_GB2312" w:cs="仿宋_GB2312"/>
          <w:kern w:val="0"/>
          <w:sz w:val="24"/>
          <w:szCs w:val="24"/>
        </w:rPr>
        <w:t>（一）高职组导游服务赛项比赛按实际参赛人数的10%、20%、30%（小数点后四舍五入）分设一、二、三等奖。根据《山东省职业院校技能大赛奖励办法》（鲁教职字〔2011〕6 号），对符合奖励条件的院校和选手给予奖励。</w:t>
      </w:r>
    </w:p>
    <w:p>
      <w:pPr>
        <w:snapToGrid w:val="0"/>
        <w:spacing w:line="360" w:lineRule="auto"/>
        <w:ind w:firstLine="453" w:firstLineChars="189"/>
        <w:rPr>
          <w:rFonts w:eastAsia="仿宋_GB2312" w:cs="仿宋_GB2312"/>
          <w:kern w:val="0"/>
          <w:sz w:val="24"/>
          <w:szCs w:val="24"/>
        </w:rPr>
      </w:pPr>
      <w:r>
        <w:rPr>
          <w:rFonts w:hint="eastAsia" w:eastAsia="仿宋_GB2312" w:cs="仿宋_GB2312"/>
          <w:kern w:val="0"/>
          <w:sz w:val="24"/>
          <w:szCs w:val="24"/>
        </w:rPr>
        <w:t>（二）对获得一等奖的指导教师，颁发“获奖选手指导教师”证书。</w:t>
      </w:r>
    </w:p>
    <w:p>
      <w:pPr>
        <w:snapToGrid w:val="0"/>
        <w:spacing w:line="360" w:lineRule="auto"/>
        <w:ind w:firstLine="453" w:firstLineChars="189"/>
        <w:rPr>
          <w:rFonts w:eastAsia="黑体"/>
          <w:sz w:val="24"/>
          <w:szCs w:val="24"/>
        </w:rPr>
      </w:pPr>
      <w:r>
        <w:rPr>
          <w:rFonts w:hint="eastAsia" w:eastAsia="黑体"/>
          <w:sz w:val="24"/>
          <w:szCs w:val="24"/>
        </w:rPr>
        <w:t>十三、赛项预案</w:t>
      </w:r>
    </w:p>
    <w:p>
      <w:pPr>
        <w:snapToGrid w:val="0"/>
        <w:spacing w:line="360" w:lineRule="auto"/>
        <w:ind w:firstLine="453" w:firstLineChars="189"/>
        <w:rPr>
          <w:rFonts w:eastAsia="仿宋_GB2312" w:cs="仿宋_GB2312"/>
          <w:kern w:val="0"/>
          <w:sz w:val="24"/>
          <w:szCs w:val="24"/>
        </w:rPr>
      </w:pPr>
      <w:r>
        <w:rPr>
          <w:rFonts w:hint="eastAsia" w:eastAsia="仿宋_GB2312" w:cs="仿宋_GB2312"/>
          <w:kern w:val="0"/>
          <w:sz w:val="24"/>
          <w:szCs w:val="24"/>
        </w:rPr>
        <w:t>本次比赛将配备足够的优秀裁判员、监督仲裁员，所有人员分工明确，各司其职，独立工作，互相监督，确保本次成绩评判的正确性和公正性。若遇裁判和核心工作人员异动，可立即启用预备人选，确保竞赛执裁工作顺利进行。</w:t>
      </w:r>
    </w:p>
    <w:p>
      <w:pPr>
        <w:snapToGrid w:val="0"/>
        <w:spacing w:line="360" w:lineRule="auto"/>
        <w:ind w:firstLine="453" w:firstLineChars="189"/>
        <w:rPr>
          <w:rFonts w:eastAsia="仿宋_GB2312" w:cs="仿宋_GB2312"/>
          <w:kern w:val="0"/>
          <w:sz w:val="24"/>
          <w:szCs w:val="24"/>
        </w:rPr>
      </w:pPr>
      <w:r>
        <w:rPr>
          <w:rFonts w:hint="eastAsia" w:eastAsia="仿宋_GB2312" w:cs="仿宋_GB2312"/>
          <w:kern w:val="0"/>
          <w:sz w:val="24"/>
          <w:szCs w:val="24"/>
        </w:rPr>
        <w:t>本赛项比赛各模块均涉及到计时问题，为防止计时软件出现卡顿等现象，赛场内同时配备码表。选手比赛时，计时软件与码表计时同时进行。</w:t>
      </w:r>
    </w:p>
    <w:p>
      <w:pPr>
        <w:snapToGrid w:val="0"/>
        <w:spacing w:line="360" w:lineRule="auto"/>
        <w:ind w:firstLine="453" w:firstLineChars="189"/>
        <w:rPr>
          <w:rFonts w:eastAsia="仿宋_GB2312" w:cs="仿宋_GB2312"/>
          <w:kern w:val="0"/>
          <w:sz w:val="24"/>
          <w:szCs w:val="24"/>
        </w:rPr>
      </w:pPr>
      <w:r>
        <w:rPr>
          <w:rFonts w:hint="eastAsia" w:eastAsia="仿宋_GB2312" w:cs="仿宋_GB2312"/>
          <w:kern w:val="0"/>
          <w:sz w:val="24"/>
          <w:szCs w:val="24"/>
        </w:rPr>
        <w:t>现场导游词创作讲解准备室以及导游英语口语测试赛场需配备抽题设备或装备抽题软件的计算机各1台。如遇设备故障，在裁判长和监督仲裁组的监督下，按照大赛制度启动预备设备，确保比赛能够顺利进行。</w:t>
      </w:r>
    </w:p>
    <w:p>
      <w:pPr>
        <w:snapToGrid w:val="0"/>
        <w:spacing w:line="360" w:lineRule="auto"/>
        <w:ind w:firstLine="453" w:firstLineChars="189"/>
        <w:rPr>
          <w:rFonts w:eastAsia="仿宋_GB2312" w:cs="仿宋_GB2312"/>
          <w:kern w:val="0"/>
          <w:sz w:val="24"/>
          <w:szCs w:val="24"/>
        </w:rPr>
      </w:pPr>
      <w:r>
        <w:rPr>
          <w:rFonts w:hint="eastAsia" w:eastAsia="仿宋_GB2312" w:cs="仿宋_GB2312"/>
          <w:kern w:val="0"/>
          <w:sz w:val="24"/>
          <w:szCs w:val="24"/>
        </w:rPr>
        <w:t>自选导游词讲解比赛及才艺运用比赛需用计算机播放选手准备的PPT材料或者音频文件，如遇计算机卡顿、音响设备故障、停电或其他可能直接影响选手比赛成绩的异常情况，则由裁判长、赛点负责人共同视具体情况裁定让选手继续完成比赛或重新开始，裁判员会综合考虑选手现场表现，做到客观、公正、公平。</w:t>
      </w:r>
    </w:p>
    <w:p>
      <w:pPr>
        <w:snapToGrid w:val="0"/>
        <w:spacing w:line="360" w:lineRule="auto"/>
        <w:ind w:firstLine="453" w:firstLineChars="189"/>
        <w:rPr>
          <w:rFonts w:eastAsia="黑体"/>
          <w:sz w:val="24"/>
          <w:szCs w:val="24"/>
        </w:rPr>
      </w:pPr>
      <w:r>
        <w:rPr>
          <w:rFonts w:hint="eastAsia" w:eastAsia="黑体"/>
          <w:sz w:val="24"/>
          <w:szCs w:val="24"/>
        </w:rPr>
        <w:t>十四、竞赛须知</w:t>
      </w:r>
    </w:p>
    <w:p>
      <w:pPr>
        <w:autoSpaceDE w:val="0"/>
        <w:autoSpaceDN w:val="0"/>
        <w:adjustRightInd w:val="0"/>
        <w:spacing w:line="360" w:lineRule="auto"/>
        <w:ind w:firstLine="480" w:firstLineChars="200"/>
        <w:jc w:val="left"/>
        <w:rPr>
          <w:rFonts w:eastAsia="仿宋_GB2312" w:cs="仿宋_GB2312"/>
          <w:kern w:val="0"/>
          <w:sz w:val="24"/>
          <w:szCs w:val="24"/>
        </w:rPr>
      </w:pPr>
      <w:r>
        <w:rPr>
          <w:rFonts w:hint="eastAsia" w:eastAsia="仿宋_GB2312" w:cs="仿宋_GB2312"/>
          <w:kern w:val="0"/>
          <w:sz w:val="24"/>
          <w:szCs w:val="24"/>
        </w:rPr>
        <w:t>（一）</w:t>
      </w:r>
      <w:r>
        <w:rPr>
          <w:rFonts w:eastAsia="仿宋_GB2312" w:cs="仿宋_GB2312"/>
          <w:kern w:val="0"/>
          <w:sz w:val="24"/>
          <w:szCs w:val="24"/>
        </w:rPr>
        <w:t>参赛领队须知</w:t>
      </w:r>
    </w:p>
    <w:p>
      <w:pPr>
        <w:autoSpaceDE w:val="0"/>
        <w:autoSpaceDN w:val="0"/>
        <w:adjustRightInd w:val="0"/>
        <w:spacing w:line="360" w:lineRule="auto"/>
        <w:ind w:firstLine="480" w:firstLineChars="200"/>
        <w:jc w:val="left"/>
        <w:rPr>
          <w:rFonts w:eastAsia="仿宋_GB2312" w:cs="仿宋_GB2312"/>
          <w:kern w:val="0"/>
          <w:sz w:val="24"/>
          <w:szCs w:val="24"/>
        </w:rPr>
      </w:pPr>
      <w:r>
        <w:rPr>
          <w:rFonts w:eastAsia="仿宋_GB2312" w:cs="仿宋_GB2312"/>
          <w:kern w:val="0"/>
          <w:sz w:val="24"/>
          <w:szCs w:val="24"/>
        </w:rPr>
        <w:t>1.</w:t>
      </w:r>
      <w:r>
        <w:rPr>
          <w:rFonts w:hint="eastAsia" w:eastAsia="仿宋_GB2312" w:cs="仿宋_GB2312"/>
          <w:kern w:val="0"/>
          <w:sz w:val="24"/>
          <w:szCs w:val="24"/>
        </w:rPr>
        <w:t>熟悉竞赛规程，负责做好本参赛队大赛期间的管理工作，负责本参赛队的参赛组织和与大赛的联络</w:t>
      </w:r>
      <w:r>
        <w:rPr>
          <w:rFonts w:eastAsia="仿宋_GB2312" w:cs="仿宋_GB2312"/>
          <w:kern w:val="0"/>
          <w:sz w:val="24"/>
          <w:szCs w:val="24"/>
        </w:rPr>
        <w:t>。</w:t>
      </w:r>
    </w:p>
    <w:p>
      <w:pPr>
        <w:autoSpaceDE w:val="0"/>
        <w:autoSpaceDN w:val="0"/>
        <w:adjustRightInd w:val="0"/>
        <w:spacing w:line="360" w:lineRule="auto"/>
        <w:ind w:firstLine="480" w:firstLineChars="200"/>
        <w:jc w:val="left"/>
        <w:rPr>
          <w:rFonts w:eastAsia="仿宋_GB2312" w:cs="仿宋_GB2312"/>
          <w:kern w:val="0"/>
          <w:sz w:val="24"/>
          <w:szCs w:val="24"/>
        </w:rPr>
      </w:pPr>
      <w:r>
        <w:rPr>
          <w:rFonts w:eastAsia="仿宋_GB2312" w:cs="仿宋_GB2312"/>
          <w:kern w:val="0"/>
          <w:sz w:val="24"/>
          <w:szCs w:val="24"/>
        </w:rPr>
        <w:t>2.贯彻执行大赛各项规定，竞赛期间不私自接触裁判。</w:t>
      </w:r>
    </w:p>
    <w:p>
      <w:pPr>
        <w:autoSpaceDE w:val="0"/>
        <w:autoSpaceDN w:val="0"/>
        <w:adjustRightInd w:val="0"/>
        <w:spacing w:line="360" w:lineRule="auto"/>
        <w:ind w:firstLine="480" w:firstLineChars="200"/>
        <w:jc w:val="left"/>
        <w:rPr>
          <w:rFonts w:eastAsia="仿宋_GB2312" w:cs="仿宋_GB2312"/>
          <w:kern w:val="0"/>
          <w:sz w:val="24"/>
          <w:szCs w:val="24"/>
        </w:rPr>
      </w:pPr>
      <w:r>
        <w:rPr>
          <w:rFonts w:eastAsia="仿宋_GB2312" w:cs="仿宋_GB2312"/>
          <w:kern w:val="0"/>
          <w:sz w:val="24"/>
          <w:szCs w:val="24"/>
        </w:rPr>
        <w:t>3.准时参加赛前领队会议，并认真传达落实会议精神，确保参赛选手准时参加各项比赛及活动。选手准时参加各项比赛及活动。</w:t>
      </w:r>
    </w:p>
    <w:p>
      <w:pPr>
        <w:autoSpaceDE w:val="0"/>
        <w:autoSpaceDN w:val="0"/>
        <w:adjustRightInd w:val="0"/>
        <w:spacing w:line="360" w:lineRule="auto"/>
        <w:ind w:firstLine="480" w:firstLineChars="200"/>
        <w:jc w:val="left"/>
        <w:rPr>
          <w:rFonts w:eastAsia="仿宋_GB2312" w:cs="仿宋_GB2312"/>
          <w:kern w:val="0"/>
          <w:sz w:val="24"/>
          <w:szCs w:val="24"/>
        </w:rPr>
      </w:pPr>
      <w:r>
        <w:rPr>
          <w:rFonts w:eastAsia="仿宋_GB2312" w:cs="仿宋_GB2312"/>
          <w:kern w:val="0"/>
          <w:sz w:val="24"/>
          <w:szCs w:val="24"/>
        </w:rPr>
        <w:t>4.在比赛时需密切留意参赛选手的比赛时间，安排充足人员</w:t>
      </w:r>
      <w:r>
        <w:rPr>
          <w:rFonts w:hint="eastAsia" w:eastAsia="仿宋_GB2312" w:cs="仿宋_GB2312"/>
          <w:kern w:val="0"/>
          <w:sz w:val="24"/>
          <w:szCs w:val="24"/>
        </w:rPr>
        <w:t>进</w:t>
      </w:r>
      <w:r>
        <w:rPr>
          <w:rFonts w:eastAsia="仿宋_GB2312" w:cs="仿宋_GB2312"/>
          <w:kern w:val="0"/>
          <w:sz w:val="24"/>
          <w:szCs w:val="24"/>
        </w:rPr>
        <w:t>行调度，避免出现因迟到而被取消比赛资格的现象。</w:t>
      </w:r>
    </w:p>
    <w:p>
      <w:pPr>
        <w:autoSpaceDE w:val="0"/>
        <w:autoSpaceDN w:val="0"/>
        <w:adjustRightInd w:val="0"/>
        <w:spacing w:line="360" w:lineRule="auto"/>
        <w:ind w:firstLine="480" w:firstLineChars="200"/>
        <w:jc w:val="left"/>
        <w:rPr>
          <w:rFonts w:eastAsia="仿宋_GB2312" w:cs="仿宋_GB2312"/>
          <w:kern w:val="0"/>
          <w:sz w:val="24"/>
          <w:szCs w:val="24"/>
        </w:rPr>
      </w:pPr>
      <w:r>
        <w:rPr>
          <w:rFonts w:eastAsia="仿宋_GB2312" w:cs="仿宋_GB2312"/>
          <w:kern w:val="0"/>
          <w:sz w:val="24"/>
          <w:szCs w:val="24"/>
        </w:rPr>
        <w:t>5.对不符合竞赛规定的设备、软件、工具，有失公正的评判、奖励以及工作人员的违规行为等，均可向</w:t>
      </w:r>
      <w:r>
        <w:rPr>
          <w:rFonts w:hint="eastAsia" w:eastAsia="仿宋_GB2312" w:cs="仿宋_GB2312"/>
          <w:kern w:val="0"/>
          <w:sz w:val="24"/>
          <w:szCs w:val="24"/>
        </w:rPr>
        <w:t>裁判长</w:t>
      </w:r>
      <w:r>
        <w:rPr>
          <w:rFonts w:eastAsia="仿宋_GB2312" w:cs="仿宋_GB2312"/>
          <w:kern w:val="0"/>
          <w:sz w:val="24"/>
          <w:szCs w:val="24"/>
        </w:rPr>
        <w:t>提出申诉。涉及比赛成绩变更的申诉，须在规定的时间内由领队以书面的形式提出。非领队提出或超过时效的申诉一律不予受理。鼓励领队对赛项执委会的工作进行监督、批评并提出合理化</w:t>
      </w:r>
      <w:r>
        <w:rPr>
          <w:rFonts w:hint="eastAsia" w:eastAsia="仿宋_GB2312" w:cs="仿宋_GB2312"/>
          <w:kern w:val="0"/>
          <w:sz w:val="24"/>
          <w:szCs w:val="24"/>
        </w:rPr>
        <w:t>建议。</w:t>
      </w:r>
    </w:p>
    <w:p>
      <w:pPr>
        <w:autoSpaceDE w:val="0"/>
        <w:autoSpaceDN w:val="0"/>
        <w:adjustRightInd w:val="0"/>
        <w:spacing w:line="360" w:lineRule="auto"/>
        <w:ind w:firstLine="480" w:firstLineChars="200"/>
        <w:jc w:val="left"/>
        <w:rPr>
          <w:rFonts w:eastAsia="仿宋_GB2312" w:cs="仿宋_GB2312"/>
          <w:kern w:val="0"/>
          <w:sz w:val="24"/>
          <w:szCs w:val="24"/>
        </w:rPr>
      </w:pPr>
      <w:r>
        <w:rPr>
          <w:rFonts w:eastAsia="仿宋_GB2312" w:cs="仿宋_GB2312"/>
          <w:kern w:val="0"/>
          <w:sz w:val="24"/>
          <w:szCs w:val="24"/>
        </w:rPr>
        <w:t>6.应负责赛事活动期间本队所有人员的人身及财产安全工作，并按规定为参赛选手及参赛人员购买相关保险。如队员发生意外事故，或出现其他严重症状，应及时向执委会报告。</w:t>
      </w:r>
    </w:p>
    <w:p>
      <w:pPr>
        <w:autoSpaceDE w:val="0"/>
        <w:autoSpaceDN w:val="0"/>
        <w:adjustRightInd w:val="0"/>
        <w:spacing w:line="360" w:lineRule="auto"/>
        <w:ind w:firstLine="480" w:firstLineChars="200"/>
        <w:jc w:val="left"/>
        <w:rPr>
          <w:rFonts w:eastAsia="仿宋_GB2312" w:cs="仿宋_GB2312"/>
          <w:kern w:val="0"/>
          <w:sz w:val="24"/>
          <w:szCs w:val="24"/>
        </w:rPr>
      </w:pPr>
      <w:r>
        <w:rPr>
          <w:rFonts w:hint="eastAsia" w:eastAsia="仿宋_GB2312" w:cs="仿宋_GB2312"/>
          <w:kern w:val="0"/>
          <w:sz w:val="24"/>
          <w:szCs w:val="24"/>
        </w:rPr>
        <w:t>（二）</w:t>
      </w:r>
      <w:r>
        <w:rPr>
          <w:rFonts w:eastAsia="仿宋_GB2312" w:cs="仿宋_GB2312"/>
          <w:kern w:val="0"/>
          <w:sz w:val="24"/>
          <w:szCs w:val="24"/>
        </w:rPr>
        <w:t>指导教师须知</w:t>
      </w:r>
    </w:p>
    <w:p>
      <w:pPr>
        <w:autoSpaceDE w:val="0"/>
        <w:autoSpaceDN w:val="0"/>
        <w:adjustRightInd w:val="0"/>
        <w:spacing w:line="360" w:lineRule="auto"/>
        <w:ind w:firstLine="480" w:firstLineChars="200"/>
        <w:jc w:val="left"/>
        <w:rPr>
          <w:rFonts w:eastAsia="仿宋_GB2312" w:cs="仿宋_GB2312"/>
          <w:kern w:val="0"/>
          <w:sz w:val="24"/>
          <w:szCs w:val="24"/>
        </w:rPr>
      </w:pPr>
      <w:r>
        <w:rPr>
          <w:rFonts w:eastAsia="仿宋_GB2312" w:cs="仿宋_GB2312"/>
          <w:kern w:val="0"/>
          <w:sz w:val="24"/>
          <w:szCs w:val="24"/>
        </w:rPr>
        <w:t>1.熟悉竞赛规程，负责协助领队做好所指导选手大赛期间的管理工作。</w:t>
      </w:r>
    </w:p>
    <w:p>
      <w:pPr>
        <w:autoSpaceDE w:val="0"/>
        <w:autoSpaceDN w:val="0"/>
        <w:adjustRightInd w:val="0"/>
        <w:spacing w:line="360" w:lineRule="auto"/>
        <w:ind w:firstLine="480" w:firstLineChars="200"/>
        <w:jc w:val="left"/>
        <w:rPr>
          <w:rFonts w:eastAsia="仿宋_GB2312" w:cs="仿宋_GB2312"/>
          <w:kern w:val="0"/>
          <w:sz w:val="24"/>
          <w:szCs w:val="24"/>
        </w:rPr>
      </w:pPr>
      <w:r>
        <w:rPr>
          <w:rFonts w:eastAsia="仿宋_GB2312" w:cs="仿宋_GB2312"/>
          <w:kern w:val="0"/>
          <w:sz w:val="24"/>
          <w:szCs w:val="24"/>
        </w:rPr>
        <w:t>2.比赛过程中，指导教师不得现场指导，不得现场书写和传递任何资料给参赛选手。</w:t>
      </w:r>
    </w:p>
    <w:p>
      <w:pPr>
        <w:autoSpaceDE w:val="0"/>
        <w:autoSpaceDN w:val="0"/>
        <w:adjustRightInd w:val="0"/>
        <w:spacing w:line="360" w:lineRule="auto"/>
        <w:ind w:firstLine="480" w:firstLineChars="200"/>
        <w:jc w:val="left"/>
        <w:rPr>
          <w:rFonts w:eastAsia="仿宋_GB2312" w:cs="仿宋_GB2312"/>
          <w:kern w:val="0"/>
          <w:sz w:val="24"/>
          <w:szCs w:val="24"/>
        </w:rPr>
      </w:pPr>
      <w:r>
        <w:rPr>
          <w:rFonts w:eastAsia="仿宋_GB2312" w:cs="仿宋_GB2312"/>
          <w:kern w:val="0"/>
          <w:sz w:val="24"/>
          <w:szCs w:val="24"/>
        </w:rPr>
        <w:t>3.贯彻执行大赛各项规定，竞赛期间不得私自接触裁判。</w:t>
      </w:r>
    </w:p>
    <w:p>
      <w:pPr>
        <w:autoSpaceDE w:val="0"/>
        <w:autoSpaceDN w:val="0"/>
        <w:adjustRightInd w:val="0"/>
        <w:spacing w:line="360" w:lineRule="auto"/>
        <w:ind w:firstLine="480" w:firstLineChars="200"/>
        <w:jc w:val="left"/>
        <w:rPr>
          <w:rFonts w:eastAsia="仿宋_GB2312" w:cs="仿宋_GB2312"/>
          <w:kern w:val="0"/>
          <w:sz w:val="24"/>
          <w:szCs w:val="24"/>
        </w:rPr>
      </w:pPr>
      <w:r>
        <w:rPr>
          <w:rFonts w:eastAsia="仿宋_GB2312" w:cs="仿宋_GB2312"/>
          <w:kern w:val="0"/>
          <w:sz w:val="24"/>
          <w:szCs w:val="24"/>
        </w:rPr>
        <w:t>4.应负责大赛期间所指导选手的人身及财产安全，如发现意外事故，应及时向领队报告。</w:t>
      </w:r>
    </w:p>
    <w:p>
      <w:pPr>
        <w:autoSpaceDE w:val="0"/>
        <w:autoSpaceDN w:val="0"/>
        <w:adjustRightInd w:val="0"/>
        <w:spacing w:line="360" w:lineRule="auto"/>
        <w:ind w:firstLine="480" w:firstLineChars="200"/>
        <w:jc w:val="left"/>
        <w:rPr>
          <w:rFonts w:eastAsia="仿宋_GB2312" w:cs="仿宋_GB2312"/>
          <w:kern w:val="0"/>
          <w:sz w:val="24"/>
          <w:szCs w:val="24"/>
        </w:rPr>
      </w:pPr>
      <w:r>
        <w:rPr>
          <w:rFonts w:hint="eastAsia" w:eastAsia="仿宋_GB2312" w:cs="仿宋_GB2312"/>
          <w:kern w:val="0"/>
          <w:sz w:val="24"/>
          <w:szCs w:val="24"/>
        </w:rPr>
        <w:t>（三）</w:t>
      </w:r>
      <w:r>
        <w:rPr>
          <w:rFonts w:eastAsia="仿宋_GB2312" w:cs="仿宋_GB2312"/>
          <w:kern w:val="0"/>
          <w:sz w:val="24"/>
          <w:szCs w:val="24"/>
        </w:rPr>
        <w:t>参赛选手须知</w:t>
      </w:r>
    </w:p>
    <w:p>
      <w:pPr>
        <w:autoSpaceDE w:val="0"/>
        <w:autoSpaceDN w:val="0"/>
        <w:adjustRightInd w:val="0"/>
        <w:spacing w:line="360" w:lineRule="auto"/>
        <w:ind w:firstLine="480" w:firstLineChars="200"/>
        <w:jc w:val="left"/>
        <w:rPr>
          <w:rFonts w:eastAsia="仿宋_GB2312" w:cs="仿宋_GB2312"/>
          <w:kern w:val="0"/>
          <w:sz w:val="24"/>
          <w:szCs w:val="24"/>
        </w:rPr>
      </w:pPr>
      <w:r>
        <w:rPr>
          <w:rFonts w:eastAsia="仿宋_GB2312" w:cs="仿宋_GB2312"/>
          <w:kern w:val="0"/>
          <w:sz w:val="24"/>
          <w:szCs w:val="24"/>
        </w:rPr>
        <w:t>1.准备阶段</w:t>
      </w:r>
    </w:p>
    <w:p>
      <w:pPr>
        <w:autoSpaceDE w:val="0"/>
        <w:autoSpaceDN w:val="0"/>
        <w:adjustRightInd w:val="0"/>
        <w:spacing w:line="360" w:lineRule="auto"/>
        <w:ind w:firstLine="480" w:firstLineChars="200"/>
        <w:jc w:val="left"/>
        <w:rPr>
          <w:rFonts w:eastAsia="仿宋_GB2312" w:cs="仿宋_GB2312"/>
          <w:kern w:val="0"/>
          <w:sz w:val="24"/>
          <w:szCs w:val="24"/>
        </w:rPr>
      </w:pPr>
      <w:r>
        <w:rPr>
          <w:rFonts w:eastAsia="仿宋_GB2312" w:cs="仿宋_GB2312"/>
          <w:kern w:val="0"/>
          <w:sz w:val="24"/>
          <w:szCs w:val="24"/>
        </w:rPr>
        <w:t>(1)参赛选手须认真填写报名表各项内容，提供个人真实身份证明。凡弄虚作假者，将取消其比赛资格。</w:t>
      </w:r>
    </w:p>
    <w:p>
      <w:pPr>
        <w:autoSpaceDE w:val="0"/>
        <w:autoSpaceDN w:val="0"/>
        <w:adjustRightInd w:val="0"/>
        <w:spacing w:line="360" w:lineRule="auto"/>
        <w:ind w:firstLine="480" w:firstLineChars="200"/>
        <w:rPr>
          <w:rFonts w:eastAsia="仿宋_GB2312" w:cs="仿宋_GB2312"/>
          <w:kern w:val="0"/>
          <w:sz w:val="24"/>
          <w:szCs w:val="24"/>
        </w:rPr>
      </w:pPr>
      <w:r>
        <w:rPr>
          <w:rFonts w:eastAsia="仿宋_GB2312" w:cs="仿宋_GB2312"/>
          <w:kern w:val="0"/>
          <w:sz w:val="24"/>
          <w:szCs w:val="24"/>
        </w:rPr>
        <w:t>(2)参赛选手须在规定时间内提交符合要求的比赛资料，包括“自选导游</w:t>
      </w:r>
      <w:r>
        <w:rPr>
          <w:rFonts w:hint="eastAsia" w:eastAsia="仿宋_GB2312" w:cs="仿宋_GB2312"/>
          <w:kern w:val="0"/>
          <w:sz w:val="24"/>
          <w:szCs w:val="24"/>
        </w:rPr>
        <w:t>词</w:t>
      </w:r>
      <w:r>
        <w:rPr>
          <w:rFonts w:eastAsia="仿宋_GB2312" w:cs="仿宋_GB2312"/>
          <w:kern w:val="0"/>
          <w:sz w:val="24"/>
          <w:szCs w:val="24"/>
        </w:rPr>
        <w:t>讲解”PPT</w:t>
      </w:r>
      <w:r>
        <w:rPr>
          <w:rFonts w:hint="eastAsia" w:eastAsia="仿宋_GB2312" w:cs="仿宋_GB2312"/>
          <w:kern w:val="0"/>
          <w:sz w:val="24"/>
          <w:szCs w:val="24"/>
        </w:rPr>
        <w:t>、</w:t>
      </w:r>
      <w:r>
        <w:rPr>
          <w:rFonts w:eastAsia="仿宋_GB2312" w:cs="仿宋_GB2312"/>
          <w:kern w:val="0"/>
          <w:sz w:val="24"/>
          <w:szCs w:val="24"/>
        </w:rPr>
        <w:t>“才艺运用”环节的音频文件。超过规定时间提交的资料一律无效。</w:t>
      </w:r>
    </w:p>
    <w:p>
      <w:pPr>
        <w:autoSpaceDE w:val="0"/>
        <w:autoSpaceDN w:val="0"/>
        <w:adjustRightInd w:val="0"/>
        <w:spacing w:line="360" w:lineRule="auto"/>
        <w:ind w:firstLine="480" w:firstLineChars="200"/>
        <w:rPr>
          <w:rFonts w:eastAsia="仿宋_GB2312" w:cs="仿宋_GB2312"/>
          <w:kern w:val="0"/>
          <w:sz w:val="24"/>
          <w:szCs w:val="24"/>
        </w:rPr>
      </w:pPr>
      <w:r>
        <w:rPr>
          <w:rFonts w:eastAsia="仿宋_GB2312" w:cs="仿宋_GB2312"/>
          <w:kern w:val="0"/>
          <w:sz w:val="24"/>
          <w:szCs w:val="24"/>
        </w:rPr>
        <w:t>(3)参赛选手按照赛程安排和具体时间前往指定地点。凭学生证和身份证参加比赛及相关活动。</w:t>
      </w:r>
    </w:p>
    <w:p>
      <w:pPr>
        <w:autoSpaceDE w:val="0"/>
        <w:autoSpaceDN w:val="0"/>
        <w:adjustRightInd w:val="0"/>
        <w:spacing w:line="360" w:lineRule="auto"/>
        <w:ind w:firstLine="480" w:firstLineChars="200"/>
        <w:rPr>
          <w:rFonts w:eastAsia="仿宋_GB2312" w:cs="仿宋_GB2312"/>
          <w:kern w:val="0"/>
          <w:sz w:val="24"/>
          <w:szCs w:val="24"/>
        </w:rPr>
      </w:pPr>
      <w:r>
        <w:rPr>
          <w:rFonts w:eastAsia="仿宋_GB2312" w:cs="仿宋_GB2312"/>
          <w:kern w:val="0"/>
          <w:sz w:val="24"/>
          <w:szCs w:val="24"/>
        </w:rPr>
        <w:t>(4)参赛选手进行操作比赛前须检录。检录时应出示本人身份证及</w:t>
      </w:r>
      <w:r>
        <w:rPr>
          <w:rFonts w:hint="eastAsia" w:eastAsia="仿宋_GB2312" w:cs="仿宋_GB2312"/>
          <w:kern w:val="0"/>
          <w:sz w:val="24"/>
          <w:szCs w:val="24"/>
        </w:rPr>
        <w:t>学生</w:t>
      </w:r>
      <w:r>
        <w:rPr>
          <w:rFonts w:eastAsia="仿宋_GB2312" w:cs="仿宋_GB2312"/>
          <w:kern w:val="0"/>
          <w:sz w:val="24"/>
          <w:szCs w:val="24"/>
        </w:rPr>
        <w:t>证，检录合格后方可参赛。凡未按时检录或检录不合格者取消参赛资格。</w:t>
      </w:r>
    </w:p>
    <w:p>
      <w:pPr>
        <w:autoSpaceDE w:val="0"/>
        <w:autoSpaceDN w:val="0"/>
        <w:adjustRightInd w:val="0"/>
        <w:spacing w:line="360" w:lineRule="auto"/>
        <w:ind w:firstLine="480" w:firstLineChars="200"/>
        <w:jc w:val="left"/>
        <w:rPr>
          <w:rFonts w:eastAsia="仿宋_GB2312" w:cs="仿宋_GB2312"/>
          <w:kern w:val="0"/>
          <w:sz w:val="24"/>
          <w:szCs w:val="24"/>
        </w:rPr>
      </w:pPr>
      <w:r>
        <w:rPr>
          <w:rFonts w:eastAsia="仿宋_GB2312" w:cs="仿宋_GB2312"/>
          <w:kern w:val="0"/>
          <w:sz w:val="24"/>
          <w:szCs w:val="24"/>
        </w:rPr>
        <w:t>(5)参赛选手须仪表规范，着装干净整洁，女选手可适度化妆以符合岗位要求。</w:t>
      </w:r>
    </w:p>
    <w:p>
      <w:pPr>
        <w:autoSpaceDE w:val="0"/>
        <w:autoSpaceDN w:val="0"/>
        <w:adjustRightInd w:val="0"/>
        <w:spacing w:line="360" w:lineRule="auto"/>
        <w:ind w:firstLine="480" w:firstLineChars="200"/>
        <w:jc w:val="left"/>
        <w:rPr>
          <w:rFonts w:eastAsia="仿宋_GB2312" w:cs="仿宋_GB2312"/>
          <w:kern w:val="0"/>
          <w:sz w:val="24"/>
          <w:szCs w:val="24"/>
        </w:rPr>
      </w:pPr>
      <w:r>
        <w:rPr>
          <w:rFonts w:eastAsia="仿宋_GB2312" w:cs="仿宋_GB2312"/>
          <w:kern w:val="0"/>
          <w:sz w:val="24"/>
          <w:szCs w:val="24"/>
        </w:rPr>
        <w:t>(6)参赛选手应自觉遵守赛场纪律，服从裁判、听从指挥。</w:t>
      </w:r>
    </w:p>
    <w:p>
      <w:pPr>
        <w:autoSpaceDE w:val="0"/>
        <w:autoSpaceDN w:val="0"/>
        <w:adjustRightInd w:val="0"/>
        <w:spacing w:line="360" w:lineRule="auto"/>
        <w:ind w:firstLine="480" w:firstLineChars="200"/>
        <w:jc w:val="left"/>
        <w:rPr>
          <w:rFonts w:eastAsia="仿宋_GB2312" w:cs="仿宋_GB2312"/>
          <w:kern w:val="0"/>
          <w:sz w:val="24"/>
          <w:szCs w:val="24"/>
        </w:rPr>
      </w:pPr>
      <w:r>
        <w:rPr>
          <w:rFonts w:eastAsia="仿宋_GB2312" w:cs="仿宋_GB2312"/>
          <w:kern w:val="0"/>
          <w:sz w:val="24"/>
          <w:szCs w:val="24"/>
        </w:rPr>
        <w:t>2.比赛阶段</w:t>
      </w:r>
    </w:p>
    <w:p>
      <w:pPr>
        <w:autoSpaceDE w:val="0"/>
        <w:autoSpaceDN w:val="0"/>
        <w:adjustRightInd w:val="0"/>
        <w:spacing w:line="360" w:lineRule="auto"/>
        <w:ind w:firstLine="480" w:firstLineChars="200"/>
        <w:rPr>
          <w:rFonts w:eastAsia="仿宋_GB2312" w:cs="仿宋_GB2312"/>
          <w:kern w:val="0"/>
          <w:sz w:val="24"/>
          <w:szCs w:val="24"/>
        </w:rPr>
      </w:pPr>
      <w:r>
        <w:rPr>
          <w:rFonts w:eastAsia="仿宋_GB2312" w:cs="仿宋_GB2312"/>
          <w:kern w:val="0"/>
          <w:sz w:val="24"/>
          <w:szCs w:val="24"/>
        </w:rPr>
        <w:t>(1)</w:t>
      </w:r>
      <w:r>
        <w:rPr>
          <w:rFonts w:hint="eastAsia" w:eastAsia="仿宋_GB2312" w:cs="仿宋_GB2312"/>
          <w:kern w:val="0"/>
          <w:sz w:val="24"/>
          <w:szCs w:val="24"/>
        </w:rPr>
        <w:t>导游素养及业务能力测试模块，检录后，选手按顺序提前</w:t>
      </w:r>
      <w:r>
        <w:rPr>
          <w:rFonts w:eastAsia="仿宋_GB2312" w:cs="仿宋_GB2312"/>
          <w:kern w:val="0"/>
          <w:sz w:val="24"/>
          <w:szCs w:val="24"/>
        </w:rPr>
        <w:t>30</w:t>
      </w:r>
      <w:r>
        <w:rPr>
          <w:rFonts w:hint="eastAsia" w:eastAsia="仿宋_GB2312" w:cs="仿宋_GB2312"/>
          <w:kern w:val="0"/>
          <w:sz w:val="24"/>
          <w:szCs w:val="24"/>
        </w:rPr>
        <w:t>分钟抽取文化元素和团型进行准备；竞赛的顺序依次为：导游知识现场问答、现场导游词创作讲解、自选导游词讲解。</w:t>
      </w:r>
    </w:p>
    <w:p>
      <w:pPr>
        <w:autoSpaceDE w:val="0"/>
        <w:autoSpaceDN w:val="0"/>
        <w:adjustRightInd w:val="0"/>
        <w:spacing w:line="360" w:lineRule="auto"/>
        <w:ind w:firstLine="480" w:firstLineChars="200"/>
        <w:rPr>
          <w:rFonts w:eastAsia="仿宋_GB2312" w:cs="仿宋_GB2312"/>
          <w:kern w:val="0"/>
          <w:sz w:val="24"/>
          <w:szCs w:val="24"/>
        </w:rPr>
      </w:pPr>
      <w:r>
        <w:rPr>
          <w:rFonts w:eastAsia="仿宋_GB2312" w:cs="仿宋_GB2312"/>
          <w:kern w:val="0"/>
          <w:sz w:val="24"/>
          <w:szCs w:val="24"/>
        </w:rPr>
        <w:t>(2)</w:t>
      </w:r>
      <w:r>
        <w:rPr>
          <w:rFonts w:hint="eastAsia" w:eastAsia="仿宋_GB2312" w:cs="仿宋_GB2312"/>
          <w:kern w:val="0"/>
          <w:sz w:val="24"/>
          <w:szCs w:val="24"/>
        </w:rPr>
        <w:t>导游英语口语测试模块，依次按抽签顺序上场比赛，进入比赛现场后抽取题目，抽题</w:t>
      </w:r>
      <w:r>
        <w:rPr>
          <w:rFonts w:eastAsia="仿宋_GB2312" w:cs="仿宋_GB2312"/>
          <w:kern w:val="0"/>
          <w:sz w:val="24"/>
          <w:szCs w:val="24"/>
        </w:rPr>
        <w:t>30</w:t>
      </w:r>
      <w:r>
        <w:rPr>
          <w:rFonts w:hint="eastAsia" w:eastAsia="仿宋_GB2312" w:cs="仿宋_GB2312"/>
          <w:kern w:val="0"/>
          <w:sz w:val="24"/>
          <w:szCs w:val="24"/>
        </w:rPr>
        <w:t>秒后开始对话。</w:t>
      </w:r>
    </w:p>
    <w:p>
      <w:pPr>
        <w:autoSpaceDE w:val="0"/>
        <w:autoSpaceDN w:val="0"/>
        <w:adjustRightInd w:val="0"/>
        <w:spacing w:line="360" w:lineRule="auto"/>
        <w:ind w:firstLine="480" w:firstLineChars="200"/>
        <w:jc w:val="left"/>
        <w:rPr>
          <w:rFonts w:eastAsia="仿宋_GB2312" w:cs="仿宋_GB2312"/>
          <w:kern w:val="0"/>
          <w:sz w:val="24"/>
          <w:szCs w:val="24"/>
        </w:rPr>
      </w:pPr>
      <w:r>
        <w:rPr>
          <w:rFonts w:eastAsia="仿宋_GB2312" w:cs="仿宋_GB2312"/>
          <w:kern w:val="0"/>
          <w:sz w:val="24"/>
          <w:szCs w:val="24"/>
        </w:rPr>
        <w:t>(3)“</w:t>
      </w:r>
      <w:r>
        <w:rPr>
          <w:rFonts w:hint="eastAsia" w:eastAsia="仿宋_GB2312" w:cs="仿宋_GB2312"/>
          <w:kern w:val="0"/>
          <w:sz w:val="24"/>
          <w:szCs w:val="24"/>
        </w:rPr>
        <w:t>才艺运用</w:t>
      </w:r>
      <w:r>
        <w:rPr>
          <w:rFonts w:eastAsia="仿宋_GB2312" w:cs="仿宋_GB2312"/>
          <w:kern w:val="0"/>
          <w:sz w:val="24"/>
          <w:szCs w:val="24"/>
        </w:rPr>
        <w:t>”</w:t>
      </w:r>
      <w:r>
        <w:rPr>
          <w:rFonts w:hint="eastAsia" w:eastAsia="仿宋_GB2312" w:cs="仿宋_GB2312"/>
          <w:kern w:val="0"/>
          <w:sz w:val="24"/>
          <w:szCs w:val="24"/>
        </w:rPr>
        <w:t>模块，按序进行，依次按抽签顺序完成。</w:t>
      </w:r>
    </w:p>
    <w:p>
      <w:pPr>
        <w:autoSpaceDE w:val="0"/>
        <w:autoSpaceDN w:val="0"/>
        <w:adjustRightInd w:val="0"/>
        <w:spacing w:line="360" w:lineRule="auto"/>
        <w:ind w:firstLine="480" w:firstLineChars="200"/>
        <w:rPr>
          <w:rFonts w:eastAsia="仿宋_GB2312" w:cs="仿宋_GB2312"/>
          <w:kern w:val="0"/>
          <w:sz w:val="24"/>
          <w:szCs w:val="24"/>
        </w:rPr>
      </w:pPr>
      <w:r>
        <w:rPr>
          <w:rFonts w:eastAsia="仿宋_GB2312" w:cs="仿宋_GB2312"/>
          <w:kern w:val="0"/>
          <w:sz w:val="24"/>
          <w:szCs w:val="24"/>
        </w:rPr>
        <w:t>(4)</w:t>
      </w:r>
      <w:r>
        <w:rPr>
          <w:rFonts w:hint="eastAsia" w:eastAsia="仿宋_GB2312" w:cs="仿宋_GB2312"/>
          <w:kern w:val="0"/>
          <w:sz w:val="24"/>
          <w:szCs w:val="24"/>
        </w:rPr>
        <w:t>参赛选手须佩戴相关证件按照参赛时段按时检录，进入比赛场地进行候场，在前一位选手完成比赛项目后，在工作人员带领下进入场地进行比赛。现场导游词创作讲解</w:t>
      </w:r>
      <w:r>
        <w:rPr>
          <w:rFonts w:eastAsia="仿宋_GB2312" w:cs="仿宋_GB2312"/>
          <w:kern w:val="0"/>
          <w:sz w:val="24"/>
          <w:szCs w:val="24"/>
        </w:rPr>
        <w:t>3</w:t>
      </w:r>
      <w:r>
        <w:rPr>
          <w:rFonts w:hint="eastAsia" w:eastAsia="仿宋_GB2312" w:cs="仿宋_GB2312"/>
          <w:kern w:val="0"/>
          <w:sz w:val="24"/>
          <w:szCs w:val="24"/>
        </w:rPr>
        <w:t>分钟（抽取讲解文化元素和团型后准备</w:t>
      </w:r>
      <w:r>
        <w:rPr>
          <w:rFonts w:eastAsia="仿宋_GB2312" w:cs="仿宋_GB2312"/>
          <w:kern w:val="0"/>
          <w:sz w:val="24"/>
          <w:szCs w:val="24"/>
        </w:rPr>
        <w:t>30</w:t>
      </w:r>
      <w:r>
        <w:rPr>
          <w:rFonts w:hint="eastAsia" w:eastAsia="仿宋_GB2312" w:cs="仿宋_GB2312"/>
          <w:kern w:val="0"/>
          <w:sz w:val="24"/>
          <w:szCs w:val="24"/>
        </w:rPr>
        <w:t>分钟），自选导游词讲解</w:t>
      </w:r>
      <w:r>
        <w:rPr>
          <w:rFonts w:eastAsia="仿宋_GB2312" w:cs="仿宋_GB2312"/>
          <w:kern w:val="0"/>
          <w:sz w:val="24"/>
          <w:szCs w:val="24"/>
        </w:rPr>
        <w:t>4</w:t>
      </w:r>
      <w:r>
        <w:rPr>
          <w:rFonts w:hint="eastAsia" w:eastAsia="仿宋_GB2312" w:cs="仿宋_GB2312"/>
          <w:kern w:val="0"/>
          <w:sz w:val="24"/>
          <w:szCs w:val="24"/>
        </w:rPr>
        <w:t>分钟，导游知识问答2分钟，导游英语口语测试</w:t>
      </w:r>
      <w:r>
        <w:rPr>
          <w:rFonts w:eastAsia="仿宋_GB2312" w:cs="仿宋_GB2312"/>
          <w:kern w:val="0"/>
          <w:sz w:val="24"/>
          <w:szCs w:val="24"/>
        </w:rPr>
        <w:t>4</w:t>
      </w:r>
      <w:r>
        <w:rPr>
          <w:rFonts w:hint="eastAsia" w:eastAsia="仿宋_GB2312" w:cs="仿宋_GB2312"/>
          <w:kern w:val="0"/>
          <w:sz w:val="24"/>
          <w:szCs w:val="24"/>
        </w:rPr>
        <w:t>分钟（抽题后</w:t>
      </w:r>
      <w:r>
        <w:rPr>
          <w:rFonts w:eastAsia="仿宋_GB2312" w:cs="仿宋_GB2312"/>
          <w:kern w:val="0"/>
          <w:sz w:val="24"/>
          <w:szCs w:val="24"/>
        </w:rPr>
        <w:t>30</w:t>
      </w:r>
      <w:r>
        <w:rPr>
          <w:rFonts w:hint="eastAsia" w:eastAsia="仿宋_GB2312" w:cs="仿宋_GB2312"/>
          <w:kern w:val="0"/>
          <w:sz w:val="24"/>
          <w:szCs w:val="24"/>
        </w:rPr>
        <w:t>秒开始作答），</w:t>
      </w:r>
      <w:r>
        <w:rPr>
          <w:rFonts w:eastAsia="仿宋_GB2312" w:cs="仿宋_GB2312"/>
          <w:kern w:val="0"/>
          <w:sz w:val="24"/>
          <w:szCs w:val="24"/>
        </w:rPr>
        <w:t>“</w:t>
      </w:r>
      <w:r>
        <w:rPr>
          <w:rFonts w:hint="eastAsia" w:eastAsia="仿宋_GB2312" w:cs="仿宋_GB2312"/>
          <w:kern w:val="0"/>
          <w:sz w:val="24"/>
          <w:szCs w:val="24"/>
        </w:rPr>
        <w:t>才艺运用</w:t>
      </w:r>
      <w:r>
        <w:rPr>
          <w:rFonts w:eastAsia="仿宋_GB2312" w:cs="仿宋_GB2312"/>
          <w:kern w:val="0"/>
          <w:sz w:val="24"/>
          <w:szCs w:val="24"/>
        </w:rPr>
        <w:t>”4.5</w:t>
      </w:r>
      <w:r>
        <w:rPr>
          <w:rFonts w:hint="eastAsia" w:eastAsia="仿宋_GB2312" w:cs="仿宋_GB2312"/>
          <w:kern w:val="0"/>
          <w:sz w:val="24"/>
          <w:szCs w:val="24"/>
        </w:rPr>
        <w:t>分钟。</w:t>
      </w:r>
    </w:p>
    <w:p>
      <w:pPr>
        <w:autoSpaceDE w:val="0"/>
        <w:autoSpaceDN w:val="0"/>
        <w:adjustRightInd w:val="0"/>
        <w:spacing w:line="360" w:lineRule="auto"/>
        <w:ind w:firstLine="480" w:firstLineChars="200"/>
        <w:jc w:val="left"/>
        <w:rPr>
          <w:rFonts w:eastAsia="仿宋_GB2312" w:cs="仿宋_GB2312"/>
          <w:kern w:val="0"/>
          <w:sz w:val="24"/>
          <w:szCs w:val="24"/>
        </w:rPr>
      </w:pPr>
      <w:r>
        <w:rPr>
          <w:rFonts w:eastAsia="仿宋_GB2312" w:cs="仿宋_GB2312"/>
          <w:kern w:val="0"/>
          <w:sz w:val="24"/>
          <w:szCs w:val="24"/>
        </w:rPr>
        <w:t>(5)</w:t>
      </w:r>
      <w:r>
        <w:rPr>
          <w:rFonts w:hint="eastAsia" w:eastAsia="仿宋_GB2312" w:cs="仿宋_GB2312"/>
          <w:kern w:val="0"/>
          <w:sz w:val="24"/>
          <w:szCs w:val="24"/>
        </w:rPr>
        <w:t>参赛选手在主持人宣布</w:t>
      </w:r>
      <w:r>
        <w:rPr>
          <w:rFonts w:eastAsia="仿宋_GB2312" w:cs="仿宋_GB2312"/>
          <w:kern w:val="0"/>
          <w:sz w:val="24"/>
          <w:szCs w:val="24"/>
        </w:rPr>
        <w:t>“</w:t>
      </w:r>
      <w:r>
        <w:rPr>
          <w:rFonts w:hint="eastAsia" w:eastAsia="仿宋_GB2312" w:cs="仿宋_GB2312"/>
          <w:kern w:val="0"/>
          <w:sz w:val="24"/>
          <w:szCs w:val="24"/>
        </w:rPr>
        <w:t>计时开始</w:t>
      </w:r>
      <w:r>
        <w:rPr>
          <w:rFonts w:eastAsia="仿宋_GB2312" w:cs="仿宋_GB2312"/>
          <w:kern w:val="0"/>
          <w:sz w:val="24"/>
          <w:szCs w:val="24"/>
        </w:rPr>
        <w:t>”</w:t>
      </w:r>
      <w:r>
        <w:rPr>
          <w:rFonts w:hint="eastAsia" w:eastAsia="仿宋_GB2312" w:cs="仿宋_GB2312"/>
          <w:kern w:val="0"/>
          <w:sz w:val="24"/>
          <w:szCs w:val="24"/>
        </w:rPr>
        <w:t>后开始展示。</w:t>
      </w:r>
    </w:p>
    <w:p>
      <w:pPr>
        <w:autoSpaceDE w:val="0"/>
        <w:autoSpaceDN w:val="0"/>
        <w:adjustRightInd w:val="0"/>
        <w:spacing w:line="360" w:lineRule="auto"/>
        <w:ind w:firstLine="480" w:firstLineChars="200"/>
        <w:jc w:val="left"/>
        <w:rPr>
          <w:rFonts w:eastAsia="仿宋_GB2312" w:cs="仿宋_GB2312"/>
          <w:kern w:val="0"/>
          <w:sz w:val="24"/>
          <w:szCs w:val="24"/>
        </w:rPr>
      </w:pPr>
      <w:r>
        <w:rPr>
          <w:rFonts w:eastAsia="仿宋_GB2312" w:cs="仿宋_GB2312"/>
          <w:kern w:val="0"/>
          <w:sz w:val="24"/>
          <w:szCs w:val="24"/>
        </w:rPr>
        <w:t>(6)</w:t>
      </w:r>
      <w:r>
        <w:rPr>
          <w:rFonts w:hint="eastAsia" w:eastAsia="仿宋_GB2312" w:cs="仿宋_GB2312"/>
          <w:kern w:val="0"/>
          <w:sz w:val="24"/>
          <w:szCs w:val="24"/>
        </w:rPr>
        <w:t>参赛选手在比赛中，不可出现所在院校及选手本人的任何信息。</w:t>
      </w:r>
    </w:p>
    <w:p>
      <w:pPr>
        <w:autoSpaceDE w:val="0"/>
        <w:autoSpaceDN w:val="0"/>
        <w:adjustRightInd w:val="0"/>
        <w:spacing w:line="360" w:lineRule="auto"/>
        <w:ind w:firstLine="480" w:firstLineChars="200"/>
        <w:jc w:val="left"/>
        <w:rPr>
          <w:rFonts w:eastAsia="仿宋_GB2312" w:cs="仿宋_GB2312"/>
          <w:kern w:val="0"/>
          <w:sz w:val="24"/>
          <w:szCs w:val="24"/>
        </w:rPr>
      </w:pPr>
      <w:r>
        <w:rPr>
          <w:rFonts w:eastAsia="仿宋_GB2312" w:cs="仿宋_GB2312"/>
          <w:kern w:val="0"/>
          <w:sz w:val="24"/>
          <w:szCs w:val="24"/>
        </w:rPr>
        <w:t>3.</w:t>
      </w:r>
      <w:r>
        <w:rPr>
          <w:rFonts w:hint="eastAsia" w:eastAsia="仿宋_GB2312" w:cs="仿宋_GB2312"/>
          <w:kern w:val="0"/>
          <w:sz w:val="24"/>
          <w:szCs w:val="24"/>
        </w:rPr>
        <w:t>结束阶段</w:t>
      </w:r>
    </w:p>
    <w:p>
      <w:pPr>
        <w:autoSpaceDE w:val="0"/>
        <w:autoSpaceDN w:val="0"/>
        <w:adjustRightInd w:val="0"/>
        <w:spacing w:line="360" w:lineRule="auto"/>
        <w:ind w:firstLine="480" w:firstLineChars="200"/>
        <w:jc w:val="left"/>
        <w:rPr>
          <w:rFonts w:eastAsia="仿宋_GB2312" w:cs="仿宋_GB2312"/>
          <w:kern w:val="0"/>
          <w:sz w:val="24"/>
          <w:szCs w:val="24"/>
        </w:rPr>
      </w:pPr>
      <w:r>
        <w:rPr>
          <w:rFonts w:eastAsia="仿宋_GB2312" w:cs="仿宋_GB2312"/>
          <w:kern w:val="0"/>
          <w:sz w:val="24"/>
          <w:szCs w:val="24"/>
        </w:rPr>
        <w:t>(1)</w:t>
      </w:r>
      <w:r>
        <w:rPr>
          <w:rFonts w:hint="eastAsia" w:eastAsia="仿宋_GB2312" w:cs="仿宋_GB2312"/>
          <w:kern w:val="0"/>
          <w:sz w:val="24"/>
          <w:szCs w:val="24"/>
        </w:rPr>
        <w:t>参赛选手完成各项目后即可离开比赛现场。</w:t>
      </w:r>
    </w:p>
    <w:p>
      <w:pPr>
        <w:autoSpaceDE w:val="0"/>
        <w:autoSpaceDN w:val="0"/>
        <w:adjustRightInd w:val="0"/>
        <w:spacing w:line="360" w:lineRule="auto"/>
        <w:ind w:firstLine="480" w:firstLineChars="200"/>
        <w:rPr>
          <w:rFonts w:eastAsia="仿宋_GB2312" w:cs="仿宋_GB2312"/>
          <w:kern w:val="0"/>
          <w:sz w:val="24"/>
          <w:szCs w:val="24"/>
        </w:rPr>
      </w:pPr>
      <w:r>
        <w:rPr>
          <w:rFonts w:eastAsia="仿宋_GB2312" w:cs="仿宋_GB2312"/>
          <w:kern w:val="0"/>
          <w:sz w:val="24"/>
          <w:szCs w:val="24"/>
        </w:rPr>
        <w:t>(2)</w:t>
      </w:r>
      <w:r>
        <w:rPr>
          <w:rFonts w:hint="eastAsia" w:eastAsia="仿宋_GB2312" w:cs="仿宋_GB2312"/>
          <w:kern w:val="0"/>
          <w:sz w:val="24"/>
          <w:szCs w:val="24"/>
        </w:rPr>
        <w:t>参赛选手在竞赛期间未经赛项执委会的批准，不得接受其他单位和个人进行的与竞赛内容相关的采访，不得私自公开竞赛的相关情况和资料。</w:t>
      </w:r>
    </w:p>
    <w:p>
      <w:pPr>
        <w:autoSpaceDE w:val="0"/>
        <w:autoSpaceDN w:val="0"/>
        <w:adjustRightInd w:val="0"/>
        <w:spacing w:line="360" w:lineRule="auto"/>
        <w:ind w:firstLine="480" w:firstLineChars="200"/>
        <w:jc w:val="left"/>
        <w:rPr>
          <w:rFonts w:eastAsia="仿宋_GB2312" w:cs="仿宋_GB2312"/>
          <w:kern w:val="0"/>
          <w:sz w:val="24"/>
          <w:szCs w:val="24"/>
        </w:rPr>
      </w:pPr>
      <w:r>
        <w:rPr>
          <w:rFonts w:eastAsia="仿宋_GB2312" w:cs="仿宋_GB2312"/>
          <w:kern w:val="0"/>
          <w:sz w:val="24"/>
          <w:szCs w:val="24"/>
        </w:rPr>
        <w:t>(3)</w:t>
      </w:r>
      <w:r>
        <w:rPr>
          <w:rFonts w:hint="eastAsia" w:eastAsia="仿宋_GB2312" w:cs="仿宋_GB2312"/>
          <w:kern w:val="0"/>
          <w:sz w:val="24"/>
          <w:szCs w:val="24"/>
        </w:rPr>
        <w:t>参赛选手在竞赛过程中须主动配合裁判的工作，服从裁判安排，如果对竞赛的裁决有异议，须通过领队以书面形式向裁判长工作组提出申诉。</w:t>
      </w:r>
    </w:p>
    <w:p>
      <w:pPr>
        <w:snapToGrid w:val="0"/>
        <w:spacing w:line="360" w:lineRule="auto"/>
        <w:ind w:firstLine="455" w:firstLineChars="189"/>
        <w:rPr>
          <w:rFonts w:eastAsia="仿宋_GB2312"/>
          <w:b/>
          <w:sz w:val="24"/>
          <w:szCs w:val="24"/>
        </w:rPr>
      </w:pPr>
      <w:r>
        <w:rPr>
          <w:rFonts w:hint="eastAsia" w:eastAsia="仿宋_GB2312"/>
          <w:b/>
          <w:sz w:val="24"/>
          <w:szCs w:val="24"/>
        </w:rPr>
        <w:t>（四）工作人员须知</w:t>
      </w:r>
    </w:p>
    <w:p>
      <w:pPr>
        <w:snapToGrid w:val="0"/>
        <w:spacing w:line="360" w:lineRule="auto"/>
        <w:ind w:firstLine="453" w:firstLineChars="189"/>
        <w:rPr>
          <w:rFonts w:eastAsia="仿宋_GB2312"/>
          <w:sz w:val="24"/>
          <w:szCs w:val="24"/>
        </w:rPr>
      </w:pPr>
      <w:r>
        <w:rPr>
          <w:rFonts w:hint="eastAsia" w:eastAsia="仿宋_GB2312"/>
          <w:sz w:val="24"/>
          <w:szCs w:val="24"/>
        </w:rPr>
        <w:t>1.工作人员必须统一佩戴由大赛执委会办公室签发的相应证件，着装整齐。</w:t>
      </w:r>
    </w:p>
    <w:p>
      <w:pPr>
        <w:snapToGrid w:val="0"/>
        <w:spacing w:line="360" w:lineRule="auto"/>
        <w:ind w:firstLine="453" w:firstLineChars="189"/>
        <w:rPr>
          <w:rFonts w:eastAsia="仿宋_GB2312"/>
          <w:sz w:val="24"/>
          <w:szCs w:val="24"/>
        </w:rPr>
      </w:pPr>
      <w:r>
        <w:rPr>
          <w:rFonts w:hint="eastAsia" w:eastAsia="仿宋_GB2312"/>
          <w:sz w:val="24"/>
          <w:szCs w:val="24"/>
        </w:rPr>
        <w:t>2.工作人员不得影响参赛选手比赛，不允许有影响比赛公平的行为。</w:t>
      </w:r>
    </w:p>
    <w:p>
      <w:pPr>
        <w:snapToGrid w:val="0"/>
        <w:spacing w:line="360" w:lineRule="auto"/>
        <w:ind w:firstLine="453" w:firstLineChars="189"/>
        <w:rPr>
          <w:rFonts w:eastAsia="仿宋_GB2312"/>
          <w:sz w:val="24"/>
          <w:szCs w:val="24"/>
        </w:rPr>
      </w:pPr>
      <w:r>
        <w:rPr>
          <w:rFonts w:hint="eastAsia" w:eastAsia="仿宋_GB2312"/>
          <w:sz w:val="24"/>
          <w:szCs w:val="24"/>
        </w:rPr>
        <w:t>3.服从领导，听从指挥，以高度负责的精神、严肃认真的态度做好各项工作。</w:t>
      </w:r>
    </w:p>
    <w:p>
      <w:pPr>
        <w:snapToGrid w:val="0"/>
        <w:spacing w:line="360" w:lineRule="auto"/>
        <w:ind w:firstLine="453" w:firstLineChars="189"/>
        <w:rPr>
          <w:rFonts w:eastAsia="仿宋_GB2312"/>
          <w:sz w:val="24"/>
          <w:szCs w:val="24"/>
        </w:rPr>
      </w:pPr>
      <w:r>
        <w:rPr>
          <w:rFonts w:hint="eastAsia" w:eastAsia="仿宋_GB2312"/>
          <w:sz w:val="24"/>
          <w:szCs w:val="24"/>
        </w:rPr>
        <w:t>4.熟悉比赛规程，认真遵守各项比赛规则和工作要求。</w:t>
      </w:r>
    </w:p>
    <w:p>
      <w:pPr>
        <w:snapToGrid w:val="0"/>
        <w:spacing w:line="360" w:lineRule="auto"/>
        <w:ind w:firstLine="453" w:firstLineChars="189"/>
        <w:rPr>
          <w:rFonts w:eastAsia="仿宋_GB2312"/>
          <w:sz w:val="24"/>
          <w:szCs w:val="24"/>
        </w:rPr>
      </w:pPr>
      <w:r>
        <w:rPr>
          <w:rFonts w:hint="eastAsia" w:eastAsia="仿宋_GB2312"/>
          <w:sz w:val="24"/>
          <w:szCs w:val="24"/>
        </w:rPr>
        <w:t>5.坚守岗位，如有急事需要离开岗位时，应经领导同意，并做好工作衔接。</w:t>
      </w:r>
    </w:p>
    <w:p>
      <w:pPr>
        <w:snapToGrid w:val="0"/>
        <w:spacing w:line="360" w:lineRule="auto"/>
        <w:ind w:firstLine="453" w:firstLineChars="189"/>
        <w:rPr>
          <w:rFonts w:eastAsia="仿宋_GB2312"/>
          <w:sz w:val="24"/>
          <w:szCs w:val="24"/>
        </w:rPr>
      </w:pPr>
      <w:r>
        <w:rPr>
          <w:rFonts w:hint="eastAsia" w:eastAsia="仿宋_GB2312"/>
          <w:sz w:val="24"/>
          <w:szCs w:val="24"/>
        </w:rPr>
        <w:t>6.严格遵守比赛纪律，如发现其他人员有违反比赛纪律的行为，应予以制止。情节严重的，应向竞赛组委会反映。</w:t>
      </w:r>
    </w:p>
    <w:p>
      <w:pPr>
        <w:snapToGrid w:val="0"/>
        <w:spacing w:line="360" w:lineRule="auto"/>
        <w:ind w:firstLine="453" w:firstLineChars="189"/>
        <w:rPr>
          <w:rFonts w:eastAsia="仿宋_GB2312"/>
          <w:sz w:val="24"/>
          <w:szCs w:val="24"/>
        </w:rPr>
      </w:pPr>
      <w:r>
        <w:rPr>
          <w:rFonts w:hint="eastAsia" w:eastAsia="仿宋_GB2312"/>
          <w:sz w:val="24"/>
          <w:szCs w:val="24"/>
        </w:rPr>
        <w:t>7.发扬无私奉献和团结协作的精神，提供热情、优质服务。</w:t>
      </w:r>
    </w:p>
    <w:p>
      <w:pPr>
        <w:snapToGrid w:val="0"/>
        <w:spacing w:line="360" w:lineRule="auto"/>
        <w:ind w:firstLine="453" w:firstLineChars="189"/>
        <w:rPr>
          <w:rFonts w:eastAsia="黑体"/>
          <w:sz w:val="24"/>
          <w:szCs w:val="24"/>
        </w:rPr>
      </w:pPr>
      <w:r>
        <w:rPr>
          <w:rFonts w:hint="eastAsia" w:eastAsia="黑体"/>
          <w:sz w:val="24"/>
          <w:szCs w:val="24"/>
        </w:rPr>
        <w:t>十五、申诉与仲裁程序</w:t>
      </w:r>
    </w:p>
    <w:p>
      <w:pPr>
        <w:snapToGrid w:val="0"/>
        <w:spacing w:line="360" w:lineRule="auto"/>
        <w:ind w:firstLine="453" w:firstLineChars="189"/>
        <w:rPr>
          <w:rFonts w:eastAsia="仿宋_GB2312" w:cs="仿宋_GB2312"/>
          <w:kern w:val="0"/>
          <w:sz w:val="24"/>
          <w:szCs w:val="24"/>
        </w:rPr>
      </w:pPr>
      <w:r>
        <w:rPr>
          <w:rFonts w:hint="eastAsia" w:eastAsia="仿宋_GB2312" w:cs="仿宋_GB2312"/>
          <w:kern w:val="0"/>
          <w:sz w:val="24"/>
          <w:szCs w:val="24"/>
        </w:rPr>
        <w:t>山东省职业院校技能大赛实行赛项监督仲裁制度，各赛项设监督仲裁组，由大赛执委会派出，对赛项进行全程监督，及时处理申诉。仲裁采取二级仲裁机制。监督仲裁组在大赛执委会领导下开展工作，并对大赛执委会负责。</w:t>
      </w:r>
    </w:p>
    <w:p>
      <w:pPr>
        <w:snapToGrid w:val="0"/>
        <w:spacing w:line="360" w:lineRule="auto"/>
        <w:ind w:firstLine="453" w:firstLineChars="189"/>
        <w:rPr>
          <w:rFonts w:eastAsia="仿宋_GB2312" w:cs="仿宋_GB2312"/>
          <w:kern w:val="0"/>
          <w:sz w:val="24"/>
          <w:szCs w:val="24"/>
        </w:rPr>
      </w:pPr>
      <w:r>
        <w:rPr>
          <w:rFonts w:hint="eastAsia" w:eastAsia="仿宋_GB2312" w:cs="仿宋_GB2312"/>
          <w:kern w:val="0"/>
          <w:sz w:val="24"/>
          <w:szCs w:val="24"/>
        </w:rPr>
        <w:t>（一）各参赛队对不符合大赛和赛项规程规定的仪器、设备、工装、材料、物件、计算机软硬件、竞赛使用工具、用品，竞赛执裁、赛场管理，以及工作人员的不规范行为等持有异议时，由各参赛队领队向赛项监督仲裁工作组提出书面申诉。</w:t>
      </w:r>
    </w:p>
    <w:p>
      <w:pPr>
        <w:snapToGrid w:val="0"/>
        <w:spacing w:line="360" w:lineRule="auto"/>
        <w:ind w:firstLine="453" w:firstLineChars="189"/>
        <w:rPr>
          <w:rFonts w:eastAsia="仿宋_GB2312" w:cs="仿宋_GB2312"/>
          <w:kern w:val="0"/>
          <w:sz w:val="24"/>
          <w:szCs w:val="24"/>
        </w:rPr>
      </w:pPr>
      <w:r>
        <w:rPr>
          <w:rFonts w:hint="eastAsia" w:eastAsia="仿宋_GB2312" w:cs="仿宋_GB2312"/>
          <w:kern w:val="0"/>
          <w:sz w:val="24"/>
          <w:szCs w:val="24"/>
        </w:rPr>
        <w:t>（二）监督仲裁人员的姓名、联系方式、工作地点在竞赛期间向参赛队和工作人员公示，确保信息畅通并同时接受大众监督。</w:t>
      </w:r>
    </w:p>
    <w:p>
      <w:pPr>
        <w:snapToGrid w:val="0"/>
        <w:spacing w:line="360" w:lineRule="auto"/>
        <w:ind w:firstLine="453" w:firstLineChars="189"/>
        <w:rPr>
          <w:rFonts w:eastAsia="仿宋_GB2312" w:cs="仿宋_GB2312"/>
          <w:kern w:val="0"/>
          <w:sz w:val="24"/>
          <w:szCs w:val="24"/>
        </w:rPr>
      </w:pPr>
      <w:r>
        <w:rPr>
          <w:rFonts w:hint="eastAsia" w:eastAsia="仿宋_GB2312" w:cs="仿宋_GB2312"/>
          <w:kern w:val="0"/>
          <w:sz w:val="24"/>
          <w:szCs w:val="24"/>
        </w:rPr>
        <w:t>（三）赛项监督仲裁组只接受各高职院校领队签字、递交的仅限于本队的书面申诉报告。</w:t>
      </w:r>
    </w:p>
    <w:p>
      <w:pPr>
        <w:snapToGrid w:val="0"/>
        <w:spacing w:line="360" w:lineRule="auto"/>
        <w:ind w:firstLine="453" w:firstLineChars="189"/>
        <w:rPr>
          <w:rFonts w:eastAsia="仿宋_GB2312" w:cs="仿宋_GB2312"/>
          <w:kern w:val="0"/>
          <w:sz w:val="24"/>
          <w:szCs w:val="24"/>
        </w:rPr>
      </w:pPr>
      <w:r>
        <w:rPr>
          <w:rFonts w:hint="eastAsia" w:eastAsia="仿宋_GB2312" w:cs="仿宋_GB2312"/>
          <w:kern w:val="0"/>
          <w:sz w:val="24"/>
          <w:szCs w:val="24"/>
        </w:rPr>
        <w:t>（四）提出申诉的时间应在比赛结束后（选手赛场比赛内容全部完成）</w:t>
      </w:r>
      <w:r>
        <w:rPr>
          <w:rFonts w:eastAsia="仿宋_GB2312" w:cs="仿宋_GB2312"/>
          <w:kern w:val="0"/>
          <w:sz w:val="24"/>
          <w:szCs w:val="24"/>
        </w:rPr>
        <w:t>2</w:t>
      </w:r>
      <w:r>
        <w:rPr>
          <w:rFonts w:hint="eastAsia" w:eastAsia="仿宋_GB2312" w:cs="仿宋_GB2312"/>
          <w:kern w:val="0"/>
          <w:sz w:val="24"/>
          <w:szCs w:val="24"/>
        </w:rPr>
        <w:t>小时内，超过时效不予受理。申诉报告应对申诉事件的现象、发生时间、涉及人员、申诉依据等进行充分、实事求是的叙述。</w:t>
      </w:r>
    </w:p>
    <w:p>
      <w:pPr>
        <w:snapToGrid w:val="0"/>
        <w:spacing w:line="360" w:lineRule="auto"/>
        <w:ind w:firstLine="453" w:firstLineChars="189"/>
        <w:rPr>
          <w:rFonts w:eastAsia="仿宋_GB2312" w:cs="仿宋_GB2312"/>
          <w:kern w:val="0"/>
          <w:sz w:val="24"/>
          <w:szCs w:val="24"/>
        </w:rPr>
      </w:pPr>
      <w:r>
        <w:rPr>
          <w:rFonts w:hint="eastAsia" w:eastAsia="仿宋_GB2312" w:cs="仿宋_GB2312"/>
          <w:kern w:val="0"/>
          <w:sz w:val="24"/>
          <w:szCs w:val="24"/>
        </w:rPr>
        <w:t>（五）赛项监督仲裁组在接到申诉报告后的</w:t>
      </w:r>
      <w:r>
        <w:rPr>
          <w:rFonts w:eastAsia="仿宋_GB2312" w:cs="仿宋_GB2312"/>
          <w:kern w:val="0"/>
          <w:sz w:val="24"/>
          <w:szCs w:val="24"/>
        </w:rPr>
        <w:t>2</w:t>
      </w:r>
      <w:r>
        <w:rPr>
          <w:rFonts w:hint="eastAsia" w:eastAsia="仿宋_GB2312" w:cs="仿宋_GB2312"/>
          <w:kern w:val="0"/>
          <w:sz w:val="24"/>
          <w:szCs w:val="24"/>
        </w:rPr>
        <w:t>小时内组织复议，并及时将复议结果以书面形式告知申诉方。申诉方对复议结果仍有异议，可由各高职院校领队向大赛执委会仲裁委员会提出申诉。大赛执委会仲裁委员会的仲裁结果为最终结果。</w:t>
      </w:r>
    </w:p>
    <w:p>
      <w:pPr>
        <w:snapToGrid w:val="0"/>
        <w:spacing w:line="360" w:lineRule="auto"/>
        <w:ind w:firstLine="453" w:firstLineChars="189"/>
        <w:rPr>
          <w:rFonts w:eastAsia="仿宋_GB2312" w:cs="仿宋_GB2312"/>
          <w:kern w:val="0"/>
          <w:sz w:val="24"/>
          <w:szCs w:val="24"/>
        </w:rPr>
      </w:pPr>
      <w:r>
        <w:rPr>
          <w:rFonts w:hint="eastAsia" w:eastAsia="仿宋_GB2312" w:cs="仿宋_GB2312"/>
          <w:kern w:val="0"/>
          <w:sz w:val="24"/>
          <w:szCs w:val="24"/>
        </w:rPr>
        <w:t>（六）仲裁结果由申诉人签收，不能代收。如在约定时间和地点申诉人离开，视为自行放弃申诉。</w:t>
      </w:r>
    </w:p>
    <w:p>
      <w:pPr>
        <w:snapToGrid w:val="0"/>
        <w:spacing w:line="360" w:lineRule="auto"/>
        <w:ind w:firstLine="453" w:firstLineChars="189"/>
        <w:rPr>
          <w:rFonts w:eastAsia="仿宋_GB2312" w:cs="仿宋_GB2312"/>
          <w:kern w:val="0"/>
          <w:sz w:val="24"/>
          <w:szCs w:val="24"/>
        </w:rPr>
      </w:pPr>
      <w:r>
        <w:rPr>
          <w:rFonts w:hint="eastAsia" w:eastAsia="仿宋_GB2312" w:cs="仿宋_GB2312"/>
          <w:kern w:val="0"/>
          <w:sz w:val="24"/>
          <w:szCs w:val="24"/>
        </w:rPr>
        <w:t>（七）申诉方可随时提出放弃申诉。</w:t>
      </w:r>
    </w:p>
    <w:p>
      <w:pPr>
        <w:snapToGrid w:val="0"/>
        <w:spacing w:line="360" w:lineRule="auto"/>
        <w:ind w:firstLine="453" w:firstLineChars="189"/>
        <w:rPr>
          <w:rFonts w:eastAsia="仿宋_GB2312" w:cs="仿宋_GB2312"/>
          <w:kern w:val="0"/>
          <w:sz w:val="24"/>
          <w:szCs w:val="24"/>
        </w:rPr>
      </w:pPr>
      <w:r>
        <w:rPr>
          <w:rFonts w:hint="eastAsia" w:eastAsia="仿宋_GB2312" w:cs="仿宋_GB2312"/>
          <w:kern w:val="0"/>
          <w:sz w:val="24"/>
          <w:szCs w:val="24"/>
        </w:rPr>
        <w:t>（八）申诉方必须提供真实的申诉信息并严格遵守申诉程序，提出无理申诉或采取过激行为扰乱赛场秩序的应给予取消参赛成绩等处罚。</w:t>
      </w:r>
    </w:p>
    <w:p>
      <w:pPr>
        <w:snapToGrid w:val="0"/>
        <w:spacing w:line="360" w:lineRule="auto"/>
        <w:ind w:firstLine="453" w:firstLineChars="189"/>
        <w:rPr>
          <w:rFonts w:eastAsia="黑体"/>
          <w:sz w:val="24"/>
          <w:szCs w:val="24"/>
        </w:rPr>
      </w:pPr>
      <w:r>
        <w:rPr>
          <w:rFonts w:hint="eastAsia" w:eastAsia="黑体"/>
          <w:sz w:val="24"/>
          <w:szCs w:val="24"/>
        </w:rPr>
        <w:t>十六、竞赛观摩</w:t>
      </w:r>
    </w:p>
    <w:p>
      <w:pPr>
        <w:snapToGrid w:val="0"/>
        <w:spacing w:line="360" w:lineRule="auto"/>
        <w:ind w:firstLine="453" w:firstLineChars="189"/>
        <w:rPr>
          <w:rFonts w:eastAsia="仿宋_GB2312"/>
          <w:bCs/>
          <w:sz w:val="24"/>
          <w:szCs w:val="24"/>
        </w:rPr>
      </w:pPr>
      <w:r>
        <w:rPr>
          <w:rFonts w:hint="eastAsia" w:eastAsia="仿宋_GB2312"/>
          <w:bCs/>
          <w:sz w:val="24"/>
          <w:szCs w:val="24"/>
        </w:rPr>
        <w:t>（一）观摩环节：</w:t>
      </w:r>
      <w:r>
        <w:rPr>
          <w:rFonts w:hint="eastAsia" w:eastAsia="仿宋_GB2312"/>
          <w:sz w:val="24"/>
          <w:szCs w:val="24"/>
        </w:rPr>
        <w:t>本赛项现场导游词创作及讲解、自选导游词讲解、才艺运用等环节可现场观摩。导游英语口语测试环节为避免影响裁判与选手对话的效果，加上试题循环使用，因此不允许现场观摩，由承办单位提供场外观摩室，同步播出比赛的视频（不含音频）。</w:t>
      </w:r>
    </w:p>
    <w:p>
      <w:pPr>
        <w:snapToGrid w:val="0"/>
        <w:spacing w:line="360" w:lineRule="auto"/>
        <w:ind w:firstLine="453" w:firstLineChars="189"/>
        <w:rPr>
          <w:rFonts w:eastAsia="仿宋_GB2312"/>
          <w:bCs/>
          <w:sz w:val="24"/>
          <w:szCs w:val="24"/>
        </w:rPr>
      </w:pPr>
      <w:r>
        <w:rPr>
          <w:rFonts w:hint="eastAsia" w:eastAsia="仿宋_GB2312"/>
          <w:bCs/>
          <w:sz w:val="24"/>
          <w:szCs w:val="24"/>
        </w:rPr>
        <w:t>（二）观摩对象：</w:t>
      </w:r>
      <w:r>
        <w:rPr>
          <w:rFonts w:hint="eastAsia" w:eastAsia="仿宋_GB2312"/>
          <w:sz w:val="24"/>
          <w:szCs w:val="24"/>
        </w:rPr>
        <w:t>参赛队领队、指导教师及随队观摩人员、媒体工作人员和企业观摩团等。</w:t>
      </w:r>
    </w:p>
    <w:p>
      <w:pPr>
        <w:snapToGrid w:val="0"/>
        <w:spacing w:line="360" w:lineRule="auto"/>
        <w:ind w:firstLine="453" w:firstLineChars="189"/>
        <w:rPr>
          <w:rFonts w:eastAsia="仿宋_GB2312"/>
          <w:sz w:val="24"/>
          <w:szCs w:val="24"/>
        </w:rPr>
      </w:pPr>
      <w:r>
        <w:rPr>
          <w:rFonts w:hint="eastAsia" w:eastAsia="仿宋_GB2312"/>
          <w:bCs/>
          <w:sz w:val="24"/>
          <w:szCs w:val="24"/>
        </w:rPr>
        <w:t>（三）观摩证件：</w:t>
      </w:r>
      <w:r>
        <w:rPr>
          <w:rFonts w:hint="eastAsia" w:eastAsia="仿宋_GB2312"/>
          <w:sz w:val="24"/>
          <w:szCs w:val="24"/>
        </w:rPr>
        <w:t>各参赛队领队和指导教师</w:t>
      </w:r>
      <w:r>
        <w:rPr>
          <w:rFonts w:eastAsia="仿宋_GB2312"/>
          <w:sz w:val="24"/>
          <w:szCs w:val="24"/>
        </w:rPr>
        <w:t>之外人员</w:t>
      </w:r>
      <w:r>
        <w:rPr>
          <w:rFonts w:hint="eastAsia" w:eastAsia="仿宋_GB2312"/>
          <w:sz w:val="24"/>
          <w:szCs w:val="24"/>
        </w:rPr>
        <w:t>如需要现场观摩，请提前报名（注：每个参赛队可接纳1名观摩人员）。观摩证将在各代表队报到时统一发给领队。</w:t>
      </w:r>
    </w:p>
    <w:p>
      <w:pPr>
        <w:snapToGrid w:val="0"/>
        <w:spacing w:line="360" w:lineRule="auto"/>
        <w:ind w:firstLine="453" w:firstLineChars="189"/>
        <w:rPr>
          <w:rFonts w:eastAsia="仿宋_GB2312"/>
          <w:sz w:val="24"/>
          <w:szCs w:val="24"/>
        </w:rPr>
      </w:pPr>
      <w:r>
        <w:rPr>
          <w:rFonts w:hint="eastAsia" w:eastAsia="仿宋_GB2312"/>
          <w:bCs/>
          <w:sz w:val="24"/>
          <w:szCs w:val="24"/>
        </w:rPr>
        <w:t>（四）观摩区域：</w:t>
      </w:r>
      <w:r>
        <w:rPr>
          <w:rFonts w:hint="eastAsia" w:eastAsia="仿宋_GB2312"/>
          <w:sz w:val="24"/>
          <w:szCs w:val="24"/>
        </w:rPr>
        <w:t>观摩人员凭大赛执委会颁发的观摩证进入指定观摩区进行观摩。当观摩人数超出赛场容量时，赛项执委会将根据现场情况控制观摩人员进入赛场。</w:t>
      </w:r>
    </w:p>
    <w:p>
      <w:pPr>
        <w:snapToGrid w:val="0"/>
        <w:spacing w:line="360" w:lineRule="auto"/>
        <w:ind w:firstLine="453" w:firstLineChars="189"/>
        <w:rPr>
          <w:rFonts w:eastAsia="仿宋_GB2312"/>
          <w:bCs/>
          <w:sz w:val="24"/>
          <w:szCs w:val="24"/>
        </w:rPr>
      </w:pPr>
      <w:r>
        <w:rPr>
          <w:rFonts w:hint="eastAsia" w:eastAsia="仿宋_GB2312"/>
          <w:bCs/>
          <w:sz w:val="24"/>
          <w:szCs w:val="24"/>
        </w:rPr>
        <w:t>（五）观摩秩序：</w:t>
      </w:r>
      <w:r>
        <w:rPr>
          <w:rFonts w:hint="eastAsia" w:eastAsia="仿宋_GB2312"/>
          <w:sz w:val="24"/>
          <w:szCs w:val="24"/>
        </w:rPr>
        <w:t>观摩人员需遵守赛场规则，服从工作人员管理，保持赛场安静，观摩期间不得大声喧哗，不得使用闪光灯、手机等干扰选手比赛。不得在赛场内对台上的选手进行暗示或提醒。在有疫情防患的情况下，或当观摩人数超出赛场容量时，赛项执委会将根据现场情况控制观摩人员进入赛场。</w:t>
      </w:r>
    </w:p>
    <w:p>
      <w:pPr>
        <w:snapToGrid w:val="0"/>
        <w:spacing w:line="360" w:lineRule="auto"/>
        <w:ind w:firstLine="453" w:firstLineChars="189"/>
        <w:rPr>
          <w:rFonts w:eastAsia="黑体"/>
          <w:sz w:val="24"/>
          <w:szCs w:val="24"/>
        </w:rPr>
      </w:pPr>
      <w:r>
        <w:rPr>
          <w:rFonts w:hint="eastAsia" w:eastAsia="黑体"/>
          <w:sz w:val="24"/>
          <w:szCs w:val="24"/>
        </w:rPr>
        <w:t>十七、竞赛直播</w:t>
      </w:r>
    </w:p>
    <w:p>
      <w:pPr>
        <w:adjustRightInd w:val="0"/>
        <w:snapToGrid w:val="0"/>
        <w:spacing w:line="360" w:lineRule="auto"/>
        <w:ind w:firstLine="480" w:firstLineChars="200"/>
        <w:rPr>
          <w:rFonts w:eastAsia="仿宋_GB2312"/>
          <w:sz w:val="24"/>
          <w:szCs w:val="24"/>
        </w:rPr>
      </w:pPr>
      <w:r>
        <w:rPr>
          <w:rFonts w:hint="eastAsia" w:eastAsia="仿宋_GB2312"/>
          <w:sz w:val="24"/>
          <w:szCs w:val="24"/>
        </w:rPr>
        <w:t>为了更好地做好赛事工作的网络化和信息化，更好地呈现比赛盛况，共享比赛精彩瞬间，突出赛项的技能重点与优势特色，为赛事资源转化提供全面的信息资料，赛场内部署无盲点录像设备，能实时录制赛场情况；赛场外有大屏幕或投影，同步显示赛场内竞赛状况（导游英语口语测试只显示视频）。赛项将安排专门人员负责比赛过程、开闭赛式及赛项点评等环节的摄像和录像，通过摄录像记录竞赛全过程。</w:t>
      </w:r>
    </w:p>
    <w:p>
      <w:pPr>
        <w:snapToGrid w:val="0"/>
        <w:spacing w:line="360" w:lineRule="auto"/>
        <w:ind w:firstLine="453" w:firstLineChars="189"/>
        <w:rPr>
          <w:rFonts w:eastAsia="黑体"/>
          <w:sz w:val="24"/>
          <w:szCs w:val="24"/>
        </w:rPr>
      </w:pPr>
      <w:r>
        <w:rPr>
          <w:rFonts w:hint="eastAsia" w:eastAsia="黑体"/>
          <w:sz w:val="24"/>
          <w:szCs w:val="24"/>
        </w:rPr>
        <w:t>十八、赛项成果</w:t>
      </w:r>
    </w:p>
    <w:p>
      <w:pPr>
        <w:adjustRightInd w:val="0"/>
        <w:snapToGrid w:val="0"/>
        <w:spacing w:line="360" w:lineRule="auto"/>
        <w:ind w:firstLine="480" w:firstLineChars="200"/>
        <w:rPr>
          <w:rFonts w:eastAsia="仿宋_GB2312"/>
          <w:sz w:val="24"/>
          <w:szCs w:val="24"/>
        </w:rPr>
      </w:pPr>
      <w:r>
        <w:rPr>
          <w:rFonts w:hint="eastAsia" w:eastAsia="仿宋_GB2312"/>
          <w:sz w:val="24"/>
          <w:szCs w:val="24"/>
        </w:rPr>
        <w:t>赛项资源转化的内容包括本赛项竞赛全过程的各类资源。做到赛项资源转化成果符 合行业标准、契合教学标准、突出技能特色、展现竞赛优势，引领产业发展，形成满足职业教育教学需求、体现先进教学模式、反映职业教育先进水平的共享性教学资源。</w:t>
      </w:r>
    </w:p>
    <w:p>
      <w:pPr>
        <w:adjustRightInd w:val="0"/>
        <w:snapToGrid w:val="0"/>
        <w:spacing w:line="360" w:lineRule="auto"/>
        <w:ind w:firstLine="480" w:firstLineChars="200"/>
        <w:rPr>
          <w:rFonts w:eastAsia="仿宋_GB2312"/>
          <w:sz w:val="24"/>
          <w:szCs w:val="24"/>
        </w:rPr>
      </w:pPr>
      <w:r>
        <w:rPr>
          <w:rFonts w:hint="eastAsia" w:eastAsia="仿宋_GB2312"/>
          <w:sz w:val="24"/>
          <w:szCs w:val="24"/>
        </w:rPr>
        <w:t>（一）组织专题研讨，探讨文化旅游新业态、导游人才培养等主题，达到以赛促教、以赛促改的目的。</w:t>
      </w:r>
    </w:p>
    <w:p>
      <w:pPr>
        <w:adjustRightInd w:val="0"/>
        <w:snapToGrid w:val="0"/>
        <w:spacing w:line="360" w:lineRule="auto"/>
        <w:ind w:firstLine="480" w:firstLineChars="200"/>
        <w:rPr>
          <w:rFonts w:eastAsia="仿宋_GB2312"/>
          <w:sz w:val="24"/>
          <w:szCs w:val="24"/>
        </w:rPr>
      </w:pPr>
      <w:r>
        <w:rPr>
          <w:rFonts w:hint="eastAsia" w:eastAsia="仿宋_GB2312"/>
          <w:sz w:val="24"/>
          <w:szCs w:val="24"/>
        </w:rPr>
        <w:t>（二）赛事全程摄制，赛后将获奖选手比赛视频共享，不断建设和完善导游人才培养教学资源库。</w:t>
      </w:r>
    </w:p>
    <w:p>
      <w:pPr>
        <w:adjustRightInd w:val="0"/>
        <w:snapToGrid w:val="0"/>
        <w:spacing w:line="360" w:lineRule="auto"/>
        <w:ind w:firstLine="480" w:firstLineChars="200"/>
        <w:rPr>
          <w:rFonts w:eastAsia="仿宋_GB2312"/>
          <w:sz w:val="24"/>
          <w:szCs w:val="24"/>
        </w:rPr>
      </w:pPr>
      <w:r>
        <w:rPr>
          <w:rFonts w:hint="eastAsia" w:eastAsia="仿宋_GB2312"/>
          <w:sz w:val="24"/>
          <w:szCs w:val="24"/>
        </w:rPr>
        <w:t>（三）借鉴吸收赛项创新内容和方向引领，提升院校旅游专业建设水平和人才培养质量。</w:t>
      </w:r>
    </w:p>
    <w:p>
      <w:pPr>
        <w:adjustRightInd w:val="0"/>
        <w:snapToGrid w:val="0"/>
        <w:spacing w:line="360" w:lineRule="auto"/>
        <w:ind w:firstLine="480" w:firstLineChars="200"/>
        <w:rPr>
          <w:rFonts w:eastAsia="仿宋_GB2312"/>
          <w:sz w:val="24"/>
          <w:szCs w:val="24"/>
        </w:rPr>
      </w:pPr>
      <w:r>
        <w:rPr>
          <w:rFonts w:hint="eastAsia" w:eastAsia="仿宋_GB2312"/>
          <w:sz w:val="24"/>
          <w:szCs w:val="24"/>
        </w:rPr>
        <w:t>（四）精选选手导游讲解稿，组织专家点评，为院校导游人才培养提供一流的教学辅导材料和范式。</w:t>
      </w:r>
    </w:p>
    <w:sectPr>
      <w:footerReference r:id="rId3" w:type="default"/>
      <w:pgSz w:w="11906" w:h="16838"/>
      <w:pgMar w:top="2041" w:right="1418" w:bottom="1985"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Arial Unicode MS"/>
    <w:panose1 w:val="00000600000000000000"/>
    <w:charset w:val="86"/>
    <w:family w:val="auto"/>
    <w:pitch w:val="default"/>
    <w:sig w:usb0="00000000" w:usb1="00000000" w:usb2="00000012" w:usb3="00000000" w:csb0="0016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2"/>
        <w:szCs w:val="22"/>
      </w:rPr>
    </w:pPr>
    <w:r>
      <w:rPr>
        <w:sz w:val="22"/>
        <w:szCs w:val="22"/>
      </w:rPr>
      <w:fldChar w:fldCharType="begin"/>
    </w:r>
    <w:r>
      <w:rPr>
        <w:sz w:val="22"/>
        <w:szCs w:val="22"/>
      </w:rPr>
      <w:instrText xml:space="preserve">PAGE   \* MERGEFORMAT</w:instrText>
    </w:r>
    <w:r>
      <w:rPr>
        <w:sz w:val="22"/>
        <w:szCs w:val="22"/>
      </w:rPr>
      <w:fldChar w:fldCharType="separate"/>
    </w:r>
    <w:r>
      <w:rPr>
        <w:sz w:val="22"/>
        <w:szCs w:val="22"/>
        <w:lang w:val="zh-CN"/>
      </w:rPr>
      <w:t>-</w:t>
    </w:r>
    <w:r>
      <w:rPr>
        <w:sz w:val="22"/>
        <w:szCs w:val="22"/>
      </w:rPr>
      <w:t xml:space="preserve"> 3 -</w:t>
    </w:r>
    <w:r>
      <w:rPr>
        <w:sz w:val="22"/>
        <w:szCs w:val="22"/>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NotTrackMoves/>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A5MTY4MDhlZTc1MGQ3MjE3OTYyYmZhYWE2OGExOTEifQ=="/>
  </w:docVars>
  <w:rsids>
    <w:rsidRoot w:val="006232FD"/>
    <w:rsid w:val="0001294A"/>
    <w:rsid w:val="00012E53"/>
    <w:rsid w:val="00012FDA"/>
    <w:rsid w:val="000205E7"/>
    <w:rsid w:val="00021F3D"/>
    <w:rsid w:val="0002370A"/>
    <w:rsid w:val="00030958"/>
    <w:rsid w:val="00045ED4"/>
    <w:rsid w:val="00047928"/>
    <w:rsid w:val="000527F6"/>
    <w:rsid w:val="00052A54"/>
    <w:rsid w:val="00055954"/>
    <w:rsid w:val="000635F9"/>
    <w:rsid w:val="00081163"/>
    <w:rsid w:val="000815E9"/>
    <w:rsid w:val="00084250"/>
    <w:rsid w:val="00085C7A"/>
    <w:rsid w:val="00086619"/>
    <w:rsid w:val="00091528"/>
    <w:rsid w:val="00093AFC"/>
    <w:rsid w:val="000946A1"/>
    <w:rsid w:val="000978F6"/>
    <w:rsid w:val="000A1DA4"/>
    <w:rsid w:val="000A2F57"/>
    <w:rsid w:val="000B272C"/>
    <w:rsid w:val="000B3640"/>
    <w:rsid w:val="000B4FDB"/>
    <w:rsid w:val="000C49D6"/>
    <w:rsid w:val="000C5D96"/>
    <w:rsid w:val="000C6B53"/>
    <w:rsid w:val="000C77AE"/>
    <w:rsid w:val="000D0C37"/>
    <w:rsid w:val="000D1565"/>
    <w:rsid w:val="000D3351"/>
    <w:rsid w:val="000E12D9"/>
    <w:rsid w:val="000E4B74"/>
    <w:rsid w:val="000E536F"/>
    <w:rsid w:val="000E58AF"/>
    <w:rsid w:val="000E65F9"/>
    <w:rsid w:val="000F2C38"/>
    <w:rsid w:val="000F6593"/>
    <w:rsid w:val="001008FF"/>
    <w:rsid w:val="00100A52"/>
    <w:rsid w:val="00105A24"/>
    <w:rsid w:val="00111D62"/>
    <w:rsid w:val="001167E6"/>
    <w:rsid w:val="00117626"/>
    <w:rsid w:val="00122E0F"/>
    <w:rsid w:val="0012404C"/>
    <w:rsid w:val="00127760"/>
    <w:rsid w:val="001306B3"/>
    <w:rsid w:val="00133474"/>
    <w:rsid w:val="00134B0B"/>
    <w:rsid w:val="00140362"/>
    <w:rsid w:val="00142D9F"/>
    <w:rsid w:val="00150D5E"/>
    <w:rsid w:val="001559E6"/>
    <w:rsid w:val="001565E4"/>
    <w:rsid w:val="00161EF6"/>
    <w:rsid w:val="00166689"/>
    <w:rsid w:val="00176442"/>
    <w:rsid w:val="00177316"/>
    <w:rsid w:val="00180AE9"/>
    <w:rsid w:val="0018640C"/>
    <w:rsid w:val="001A1BE0"/>
    <w:rsid w:val="001A69C1"/>
    <w:rsid w:val="001B33BE"/>
    <w:rsid w:val="001B72DD"/>
    <w:rsid w:val="001C4E6C"/>
    <w:rsid w:val="001D04DA"/>
    <w:rsid w:val="001E47C5"/>
    <w:rsid w:val="001E5D17"/>
    <w:rsid w:val="001F0677"/>
    <w:rsid w:val="001F7CE0"/>
    <w:rsid w:val="00200A96"/>
    <w:rsid w:val="002026C2"/>
    <w:rsid w:val="002139BB"/>
    <w:rsid w:val="002168E4"/>
    <w:rsid w:val="00216B2E"/>
    <w:rsid w:val="00216F17"/>
    <w:rsid w:val="002173F5"/>
    <w:rsid w:val="00217D9F"/>
    <w:rsid w:val="002346B7"/>
    <w:rsid w:val="00240ED0"/>
    <w:rsid w:val="0024321C"/>
    <w:rsid w:val="002649DA"/>
    <w:rsid w:val="0026555A"/>
    <w:rsid w:val="00271694"/>
    <w:rsid w:val="00272C7F"/>
    <w:rsid w:val="00273C40"/>
    <w:rsid w:val="002828DF"/>
    <w:rsid w:val="00293A32"/>
    <w:rsid w:val="002A1EC6"/>
    <w:rsid w:val="002A5EFE"/>
    <w:rsid w:val="002B5129"/>
    <w:rsid w:val="002B7368"/>
    <w:rsid w:val="002B7EE6"/>
    <w:rsid w:val="002C11EE"/>
    <w:rsid w:val="002C60B3"/>
    <w:rsid w:val="002C7786"/>
    <w:rsid w:val="002D014C"/>
    <w:rsid w:val="002D0356"/>
    <w:rsid w:val="002D33D5"/>
    <w:rsid w:val="002F2B3B"/>
    <w:rsid w:val="003000D9"/>
    <w:rsid w:val="003116FD"/>
    <w:rsid w:val="00322A78"/>
    <w:rsid w:val="00330A93"/>
    <w:rsid w:val="00340F8A"/>
    <w:rsid w:val="00345CE6"/>
    <w:rsid w:val="00365FB5"/>
    <w:rsid w:val="00370323"/>
    <w:rsid w:val="00374B67"/>
    <w:rsid w:val="0037629D"/>
    <w:rsid w:val="00382533"/>
    <w:rsid w:val="003852C3"/>
    <w:rsid w:val="0039501B"/>
    <w:rsid w:val="003A1C11"/>
    <w:rsid w:val="003A7520"/>
    <w:rsid w:val="003A7600"/>
    <w:rsid w:val="003B0FAA"/>
    <w:rsid w:val="003B4D92"/>
    <w:rsid w:val="003B533E"/>
    <w:rsid w:val="003C1253"/>
    <w:rsid w:val="003C5825"/>
    <w:rsid w:val="003C6B09"/>
    <w:rsid w:val="003D07A1"/>
    <w:rsid w:val="003D2955"/>
    <w:rsid w:val="003D6602"/>
    <w:rsid w:val="003E3FFB"/>
    <w:rsid w:val="003F11BF"/>
    <w:rsid w:val="0040349F"/>
    <w:rsid w:val="00404CA1"/>
    <w:rsid w:val="00410069"/>
    <w:rsid w:val="00417082"/>
    <w:rsid w:val="00420447"/>
    <w:rsid w:val="00422BBF"/>
    <w:rsid w:val="00424E67"/>
    <w:rsid w:val="00426BF1"/>
    <w:rsid w:val="00436EBF"/>
    <w:rsid w:val="00437101"/>
    <w:rsid w:val="00441C26"/>
    <w:rsid w:val="004425DB"/>
    <w:rsid w:val="00442A99"/>
    <w:rsid w:val="0044600D"/>
    <w:rsid w:val="00447C4E"/>
    <w:rsid w:val="00473C8F"/>
    <w:rsid w:val="004753B4"/>
    <w:rsid w:val="0048011C"/>
    <w:rsid w:val="004853E7"/>
    <w:rsid w:val="00490519"/>
    <w:rsid w:val="0049142F"/>
    <w:rsid w:val="00493974"/>
    <w:rsid w:val="004A0A05"/>
    <w:rsid w:val="004A0F5A"/>
    <w:rsid w:val="004A76A0"/>
    <w:rsid w:val="004B282A"/>
    <w:rsid w:val="004B4FF9"/>
    <w:rsid w:val="004C6528"/>
    <w:rsid w:val="004C6FF8"/>
    <w:rsid w:val="004D1309"/>
    <w:rsid w:val="004D4436"/>
    <w:rsid w:val="004D6874"/>
    <w:rsid w:val="004E060E"/>
    <w:rsid w:val="004E0E08"/>
    <w:rsid w:val="004F47B4"/>
    <w:rsid w:val="004F50A6"/>
    <w:rsid w:val="005041B2"/>
    <w:rsid w:val="005042B5"/>
    <w:rsid w:val="00511BAE"/>
    <w:rsid w:val="005142C6"/>
    <w:rsid w:val="00522805"/>
    <w:rsid w:val="00526FCA"/>
    <w:rsid w:val="00532981"/>
    <w:rsid w:val="00533879"/>
    <w:rsid w:val="0053630C"/>
    <w:rsid w:val="00540AE7"/>
    <w:rsid w:val="005419F6"/>
    <w:rsid w:val="0054321A"/>
    <w:rsid w:val="00543774"/>
    <w:rsid w:val="00545943"/>
    <w:rsid w:val="0054620B"/>
    <w:rsid w:val="00550C25"/>
    <w:rsid w:val="0056130C"/>
    <w:rsid w:val="005615D5"/>
    <w:rsid w:val="0057644B"/>
    <w:rsid w:val="00576B55"/>
    <w:rsid w:val="00593E67"/>
    <w:rsid w:val="005951C5"/>
    <w:rsid w:val="005A33B4"/>
    <w:rsid w:val="005A3C40"/>
    <w:rsid w:val="005A5C83"/>
    <w:rsid w:val="005B1FA4"/>
    <w:rsid w:val="005B302F"/>
    <w:rsid w:val="005C630E"/>
    <w:rsid w:val="005D130A"/>
    <w:rsid w:val="005D34A6"/>
    <w:rsid w:val="005E2B07"/>
    <w:rsid w:val="005E38B5"/>
    <w:rsid w:val="005E648D"/>
    <w:rsid w:val="006021E3"/>
    <w:rsid w:val="00602777"/>
    <w:rsid w:val="00604C16"/>
    <w:rsid w:val="006103F4"/>
    <w:rsid w:val="00610798"/>
    <w:rsid w:val="00611181"/>
    <w:rsid w:val="00611567"/>
    <w:rsid w:val="00616D2B"/>
    <w:rsid w:val="00620B9E"/>
    <w:rsid w:val="006232FD"/>
    <w:rsid w:val="006233C8"/>
    <w:rsid w:val="00623A12"/>
    <w:rsid w:val="00623EBF"/>
    <w:rsid w:val="006313F1"/>
    <w:rsid w:val="00632E70"/>
    <w:rsid w:val="0064240B"/>
    <w:rsid w:val="006455C1"/>
    <w:rsid w:val="00654B93"/>
    <w:rsid w:val="00656C57"/>
    <w:rsid w:val="0066058D"/>
    <w:rsid w:val="00661227"/>
    <w:rsid w:val="006668B0"/>
    <w:rsid w:val="0066745C"/>
    <w:rsid w:val="006818B9"/>
    <w:rsid w:val="006866F9"/>
    <w:rsid w:val="006869B9"/>
    <w:rsid w:val="00687580"/>
    <w:rsid w:val="00691F2C"/>
    <w:rsid w:val="00692A76"/>
    <w:rsid w:val="00694F1F"/>
    <w:rsid w:val="006A09C6"/>
    <w:rsid w:val="006A10C6"/>
    <w:rsid w:val="006A582C"/>
    <w:rsid w:val="006A74BF"/>
    <w:rsid w:val="006B0366"/>
    <w:rsid w:val="006B2363"/>
    <w:rsid w:val="006B4CDF"/>
    <w:rsid w:val="006B70B7"/>
    <w:rsid w:val="006C0E65"/>
    <w:rsid w:val="006F3051"/>
    <w:rsid w:val="006F5808"/>
    <w:rsid w:val="006F7A4D"/>
    <w:rsid w:val="007102B3"/>
    <w:rsid w:val="00710EDF"/>
    <w:rsid w:val="00711381"/>
    <w:rsid w:val="00712B0F"/>
    <w:rsid w:val="007149F9"/>
    <w:rsid w:val="0072062E"/>
    <w:rsid w:val="00730786"/>
    <w:rsid w:val="00730BB9"/>
    <w:rsid w:val="0073699C"/>
    <w:rsid w:val="0074114E"/>
    <w:rsid w:val="00743983"/>
    <w:rsid w:val="0075400A"/>
    <w:rsid w:val="00754926"/>
    <w:rsid w:val="00761218"/>
    <w:rsid w:val="00761FA1"/>
    <w:rsid w:val="00763DFB"/>
    <w:rsid w:val="007662B8"/>
    <w:rsid w:val="00775B2A"/>
    <w:rsid w:val="00777F82"/>
    <w:rsid w:val="0078078E"/>
    <w:rsid w:val="007825A0"/>
    <w:rsid w:val="00785071"/>
    <w:rsid w:val="00794CE3"/>
    <w:rsid w:val="007979EB"/>
    <w:rsid w:val="007B01CD"/>
    <w:rsid w:val="007C1F0A"/>
    <w:rsid w:val="007C2769"/>
    <w:rsid w:val="007C3826"/>
    <w:rsid w:val="007C62D7"/>
    <w:rsid w:val="007D09EA"/>
    <w:rsid w:val="007E48F6"/>
    <w:rsid w:val="007F287C"/>
    <w:rsid w:val="008003E5"/>
    <w:rsid w:val="0080095F"/>
    <w:rsid w:val="008012F9"/>
    <w:rsid w:val="0081714E"/>
    <w:rsid w:val="00820FD1"/>
    <w:rsid w:val="008225AC"/>
    <w:rsid w:val="00824A98"/>
    <w:rsid w:val="00834FB9"/>
    <w:rsid w:val="00835CAD"/>
    <w:rsid w:val="00837A43"/>
    <w:rsid w:val="00837F2D"/>
    <w:rsid w:val="0084271A"/>
    <w:rsid w:val="00843A7C"/>
    <w:rsid w:val="008462F9"/>
    <w:rsid w:val="0084677D"/>
    <w:rsid w:val="00860523"/>
    <w:rsid w:val="00862359"/>
    <w:rsid w:val="00867CB0"/>
    <w:rsid w:val="00873D32"/>
    <w:rsid w:val="00880A27"/>
    <w:rsid w:val="0088101F"/>
    <w:rsid w:val="00882A86"/>
    <w:rsid w:val="008A0A5C"/>
    <w:rsid w:val="008A279C"/>
    <w:rsid w:val="008A7E76"/>
    <w:rsid w:val="008B2C3F"/>
    <w:rsid w:val="008B5131"/>
    <w:rsid w:val="008D0B47"/>
    <w:rsid w:val="008E1AF5"/>
    <w:rsid w:val="009049BC"/>
    <w:rsid w:val="00916E36"/>
    <w:rsid w:val="00916E37"/>
    <w:rsid w:val="00920D3D"/>
    <w:rsid w:val="00920DB0"/>
    <w:rsid w:val="0092193C"/>
    <w:rsid w:val="009223DA"/>
    <w:rsid w:val="00925DC7"/>
    <w:rsid w:val="00932E0D"/>
    <w:rsid w:val="009341DB"/>
    <w:rsid w:val="0094214B"/>
    <w:rsid w:val="00945389"/>
    <w:rsid w:val="00946649"/>
    <w:rsid w:val="009476ED"/>
    <w:rsid w:val="00957B18"/>
    <w:rsid w:val="0096396D"/>
    <w:rsid w:val="00970D62"/>
    <w:rsid w:val="00977E89"/>
    <w:rsid w:val="00980C03"/>
    <w:rsid w:val="00983B88"/>
    <w:rsid w:val="009853A7"/>
    <w:rsid w:val="00994BC4"/>
    <w:rsid w:val="0099503F"/>
    <w:rsid w:val="009A103E"/>
    <w:rsid w:val="009A14F9"/>
    <w:rsid w:val="009C01C1"/>
    <w:rsid w:val="009C1822"/>
    <w:rsid w:val="009D2B67"/>
    <w:rsid w:val="009D575C"/>
    <w:rsid w:val="009E314C"/>
    <w:rsid w:val="009E375A"/>
    <w:rsid w:val="009E3B1E"/>
    <w:rsid w:val="009F331C"/>
    <w:rsid w:val="00A11FB3"/>
    <w:rsid w:val="00A1487D"/>
    <w:rsid w:val="00A160B8"/>
    <w:rsid w:val="00A16CFA"/>
    <w:rsid w:val="00A16E34"/>
    <w:rsid w:val="00A21237"/>
    <w:rsid w:val="00A22335"/>
    <w:rsid w:val="00A25AF3"/>
    <w:rsid w:val="00A36993"/>
    <w:rsid w:val="00A37512"/>
    <w:rsid w:val="00A47748"/>
    <w:rsid w:val="00A663BE"/>
    <w:rsid w:val="00A67CB3"/>
    <w:rsid w:val="00A67CF0"/>
    <w:rsid w:val="00A7496F"/>
    <w:rsid w:val="00A86E03"/>
    <w:rsid w:val="00AA1C99"/>
    <w:rsid w:val="00AA4A7F"/>
    <w:rsid w:val="00AA6666"/>
    <w:rsid w:val="00AB220F"/>
    <w:rsid w:val="00AC1697"/>
    <w:rsid w:val="00AD40A7"/>
    <w:rsid w:val="00AD7F2C"/>
    <w:rsid w:val="00AE27F4"/>
    <w:rsid w:val="00B03E3C"/>
    <w:rsid w:val="00B06E79"/>
    <w:rsid w:val="00B25A9E"/>
    <w:rsid w:val="00B26FE8"/>
    <w:rsid w:val="00B301DD"/>
    <w:rsid w:val="00B374A1"/>
    <w:rsid w:val="00B377E6"/>
    <w:rsid w:val="00B37BAD"/>
    <w:rsid w:val="00B43A31"/>
    <w:rsid w:val="00B471B0"/>
    <w:rsid w:val="00B53C5D"/>
    <w:rsid w:val="00B6121E"/>
    <w:rsid w:val="00B6485E"/>
    <w:rsid w:val="00B67E0F"/>
    <w:rsid w:val="00B7120C"/>
    <w:rsid w:val="00B72938"/>
    <w:rsid w:val="00B75FE1"/>
    <w:rsid w:val="00B81168"/>
    <w:rsid w:val="00B828FB"/>
    <w:rsid w:val="00BA4A8A"/>
    <w:rsid w:val="00BA7B49"/>
    <w:rsid w:val="00BB340B"/>
    <w:rsid w:val="00BB60A6"/>
    <w:rsid w:val="00BC44F4"/>
    <w:rsid w:val="00BC46F1"/>
    <w:rsid w:val="00BC4770"/>
    <w:rsid w:val="00BC484E"/>
    <w:rsid w:val="00BC73E1"/>
    <w:rsid w:val="00BD2362"/>
    <w:rsid w:val="00BD5DDE"/>
    <w:rsid w:val="00BE0177"/>
    <w:rsid w:val="00BE2C7F"/>
    <w:rsid w:val="00BF51C0"/>
    <w:rsid w:val="00BF5F7B"/>
    <w:rsid w:val="00C01221"/>
    <w:rsid w:val="00C1705A"/>
    <w:rsid w:val="00C172C6"/>
    <w:rsid w:val="00C22501"/>
    <w:rsid w:val="00C26DB8"/>
    <w:rsid w:val="00C273B9"/>
    <w:rsid w:val="00C279FB"/>
    <w:rsid w:val="00C34FE5"/>
    <w:rsid w:val="00C37B57"/>
    <w:rsid w:val="00C429D8"/>
    <w:rsid w:val="00C43408"/>
    <w:rsid w:val="00C571FF"/>
    <w:rsid w:val="00C57CFF"/>
    <w:rsid w:val="00C62D4D"/>
    <w:rsid w:val="00C64C11"/>
    <w:rsid w:val="00C65DD6"/>
    <w:rsid w:val="00C81C48"/>
    <w:rsid w:val="00C8640C"/>
    <w:rsid w:val="00CA194C"/>
    <w:rsid w:val="00CA30DA"/>
    <w:rsid w:val="00CA51B6"/>
    <w:rsid w:val="00CB1067"/>
    <w:rsid w:val="00CB3922"/>
    <w:rsid w:val="00CB7F14"/>
    <w:rsid w:val="00CC12F0"/>
    <w:rsid w:val="00CD5CB0"/>
    <w:rsid w:val="00CE3AA8"/>
    <w:rsid w:val="00CE47CE"/>
    <w:rsid w:val="00CE5368"/>
    <w:rsid w:val="00CF0973"/>
    <w:rsid w:val="00CF21EA"/>
    <w:rsid w:val="00D233A2"/>
    <w:rsid w:val="00D25AD0"/>
    <w:rsid w:val="00D27623"/>
    <w:rsid w:val="00D27F82"/>
    <w:rsid w:val="00D36281"/>
    <w:rsid w:val="00D377AB"/>
    <w:rsid w:val="00D40821"/>
    <w:rsid w:val="00D45A43"/>
    <w:rsid w:val="00D46306"/>
    <w:rsid w:val="00D50094"/>
    <w:rsid w:val="00D601E6"/>
    <w:rsid w:val="00D660BE"/>
    <w:rsid w:val="00D6784B"/>
    <w:rsid w:val="00D7281C"/>
    <w:rsid w:val="00D76EA4"/>
    <w:rsid w:val="00D82DD2"/>
    <w:rsid w:val="00D830A5"/>
    <w:rsid w:val="00D85A71"/>
    <w:rsid w:val="00D869C9"/>
    <w:rsid w:val="00D90D6D"/>
    <w:rsid w:val="00D972E0"/>
    <w:rsid w:val="00DA15C7"/>
    <w:rsid w:val="00DA4C52"/>
    <w:rsid w:val="00DA7FB7"/>
    <w:rsid w:val="00DB1167"/>
    <w:rsid w:val="00DB6166"/>
    <w:rsid w:val="00DC0748"/>
    <w:rsid w:val="00DC4A4D"/>
    <w:rsid w:val="00DC5681"/>
    <w:rsid w:val="00DC76C5"/>
    <w:rsid w:val="00DD3662"/>
    <w:rsid w:val="00DD3EF6"/>
    <w:rsid w:val="00DE0DE1"/>
    <w:rsid w:val="00DE4117"/>
    <w:rsid w:val="00DE731C"/>
    <w:rsid w:val="00DF4A6B"/>
    <w:rsid w:val="00E00A28"/>
    <w:rsid w:val="00E01BAE"/>
    <w:rsid w:val="00E1474B"/>
    <w:rsid w:val="00E2165A"/>
    <w:rsid w:val="00E22ED3"/>
    <w:rsid w:val="00E33725"/>
    <w:rsid w:val="00E34BCB"/>
    <w:rsid w:val="00E36CB7"/>
    <w:rsid w:val="00E4456A"/>
    <w:rsid w:val="00E45220"/>
    <w:rsid w:val="00E4663E"/>
    <w:rsid w:val="00E56F23"/>
    <w:rsid w:val="00E61D9E"/>
    <w:rsid w:val="00E62C34"/>
    <w:rsid w:val="00E6471D"/>
    <w:rsid w:val="00E65664"/>
    <w:rsid w:val="00E66DEF"/>
    <w:rsid w:val="00E70CD0"/>
    <w:rsid w:val="00E92513"/>
    <w:rsid w:val="00E96C0B"/>
    <w:rsid w:val="00E97A59"/>
    <w:rsid w:val="00EA0764"/>
    <w:rsid w:val="00EB14C8"/>
    <w:rsid w:val="00EB4EB6"/>
    <w:rsid w:val="00EB759C"/>
    <w:rsid w:val="00EC7B0F"/>
    <w:rsid w:val="00ED533F"/>
    <w:rsid w:val="00ED6D20"/>
    <w:rsid w:val="00EE04FB"/>
    <w:rsid w:val="00EF2541"/>
    <w:rsid w:val="00EF5537"/>
    <w:rsid w:val="00F06582"/>
    <w:rsid w:val="00F170AB"/>
    <w:rsid w:val="00F27BC6"/>
    <w:rsid w:val="00F357BD"/>
    <w:rsid w:val="00F43B33"/>
    <w:rsid w:val="00F47D9E"/>
    <w:rsid w:val="00F55457"/>
    <w:rsid w:val="00F56E37"/>
    <w:rsid w:val="00F57678"/>
    <w:rsid w:val="00F76848"/>
    <w:rsid w:val="00F80257"/>
    <w:rsid w:val="00F84E1B"/>
    <w:rsid w:val="00F86218"/>
    <w:rsid w:val="00F8683A"/>
    <w:rsid w:val="00F8793A"/>
    <w:rsid w:val="00F90B95"/>
    <w:rsid w:val="00F93BC5"/>
    <w:rsid w:val="00FA4305"/>
    <w:rsid w:val="00FA6A08"/>
    <w:rsid w:val="00FB10B9"/>
    <w:rsid w:val="00FB1D25"/>
    <w:rsid w:val="00FB2D3A"/>
    <w:rsid w:val="00FB4EF4"/>
    <w:rsid w:val="00FC4B2B"/>
    <w:rsid w:val="00FC7F1C"/>
    <w:rsid w:val="00FD18C8"/>
    <w:rsid w:val="00FD4811"/>
    <w:rsid w:val="00FD5237"/>
    <w:rsid w:val="00FD6477"/>
    <w:rsid w:val="00FD76C1"/>
    <w:rsid w:val="00FD77D3"/>
    <w:rsid w:val="00FE5BBE"/>
    <w:rsid w:val="00FF02FA"/>
    <w:rsid w:val="00FF48D8"/>
    <w:rsid w:val="01165DF1"/>
    <w:rsid w:val="01395BCF"/>
    <w:rsid w:val="013B5B69"/>
    <w:rsid w:val="01467B30"/>
    <w:rsid w:val="016A4418"/>
    <w:rsid w:val="01DC07DC"/>
    <w:rsid w:val="02461F85"/>
    <w:rsid w:val="027119E0"/>
    <w:rsid w:val="02A91547"/>
    <w:rsid w:val="02C277DA"/>
    <w:rsid w:val="02D100EF"/>
    <w:rsid w:val="02E30714"/>
    <w:rsid w:val="032B536D"/>
    <w:rsid w:val="03656C31"/>
    <w:rsid w:val="03937BFF"/>
    <w:rsid w:val="03EC76CA"/>
    <w:rsid w:val="04092CED"/>
    <w:rsid w:val="04A567E7"/>
    <w:rsid w:val="04F00337"/>
    <w:rsid w:val="052729F8"/>
    <w:rsid w:val="05481387"/>
    <w:rsid w:val="05671072"/>
    <w:rsid w:val="057B562B"/>
    <w:rsid w:val="05AA19B0"/>
    <w:rsid w:val="05CC27DA"/>
    <w:rsid w:val="05F55719"/>
    <w:rsid w:val="05FE39B5"/>
    <w:rsid w:val="06330DA0"/>
    <w:rsid w:val="063521C6"/>
    <w:rsid w:val="0647725E"/>
    <w:rsid w:val="068B4AFF"/>
    <w:rsid w:val="06DF00FD"/>
    <w:rsid w:val="082F03E7"/>
    <w:rsid w:val="083365EF"/>
    <w:rsid w:val="08AD5263"/>
    <w:rsid w:val="09653B7E"/>
    <w:rsid w:val="09A945F1"/>
    <w:rsid w:val="09D92EB8"/>
    <w:rsid w:val="0A0A37C6"/>
    <w:rsid w:val="0A0E23B7"/>
    <w:rsid w:val="0A614062"/>
    <w:rsid w:val="0B123190"/>
    <w:rsid w:val="0B8F42CE"/>
    <w:rsid w:val="0BAB6B01"/>
    <w:rsid w:val="0C51214B"/>
    <w:rsid w:val="0C714757"/>
    <w:rsid w:val="0D2B6144"/>
    <w:rsid w:val="0D72599B"/>
    <w:rsid w:val="0DB75942"/>
    <w:rsid w:val="0DF25562"/>
    <w:rsid w:val="0E254184"/>
    <w:rsid w:val="0E2A6B81"/>
    <w:rsid w:val="0E74263E"/>
    <w:rsid w:val="0E7E1615"/>
    <w:rsid w:val="0E8720C5"/>
    <w:rsid w:val="0EC97F26"/>
    <w:rsid w:val="0F16223C"/>
    <w:rsid w:val="0F166919"/>
    <w:rsid w:val="0F37524C"/>
    <w:rsid w:val="0F560E74"/>
    <w:rsid w:val="0F751B29"/>
    <w:rsid w:val="0F827C9F"/>
    <w:rsid w:val="0F933CDF"/>
    <w:rsid w:val="10033C33"/>
    <w:rsid w:val="10580A78"/>
    <w:rsid w:val="105B2F74"/>
    <w:rsid w:val="10C92421"/>
    <w:rsid w:val="10D86B12"/>
    <w:rsid w:val="11A40FE9"/>
    <w:rsid w:val="11B5078F"/>
    <w:rsid w:val="12370775"/>
    <w:rsid w:val="123D11F0"/>
    <w:rsid w:val="12505FC3"/>
    <w:rsid w:val="126A6551"/>
    <w:rsid w:val="127E4F87"/>
    <w:rsid w:val="12AB7836"/>
    <w:rsid w:val="12FA0D70"/>
    <w:rsid w:val="13563CA5"/>
    <w:rsid w:val="13944FA1"/>
    <w:rsid w:val="13A838A9"/>
    <w:rsid w:val="13AF7FAF"/>
    <w:rsid w:val="141E4A59"/>
    <w:rsid w:val="14275CE2"/>
    <w:rsid w:val="14524769"/>
    <w:rsid w:val="14913302"/>
    <w:rsid w:val="149724BB"/>
    <w:rsid w:val="14A74B12"/>
    <w:rsid w:val="14DA4CE9"/>
    <w:rsid w:val="14E21080"/>
    <w:rsid w:val="15251384"/>
    <w:rsid w:val="153C1C06"/>
    <w:rsid w:val="155B6658"/>
    <w:rsid w:val="15BA363F"/>
    <w:rsid w:val="16056DCF"/>
    <w:rsid w:val="160E7518"/>
    <w:rsid w:val="162B401C"/>
    <w:rsid w:val="16305971"/>
    <w:rsid w:val="164C4E6A"/>
    <w:rsid w:val="165657A3"/>
    <w:rsid w:val="166E1AEF"/>
    <w:rsid w:val="166F6F3C"/>
    <w:rsid w:val="16836690"/>
    <w:rsid w:val="16E3267B"/>
    <w:rsid w:val="17143DA1"/>
    <w:rsid w:val="174E4990"/>
    <w:rsid w:val="175D4674"/>
    <w:rsid w:val="1766203B"/>
    <w:rsid w:val="1784700F"/>
    <w:rsid w:val="17B9250D"/>
    <w:rsid w:val="18677C93"/>
    <w:rsid w:val="186F4725"/>
    <w:rsid w:val="18F60254"/>
    <w:rsid w:val="190279AD"/>
    <w:rsid w:val="190C4DB6"/>
    <w:rsid w:val="198A6FBE"/>
    <w:rsid w:val="1A2531BE"/>
    <w:rsid w:val="1A2E6061"/>
    <w:rsid w:val="1A7E089E"/>
    <w:rsid w:val="1A96751F"/>
    <w:rsid w:val="1B356E73"/>
    <w:rsid w:val="1B773170"/>
    <w:rsid w:val="1B884B8B"/>
    <w:rsid w:val="1B9A7F5E"/>
    <w:rsid w:val="1BAA10B9"/>
    <w:rsid w:val="1BE05E74"/>
    <w:rsid w:val="1BEB4D45"/>
    <w:rsid w:val="1BEE3105"/>
    <w:rsid w:val="1BF82C6F"/>
    <w:rsid w:val="1C7C4C8E"/>
    <w:rsid w:val="1D00751C"/>
    <w:rsid w:val="1D554381"/>
    <w:rsid w:val="1DC32EC8"/>
    <w:rsid w:val="1DF118B9"/>
    <w:rsid w:val="1E1A4FFC"/>
    <w:rsid w:val="1EA20865"/>
    <w:rsid w:val="1EE6689D"/>
    <w:rsid w:val="1F0F1522"/>
    <w:rsid w:val="1F2409A2"/>
    <w:rsid w:val="1F50091F"/>
    <w:rsid w:val="1F712062"/>
    <w:rsid w:val="1F85145B"/>
    <w:rsid w:val="1F9223DA"/>
    <w:rsid w:val="1FC141CA"/>
    <w:rsid w:val="1FEF63CF"/>
    <w:rsid w:val="1FF527A0"/>
    <w:rsid w:val="201410A4"/>
    <w:rsid w:val="201F3FDF"/>
    <w:rsid w:val="20E66CE7"/>
    <w:rsid w:val="2100389B"/>
    <w:rsid w:val="21472397"/>
    <w:rsid w:val="21CC4007"/>
    <w:rsid w:val="21D355A1"/>
    <w:rsid w:val="21EB28E9"/>
    <w:rsid w:val="21FD4BA1"/>
    <w:rsid w:val="221231E2"/>
    <w:rsid w:val="222B298D"/>
    <w:rsid w:val="22404FE6"/>
    <w:rsid w:val="22445A9A"/>
    <w:rsid w:val="22D93518"/>
    <w:rsid w:val="235F066C"/>
    <w:rsid w:val="239C7D31"/>
    <w:rsid w:val="23A728F1"/>
    <w:rsid w:val="23B5124C"/>
    <w:rsid w:val="23BB4AEB"/>
    <w:rsid w:val="23EA5474"/>
    <w:rsid w:val="24187ABD"/>
    <w:rsid w:val="244A5F53"/>
    <w:rsid w:val="24514C05"/>
    <w:rsid w:val="24CD2DBF"/>
    <w:rsid w:val="254A4D7E"/>
    <w:rsid w:val="255E564F"/>
    <w:rsid w:val="25D0653B"/>
    <w:rsid w:val="261B45F6"/>
    <w:rsid w:val="262F5D44"/>
    <w:rsid w:val="264E6885"/>
    <w:rsid w:val="266D2CB0"/>
    <w:rsid w:val="26814539"/>
    <w:rsid w:val="26DF67A3"/>
    <w:rsid w:val="271E0C2A"/>
    <w:rsid w:val="27315B57"/>
    <w:rsid w:val="27880B62"/>
    <w:rsid w:val="27DC5612"/>
    <w:rsid w:val="283D0B6D"/>
    <w:rsid w:val="285B0F61"/>
    <w:rsid w:val="286A7EDB"/>
    <w:rsid w:val="28E11BD8"/>
    <w:rsid w:val="28FE5387"/>
    <w:rsid w:val="290869A5"/>
    <w:rsid w:val="294314D9"/>
    <w:rsid w:val="297974E4"/>
    <w:rsid w:val="2A083BDD"/>
    <w:rsid w:val="2A3055AC"/>
    <w:rsid w:val="2A9D70B6"/>
    <w:rsid w:val="2B2340D8"/>
    <w:rsid w:val="2B254BE6"/>
    <w:rsid w:val="2B516ED1"/>
    <w:rsid w:val="2B5A5F70"/>
    <w:rsid w:val="2BD76AD6"/>
    <w:rsid w:val="2BDA47EA"/>
    <w:rsid w:val="2C000778"/>
    <w:rsid w:val="2C26795A"/>
    <w:rsid w:val="2C506FA1"/>
    <w:rsid w:val="2CC04518"/>
    <w:rsid w:val="2CD07C9A"/>
    <w:rsid w:val="2D453EBA"/>
    <w:rsid w:val="2D715FDD"/>
    <w:rsid w:val="2D7E7532"/>
    <w:rsid w:val="2DBF358B"/>
    <w:rsid w:val="2DD73993"/>
    <w:rsid w:val="2E3F1BF0"/>
    <w:rsid w:val="2E833134"/>
    <w:rsid w:val="2E893AFD"/>
    <w:rsid w:val="2ECB7D9E"/>
    <w:rsid w:val="2ED81F14"/>
    <w:rsid w:val="2EDB0A09"/>
    <w:rsid w:val="2EDC5FF0"/>
    <w:rsid w:val="2F173D58"/>
    <w:rsid w:val="2F2A037F"/>
    <w:rsid w:val="2F496EAE"/>
    <w:rsid w:val="2F5C2490"/>
    <w:rsid w:val="2F6F130B"/>
    <w:rsid w:val="300034E2"/>
    <w:rsid w:val="30517FC6"/>
    <w:rsid w:val="30641B2D"/>
    <w:rsid w:val="306F3AF1"/>
    <w:rsid w:val="30D268B3"/>
    <w:rsid w:val="30EC42EC"/>
    <w:rsid w:val="3119196A"/>
    <w:rsid w:val="31906849"/>
    <w:rsid w:val="31967E50"/>
    <w:rsid w:val="31BB7A41"/>
    <w:rsid w:val="31D73703"/>
    <w:rsid w:val="32087FE5"/>
    <w:rsid w:val="322C3082"/>
    <w:rsid w:val="325C5534"/>
    <w:rsid w:val="32770DC3"/>
    <w:rsid w:val="32B372F1"/>
    <w:rsid w:val="3368581C"/>
    <w:rsid w:val="33847431"/>
    <w:rsid w:val="33C12663"/>
    <w:rsid w:val="346C080D"/>
    <w:rsid w:val="34C215C5"/>
    <w:rsid w:val="356361DD"/>
    <w:rsid w:val="35FD6043"/>
    <w:rsid w:val="36484A3D"/>
    <w:rsid w:val="367C7A12"/>
    <w:rsid w:val="36812A82"/>
    <w:rsid w:val="369001A3"/>
    <w:rsid w:val="36A63FA8"/>
    <w:rsid w:val="36E552F6"/>
    <w:rsid w:val="36EC355D"/>
    <w:rsid w:val="37053BC2"/>
    <w:rsid w:val="37901119"/>
    <w:rsid w:val="37B75B6C"/>
    <w:rsid w:val="37E81DCD"/>
    <w:rsid w:val="37F046AF"/>
    <w:rsid w:val="38814B16"/>
    <w:rsid w:val="38893187"/>
    <w:rsid w:val="389D479E"/>
    <w:rsid w:val="38BB2FA7"/>
    <w:rsid w:val="38C05D04"/>
    <w:rsid w:val="38C30565"/>
    <w:rsid w:val="3A5B3A1F"/>
    <w:rsid w:val="3AED1469"/>
    <w:rsid w:val="3B061E23"/>
    <w:rsid w:val="3B2E6E63"/>
    <w:rsid w:val="3B3F1070"/>
    <w:rsid w:val="3B41652E"/>
    <w:rsid w:val="3B5775CF"/>
    <w:rsid w:val="3B6A71BB"/>
    <w:rsid w:val="3B7C2988"/>
    <w:rsid w:val="3BB56BB4"/>
    <w:rsid w:val="3BB73297"/>
    <w:rsid w:val="3BE05D78"/>
    <w:rsid w:val="3C005F63"/>
    <w:rsid w:val="3C0E4465"/>
    <w:rsid w:val="3C1105A8"/>
    <w:rsid w:val="3C711B50"/>
    <w:rsid w:val="3C93570E"/>
    <w:rsid w:val="3CEE2E12"/>
    <w:rsid w:val="3D374A81"/>
    <w:rsid w:val="3D6E60A8"/>
    <w:rsid w:val="3D920E5C"/>
    <w:rsid w:val="3D977A9A"/>
    <w:rsid w:val="3DAE1844"/>
    <w:rsid w:val="3DB468DE"/>
    <w:rsid w:val="3E0032E9"/>
    <w:rsid w:val="3E2256DD"/>
    <w:rsid w:val="3E397CCE"/>
    <w:rsid w:val="3E8F5950"/>
    <w:rsid w:val="3EA40F37"/>
    <w:rsid w:val="3ECB7789"/>
    <w:rsid w:val="3EDF794D"/>
    <w:rsid w:val="3F06596B"/>
    <w:rsid w:val="3F223921"/>
    <w:rsid w:val="3F2C712D"/>
    <w:rsid w:val="3F360C6D"/>
    <w:rsid w:val="3F433AF5"/>
    <w:rsid w:val="3FA76C60"/>
    <w:rsid w:val="3FE233B6"/>
    <w:rsid w:val="3FED3288"/>
    <w:rsid w:val="40030413"/>
    <w:rsid w:val="400E1B56"/>
    <w:rsid w:val="405326F6"/>
    <w:rsid w:val="40702669"/>
    <w:rsid w:val="41247753"/>
    <w:rsid w:val="41946A1F"/>
    <w:rsid w:val="419951A9"/>
    <w:rsid w:val="41B36950"/>
    <w:rsid w:val="41BF4C18"/>
    <w:rsid w:val="41D33B5C"/>
    <w:rsid w:val="42241DAD"/>
    <w:rsid w:val="42405ECD"/>
    <w:rsid w:val="424468E2"/>
    <w:rsid w:val="426008BF"/>
    <w:rsid w:val="4280111A"/>
    <w:rsid w:val="42A11B51"/>
    <w:rsid w:val="42B9054D"/>
    <w:rsid w:val="42FC5F96"/>
    <w:rsid w:val="43023760"/>
    <w:rsid w:val="435B0C45"/>
    <w:rsid w:val="436E4F76"/>
    <w:rsid w:val="437B17A0"/>
    <w:rsid w:val="438748BC"/>
    <w:rsid w:val="43C37289"/>
    <w:rsid w:val="43DD4161"/>
    <w:rsid w:val="44652D69"/>
    <w:rsid w:val="451344E9"/>
    <w:rsid w:val="455C0E29"/>
    <w:rsid w:val="45833D44"/>
    <w:rsid w:val="45F537FA"/>
    <w:rsid w:val="45FC1428"/>
    <w:rsid w:val="463C6A04"/>
    <w:rsid w:val="46767CE1"/>
    <w:rsid w:val="46BA7904"/>
    <w:rsid w:val="46FF705F"/>
    <w:rsid w:val="47352CFF"/>
    <w:rsid w:val="47420097"/>
    <w:rsid w:val="474A0E33"/>
    <w:rsid w:val="47772C9F"/>
    <w:rsid w:val="47A16EF9"/>
    <w:rsid w:val="47C40741"/>
    <w:rsid w:val="48286340"/>
    <w:rsid w:val="488442F6"/>
    <w:rsid w:val="48D725D0"/>
    <w:rsid w:val="49114C05"/>
    <w:rsid w:val="49954ECE"/>
    <w:rsid w:val="49B36105"/>
    <w:rsid w:val="49B56E3E"/>
    <w:rsid w:val="4A5566FC"/>
    <w:rsid w:val="4AA719FD"/>
    <w:rsid w:val="4ADF2C8F"/>
    <w:rsid w:val="4AF55A96"/>
    <w:rsid w:val="4B8447D8"/>
    <w:rsid w:val="4B856321"/>
    <w:rsid w:val="4BBF3EF5"/>
    <w:rsid w:val="4C044C26"/>
    <w:rsid w:val="4C407B4F"/>
    <w:rsid w:val="4C5676EA"/>
    <w:rsid w:val="4C6051EA"/>
    <w:rsid w:val="4C6C7925"/>
    <w:rsid w:val="4C7B5D29"/>
    <w:rsid w:val="4D1E4058"/>
    <w:rsid w:val="4D9D33A7"/>
    <w:rsid w:val="4E3A178C"/>
    <w:rsid w:val="4E846D5F"/>
    <w:rsid w:val="4EC217CD"/>
    <w:rsid w:val="4EDB52F8"/>
    <w:rsid w:val="4EE239A9"/>
    <w:rsid w:val="4EE6663D"/>
    <w:rsid w:val="4F6F0649"/>
    <w:rsid w:val="4FAE4FA0"/>
    <w:rsid w:val="4FB9314F"/>
    <w:rsid w:val="4FF17ED4"/>
    <w:rsid w:val="4FF635DA"/>
    <w:rsid w:val="500251D5"/>
    <w:rsid w:val="50D02C3B"/>
    <w:rsid w:val="5125221F"/>
    <w:rsid w:val="5222242C"/>
    <w:rsid w:val="529259F2"/>
    <w:rsid w:val="52AA63E3"/>
    <w:rsid w:val="52CC0AC1"/>
    <w:rsid w:val="52F80DED"/>
    <w:rsid w:val="53025D7D"/>
    <w:rsid w:val="538872FA"/>
    <w:rsid w:val="53F542B2"/>
    <w:rsid w:val="54092845"/>
    <w:rsid w:val="542907BA"/>
    <w:rsid w:val="545D7EF5"/>
    <w:rsid w:val="547E15D2"/>
    <w:rsid w:val="554715D9"/>
    <w:rsid w:val="55664E19"/>
    <w:rsid w:val="558336C6"/>
    <w:rsid w:val="558C72FE"/>
    <w:rsid w:val="55AD72AE"/>
    <w:rsid w:val="55DC1E71"/>
    <w:rsid w:val="562E6962"/>
    <w:rsid w:val="563B6F96"/>
    <w:rsid w:val="5690004B"/>
    <w:rsid w:val="56B605C4"/>
    <w:rsid w:val="56BD29CD"/>
    <w:rsid w:val="56C218CF"/>
    <w:rsid w:val="570D65A0"/>
    <w:rsid w:val="57355E17"/>
    <w:rsid w:val="575A1549"/>
    <w:rsid w:val="57E80E8F"/>
    <w:rsid w:val="58A87F43"/>
    <w:rsid w:val="58CD5F1F"/>
    <w:rsid w:val="5929084D"/>
    <w:rsid w:val="59803A68"/>
    <w:rsid w:val="59B97267"/>
    <w:rsid w:val="5A333010"/>
    <w:rsid w:val="5A416118"/>
    <w:rsid w:val="5A5D703A"/>
    <w:rsid w:val="5A6E49DB"/>
    <w:rsid w:val="5AA72961"/>
    <w:rsid w:val="5AD02317"/>
    <w:rsid w:val="5ADD15E9"/>
    <w:rsid w:val="5B5A0CA5"/>
    <w:rsid w:val="5B621CD0"/>
    <w:rsid w:val="5BC566C4"/>
    <w:rsid w:val="5C23137D"/>
    <w:rsid w:val="5C810E0A"/>
    <w:rsid w:val="5CF44B95"/>
    <w:rsid w:val="5D6809FE"/>
    <w:rsid w:val="5D6F1F64"/>
    <w:rsid w:val="5DE57A54"/>
    <w:rsid w:val="5E5B5C14"/>
    <w:rsid w:val="5ECF0CC0"/>
    <w:rsid w:val="5F275830"/>
    <w:rsid w:val="5F7145D4"/>
    <w:rsid w:val="5F7B6EF0"/>
    <w:rsid w:val="5F887BAA"/>
    <w:rsid w:val="5FCE7F8D"/>
    <w:rsid w:val="5FDE0A96"/>
    <w:rsid w:val="5FF77AFB"/>
    <w:rsid w:val="600341B3"/>
    <w:rsid w:val="60351696"/>
    <w:rsid w:val="60652890"/>
    <w:rsid w:val="6071574E"/>
    <w:rsid w:val="60F63D5B"/>
    <w:rsid w:val="61206ADA"/>
    <w:rsid w:val="61B340E1"/>
    <w:rsid w:val="622A49E9"/>
    <w:rsid w:val="62AB34E7"/>
    <w:rsid w:val="62DF07B9"/>
    <w:rsid w:val="62F042AF"/>
    <w:rsid w:val="632919C8"/>
    <w:rsid w:val="639F098E"/>
    <w:rsid w:val="63C10B27"/>
    <w:rsid w:val="63EC3EE2"/>
    <w:rsid w:val="641535E7"/>
    <w:rsid w:val="64533225"/>
    <w:rsid w:val="64C00761"/>
    <w:rsid w:val="64CC0B98"/>
    <w:rsid w:val="650A097D"/>
    <w:rsid w:val="65477B59"/>
    <w:rsid w:val="654D0EAC"/>
    <w:rsid w:val="655354D4"/>
    <w:rsid w:val="65631FD8"/>
    <w:rsid w:val="662415C5"/>
    <w:rsid w:val="66631AA7"/>
    <w:rsid w:val="66753567"/>
    <w:rsid w:val="668E3135"/>
    <w:rsid w:val="66B31FD3"/>
    <w:rsid w:val="66BE2F21"/>
    <w:rsid w:val="66EA5BC7"/>
    <w:rsid w:val="67AC1F5B"/>
    <w:rsid w:val="682D7CC7"/>
    <w:rsid w:val="683352C3"/>
    <w:rsid w:val="68E74766"/>
    <w:rsid w:val="68F64CD5"/>
    <w:rsid w:val="6951023E"/>
    <w:rsid w:val="69B42D88"/>
    <w:rsid w:val="6A5D6F4A"/>
    <w:rsid w:val="6A701B92"/>
    <w:rsid w:val="6AC144EA"/>
    <w:rsid w:val="6AD454CE"/>
    <w:rsid w:val="6B0C45DB"/>
    <w:rsid w:val="6B113325"/>
    <w:rsid w:val="6B305DFC"/>
    <w:rsid w:val="6B753DA1"/>
    <w:rsid w:val="6BAB7B12"/>
    <w:rsid w:val="6BC9655D"/>
    <w:rsid w:val="6BE177D1"/>
    <w:rsid w:val="6C0A2496"/>
    <w:rsid w:val="6C235482"/>
    <w:rsid w:val="6C271944"/>
    <w:rsid w:val="6C2C6C3C"/>
    <w:rsid w:val="6C36100E"/>
    <w:rsid w:val="6C9C01D7"/>
    <w:rsid w:val="6CC7130E"/>
    <w:rsid w:val="6D13026A"/>
    <w:rsid w:val="6E1570A2"/>
    <w:rsid w:val="6E1B11D3"/>
    <w:rsid w:val="6E241D59"/>
    <w:rsid w:val="6E550784"/>
    <w:rsid w:val="6EB45633"/>
    <w:rsid w:val="6EE61D01"/>
    <w:rsid w:val="6F3740C4"/>
    <w:rsid w:val="6F7C40EA"/>
    <w:rsid w:val="6FBE0A90"/>
    <w:rsid w:val="70092D20"/>
    <w:rsid w:val="702D2A02"/>
    <w:rsid w:val="70336D01"/>
    <w:rsid w:val="707C0599"/>
    <w:rsid w:val="708C0DA3"/>
    <w:rsid w:val="709D4152"/>
    <w:rsid w:val="70CE3EFF"/>
    <w:rsid w:val="70E57494"/>
    <w:rsid w:val="713B2668"/>
    <w:rsid w:val="714F4DA8"/>
    <w:rsid w:val="71733DC9"/>
    <w:rsid w:val="71A90EDE"/>
    <w:rsid w:val="72210632"/>
    <w:rsid w:val="72392D7E"/>
    <w:rsid w:val="72C761F2"/>
    <w:rsid w:val="735E18E1"/>
    <w:rsid w:val="739756DF"/>
    <w:rsid w:val="73F841D0"/>
    <w:rsid w:val="7426796C"/>
    <w:rsid w:val="7464691F"/>
    <w:rsid w:val="74AD0116"/>
    <w:rsid w:val="74AE54C6"/>
    <w:rsid w:val="74DD2769"/>
    <w:rsid w:val="74E4497B"/>
    <w:rsid w:val="74FE7E54"/>
    <w:rsid w:val="755A5E33"/>
    <w:rsid w:val="755F1F68"/>
    <w:rsid w:val="75B26FAD"/>
    <w:rsid w:val="75F8423A"/>
    <w:rsid w:val="76044881"/>
    <w:rsid w:val="765558A9"/>
    <w:rsid w:val="76596AC3"/>
    <w:rsid w:val="765E2CBA"/>
    <w:rsid w:val="76713FA6"/>
    <w:rsid w:val="768E3B23"/>
    <w:rsid w:val="76B95BE9"/>
    <w:rsid w:val="76C35395"/>
    <w:rsid w:val="76FB26C3"/>
    <w:rsid w:val="772C754E"/>
    <w:rsid w:val="772D3A2F"/>
    <w:rsid w:val="773477B4"/>
    <w:rsid w:val="773B4A16"/>
    <w:rsid w:val="774853AF"/>
    <w:rsid w:val="776C64D8"/>
    <w:rsid w:val="779F1E52"/>
    <w:rsid w:val="77BB14B5"/>
    <w:rsid w:val="78007394"/>
    <w:rsid w:val="782651FF"/>
    <w:rsid w:val="78AF3D9A"/>
    <w:rsid w:val="78EF1B8C"/>
    <w:rsid w:val="79216434"/>
    <w:rsid w:val="7926142F"/>
    <w:rsid w:val="793D7005"/>
    <w:rsid w:val="79BC046C"/>
    <w:rsid w:val="79CD66DC"/>
    <w:rsid w:val="7A114E21"/>
    <w:rsid w:val="7A9314DB"/>
    <w:rsid w:val="7A9F3085"/>
    <w:rsid w:val="7AA51178"/>
    <w:rsid w:val="7AF66B47"/>
    <w:rsid w:val="7B1B46A5"/>
    <w:rsid w:val="7B2C18EF"/>
    <w:rsid w:val="7B4C1606"/>
    <w:rsid w:val="7BB018A3"/>
    <w:rsid w:val="7BBA172C"/>
    <w:rsid w:val="7BF87741"/>
    <w:rsid w:val="7C596986"/>
    <w:rsid w:val="7C65567C"/>
    <w:rsid w:val="7CF35045"/>
    <w:rsid w:val="7D3D5791"/>
    <w:rsid w:val="7DA07B76"/>
    <w:rsid w:val="7DF628AD"/>
    <w:rsid w:val="7E024891"/>
    <w:rsid w:val="7E08508D"/>
    <w:rsid w:val="7E154A2A"/>
    <w:rsid w:val="7E3126D6"/>
    <w:rsid w:val="7E8A093C"/>
    <w:rsid w:val="7FF374B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link w:val="14"/>
    <w:qFormat/>
    <w:locked/>
    <w:uiPriority w:val="99"/>
    <w:pPr>
      <w:keepNext/>
      <w:keepLines/>
      <w:spacing w:before="260" w:after="260" w:line="413" w:lineRule="auto"/>
      <w:outlineLvl w:val="2"/>
    </w:pPr>
    <w:rPr>
      <w:b/>
      <w:bCs/>
      <w:kern w:val="0"/>
    </w:rPr>
  </w:style>
  <w:style w:type="paragraph" w:styleId="3">
    <w:name w:val="heading 4"/>
    <w:basedOn w:val="1"/>
    <w:next w:val="1"/>
    <w:link w:val="22"/>
    <w:semiHidden/>
    <w:unhideWhenUsed/>
    <w:qFormat/>
    <w:locked/>
    <w:uiPriority w:val="0"/>
    <w:pPr>
      <w:keepNext/>
      <w:keepLines/>
      <w:spacing w:before="280" w:after="290" w:line="376" w:lineRule="auto"/>
      <w:outlineLvl w:val="3"/>
    </w:pPr>
    <w:rPr>
      <w:rFonts w:ascii="Cambria" w:hAnsi="Cambria"/>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semiHidden/>
    <w:qFormat/>
    <w:uiPriority w:val="99"/>
    <w:pPr>
      <w:jc w:val="left"/>
    </w:pPr>
  </w:style>
  <w:style w:type="paragraph" w:styleId="5">
    <w:name w:val="Body Text"/>
    <w:basedOn w:val="1"/>
    <w:link w:val="23"/>
    <w:qFormat/>
    <w:uiPriority w:val="1"/>
    <w:pPr>
      <w:autoSpaceDE w:val="0"/>
      <w:autoSpaceDN w:val="0"/>
      <w:jc w:val="left"/>
    </w:pPr>
    <w:rPr>
      <w:rFonts w:ascii="宋体" w:hAnsi="宋体" w:cs="宋体"/>
      <w:kern w:val="0"/>
      <w:sz w:val="30"/>
      <w:szCs w:val="30"/>
      <w:lang w:val="zh-CN" w:bidi="zh-CN"/>
    </w:rPr>
  </w:style>
  <w:style w:type="paragraph" w:styleId="6">
    <w:name w:val="Balloon Text"/>
    <w:basedOn w:val="1"/>
    <w:link w:val="21"/>
    <w:semiHidden/>
    <w:qFormat/>
    <w:uiPriority w:val="99"/>
    <w:rPr>
      <w:sz w:val="18"/>
      <w:szCs w:val="18"/>
    </w:rPr>
  </w:style>
  <w:style w:type="paragraph" w:styleId="7">
    <w:name w:val="footer"/>
    <w:basedOn w:val="1"/>
    <w:link w:val="16"/>
    <w:qFormat/>
    <w:uiPriority w:val="99"/>
    <w:pPr>
      <w:tabs>
        <w:tab w:val="center" w:pos="4153"/>
        <w:tab w:val="right" w:pos="8306"/>
      </w:tabs>
      <w:snapToGrid w:val="0"/>
      <w:jc w:val="left"/>
    </w:pPr>
    <w:rPr>
      <w:kern w:val="0"/>
      <w:sz w:val="18"/>
      <w:szCs w:val="18"/>
    </w:rPr>
  </w:style>
  <w:style w:type="paragraph" w:styleId="8">
    <w:name w:val="header"/>
    <w:basedOn w:val="1"/>
    <w:link w:val="15"/>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annotation subject"/>
    <w:basedOn w:val="4"/>
    <w:next w:val="4"/>
    <w:link w:val="20"/>
    <w:semiHidden/>
    <w:qFormat/>
    <w:uiPriority w:val="99"/>
    <w:rPr>
      <w:b/>
      <w:bCs/>
    </w:rPr>
  </w:style>
  <w:style w:type="character" w:styleId="12">
    <w:name w:val="Hyperlink"/>
    <w:qFormat/>
    <w:uiPriority w:val="99"/>
    <w:rPr>
      <w:color w:val="0000FF"/>
      <w:u w:val="single"/>
    </w:rPr>
  </w:style>
  <w:style w:type="character" w:styleId="13">
    <w:name w:val="annotation reference"/>
    <w:semiHidden/>
    <w:qFormat/>
    <w:uiPriority w:val="99"/>
    <w:rPr>
      <w:sz w:val="21"/>
      <w:szCs w:val="21"/>
    </w:rPr>
  </w:style>
  <w:style w:type="character" w:customStyle="1" w:styleId="14">
    <w:name w:val="标题 3 字符"/>
    <w:link w:val="2"/>
    <w:qFormat/>
    <w:locked/>
    <w:uiPriority w:val="99"/>
    <w:rPr>
      <w:rFonts w:ascii="Times New Roman" w:hAnsi="Times New Roman" w:cs="Times New Roman"/>
      <w:b/>
      <w:bCs/>
      <w:sz w:val="21"/>
      <w:szCs w:val="21"/>
    </w:rPr>
  </w:style>
  <w:style w:type="character" w:customStyle="1" w:styleId="15">
    <w:name w:val="页眉 字符"/>
    <w:link w:val="8"/>
    <w:qFormat/>
    <w:locked/>
    <w:uiPriority w:val="99"/>
    <w:rPr>
      <w:rFonts w:ascii="Times New Roman" w:hAnsi="Times New Roman" w:eastAsia="宋体" w:cs="Times New Roman"/>
      <w:sz w:val="18"/>
      <w:szCs w:val="18"/>
    </w:rPr>
  </w:style>
  <w:style w:type="character" w:customStyle="1" w:styleId="16">
    <w:name w:val="页脚 字符"/>
    <w:link w:val="7"/>
    <w:qFormat/>
    <w:locked/>
    <w:uiPriority w:val="99"/>
    <w:rPr>
      <w:rFonts w:ascii="Times New Roman" w:hAnsi="Times New Roman" w:eastAsia="宋体" w:cs="Times New Roman"/>
      <w:sz w:val="18"/>
      <w:szCs w:val="18"/>
    </w:rPr>
  </w:style>
  <w:style w:type="character" w:customStyle="1" w:styleId="17">
    <w:name w:val="font51"/>
    <w:qFormat/>
    <w:uiPriority w:val="99"/>
    <w:rPr>
      <w:rFonts w:ascii="楷体_GB2312" w:eastAsia="楷体_GB2312" w:cs="楷体_GB2312"/>
      <w:color w:val="FF0000"/>
      <w:sz w:val="20"/>
      <w:szCs w:val="20"/>
      <w:u w:val="none"/>
    </w:rPr>
  </w:style>
  <w:style w:type="paragraph" w:customStyle="1" w:styleId="1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9">
    <w:name w:val="批注文字 字符"/>
    <w:link w:val="4"/>
    <w:semiHidden/>
    <w:qFormat/>
    <w:locked/>
    <w:uiPriority w:val="99"/>
    <w:rPr>
      <w:rFonts w:ascii="Times New Roman" w:hAnsi="Times New Roman" w:cs="Times New Roman"/>
      <w:kern w:val="2"/>
      <w:sz w:val="21"/>
      <w:szCs w:val="21"/>
    </w:rPr>
  </w:style>
  <w:style w:type="character" w:customStyle="1" w:styleId="20">
    <w:name w:val="批注主题 字符"/>
    <w:link w:val="9"/>
    <w:semiHidden/>
    <w:qFormat/>
    <w:locked/>
    <w:uiPriority w:val="99"/>
    <w:rPr>
      <w:rFonts w:ascii="Times New Roman" w:hAnsi="Times New Roman" w:cs="Times New Roman"/>
      <w:b/>
      <w:bCs/>
      <w:kern w:val="2"/>
      <w:sz w:val="21"/>
      <w:szCs w:val="21"/>
    </w:rPr>
  </w:style>
  <w:style w:type="character" w:customStyle="1" w:styleId="21">
    <w:name w:val="批注框文本 字符"/>
    <w:link w:val="6"/>
    <w:semiHidden/>
    <w:qFormat/>
    <w:locked/>
    <w:uiPriority w:val="99"/>
    <w:rPr>
      <w:rFonts w:ascii="Times New Roman" w:hAnsi="Times New Roman" w:cs="Times New Roman"/>
      <w:kern w:val="2"/>
      <w:sz w:val="18"/>
      <w:szCs w:val="18"/>
    </w:rPr>
  </w:style>
  <w:style w:type="character" w:customStyle="1" w:styleId="22">
    <w:name w:val="标题 4 字符"/>
    <w:link w:val="3"/>
    <w:semiHidden/>
    <w:qFormat/>
    <w:uiPriority w:val="0"/>
    <w:rPr>
      <w:rFonts w:ascii="Cambria" w:hAnsi="Cambria" w:eastAsia="宋体" w:cs="Times New Roman"/>
      <w:b/>
      <w:bCs/>
      <w:kern w:val="2"/>
      <w:sz w:val="28"/>
      <w:szCs w:val="28"/>
    </w:rPr>
  </w:style>
  <w:style w:type="character" w:customStyle="1" w:styleId="23">
    <w:name w:val="正文文本 字符"/>
    <w:link w:val="5"/>
    <w:qFormat/>
    <w:uiPriority w:val="1"/>
    <w:rPr>
      <w:rFonts w:ascii="宋体" w:hAnsi="宋体" w:cs="宋体"/>
      <w:sz w:val="30"/>
      <w:szCs w:val="30"/>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11057</Words>
  <Characters>11870</Characters>
  <Lines>88</Lines>
  <Paragraphs>24</Paragraphs>
  <TotalTime>32</TotalTime>
  <ScaleCrop>false</ScaleCrop>
  <LinksUpToDate>false</LinksUpToDate>
  <CharactersWithSpaces>11997</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2018-09-12T09:55:00Z</dcterms:created>
  <dc:creator>dx</dc:creator>
  <cp:lastModifiedBy>王大利</cp:lastModifiedBy>
  <cp:lastPrinted>2022-10-17T01:14:00Z</cp:lastPrinted>
  <dcterms:modified xsi:type="dcterms:W3CDTF">2023-11-13T02:09:33Z</dcterms:modified>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3C06E0AC4E88420AAC070659C1C0DE04</vt:lpwstr>
  </property>
</Properties>
</file>