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7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单元标题：介绍物流成本核算的知识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能掌握物流成本核算的原则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能掌握物流成本核算的方法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了解物流成本核算的特点和原则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了解物流成本核算的内容和方法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甲公司物流成本核算应该注意的事项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分组掌握物流成本核算的方法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复习上节课内容，简单了解有关物流成本核算的知识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美国：库存费用＋运输成本＋物流管理费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日本：从物流范围、支付形式和物流功能等三个方面规定了物流成本的计算标准。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我国：没有统一的规范。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物流成本计算的特点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）计算要素难以确定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）按照现行会计核算制度，计算物流成本难度很高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）核算方法难以统一</w:t>
      </w:r>
    </w:p>
    <w:p>
      <w:pPr>
        <w:adjustRightInd w:val="0"/>
        <w:snapToGrid w:val="0"/>
        <w:spacing w:line="360" w:lineRule="auto"/>
        <w:rPr>
          <w:rFonts w:eastAsia="Times New Roman"/>
          <w:sz w:val="24"/>
        </w:rPr>
      </w:pPr>
      <w:r>
        <w:rPr>
          <w:sz w:val="24"/>
        </w:rPr>
        <w:pict>
          <v:shape id="_x0000_i1025" o:spt="75" type="#_x0000_t75" style="height:122pt;width:345pt;" fillcolor="#BBE0E3" filled="f" o:preferrelative="t" stroked="f" coordsize="21600,21600">
            <v:path/>
            <v:fill on="f" focussize="0,0"/>
            <v:stroke on="f" joinstyle="miter"/>
            <v:imagedata r:id="rId6" cropleft="7654f" croptop="7822f" cropright="2870f" cropbottom="5919f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eastAsia="Times New Roman"/>
          <w:sz w:val="24"/>
        </w:rPr>
      </w:pPr>
      <w:r>
        <w:rPr>
          <w:sz w:val="24"/>
        </w:rPr>
        <w:pict>
          <v:shape id="_x0000_i1026" o:spt="75" type="#_x0000_t75" style="height:267.5pt;width:381pt;" fillcolor="#BBE0E3" filled="f" o:preferrelative="t" stroked="f" coordsize="21600,21600">
            <v:path/>
            <v:fill on="f" focussize="0,0"/>
            <v:stroke on="f" joinstyle="miter"/>
            <v:imagedata r:id="rId7" cropleft="7333f" cropright="6874f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物流成本计算的原则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）合法性原则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记入成本的支出必须都符合国家法律、法令、制度等关于成本支出范围和标准的规定，不符合规定的支出不能记入成本。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）可靠性原则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包括真实性和和可核实性。真实性和可核实性是为了保证成本核算信息的正确可靠。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）相关性原则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相关性原则包括成本信息的有用性和及时性。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）分期核算原则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企业为了取得一定期间所发生的物流成本，必须将川流不息的生产经营活动按一定阶段划分为各个时期，分别计算各期的物流成本。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）按实际成本计价的原则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在成本发生的确认、分配、归集和结转的全过程中都应遵循按实际成本计价的原则，以保证成本信息的真实性。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）一致性原则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物流成本核算队形、物流成本项目和物流成本计算方法一经确定，不得随意变更；如需变更，应当根据管理权限，经股东大会或董事会，或经理（厂长）会议或类似机构批准，并在会计报表附注中予以说明。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）重要性原则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重要性原则是指，在物流成本核算的过程中，应基于管理要求，区分主次，对于那些对物流成本有重大影响的项目应作为重点，力求精确；而对那些不太重要的琐碎项目，则可以从简处理。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除了遵循上述基本原则以外，还必须正确划清一下</w:t>
      </w:r>
      <w:r>
        <w:rPr>
          <w:sz w:val="24"/>
        </w:rPr>
        <w:t>4</w:t>
      </w:r>
      <w:r>
        <w:rPr>
          <w:rFonts w:hint="eastAsia"/>
          <w:sz w:val="24"/>
        </w:rPr>
        <w:t>项费用支出的界限：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正确划分应计入物流成本和不应计入物流成本的费用界限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正确划分资本性支出与收益性支出的费用界限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正确划分本期物流成本和以前或以后各期物流成本的界限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正确划分不同成本队形的费用界限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1044E1"/>
    <w:rsid w:val="00137333"/>
    <w:rsid w:val="001539F8"/>
    <w:rsid w:val="0021058B"/>
    <w:rsid w:val="002E4EC9"/>
    <w:rsid w:val="002F3FCE"/>
    <w:rsid w:val="003B26DB"/>
    <w:rsid w:val="0040007E"/>
    <w:rsid w:val="004607C9"/>
    <w:rsid w:val="004E5BED"/>
    <w:rsid w:val="00551867"/>
    <w:rsid w:val="00616EA1"/>
    <w:rsid w:val="00667876"/>
    <w:rsid w:val="006D3A21"/>
    <w:rsid w:val="006D4840"/>
    <w:rsid w:val="006E54CA"/>
    <w:rsid w:val="00825681"/>
    <w:rsid w:val="0091274A"/>
    <w:rsid w:val="00916CFB"/>
    <w:rsid w:val="009E3B09"/>
    <w:rsid w:val="00A35061"/>
    <w:rsid w:val="00AB1D5C"/>
    <w:rsid w:val="00BB5C22"/>
    <w:rsid w:val="00BE5126"/>
    <w:rsid w:val="00BF22EE"/>
    <w:rsid w:val="00BF5D32"/>
    <w:rsid w:val="00C82C91"/>
    <w:rsid w:val="00E43729"/>
    <w:rsid w:val="00E54BAB"/>
    <w:rsid w:val="00E56A28"/>
    <w:rsid w:val="00F03BCF"/>
    <w:rsid w:val="00F3161B"/>
    <w:rsid w:val="00FD6D56"/>
    <w:rsid w:val="0E2E4BF9"/>
    <w:rsid w:val="16CA4603"/>
    <w:rsid w:val="262E4B21"/>
    <w:rsid w:val="3CEE50C7"/>
    <w:rsid w:val="4DB02334"/>
    <w:rsid w:val="52016BFF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autoRedefine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2015</Characters>
  <Lines>16</Lines>
  <Paragraphs>4</Paragraphs>
  <TotalTime>0</TotalTime>
  <ScaleCrop>false</ScaleCrop>
  <LinksUpToDate>false</LinksUpToDate>
  <CharactersWithSpaces>2364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2024-05-13T03:17:21Z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A21256E2B4F941F986CE5A319F5B8F99_12</vt:lpwstr>
  </property>
</Properties>
</file>