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9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bookmarkStart w:id="0" w:name="_GoBack"/>
      <w:bookmarkEnd w:id="0"/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单元标题：介绍物流成本的构成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能够掌握物流成本的构成项目和成本范围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能够掌握企业物流成本的各种支付形态</w:t>
            </w:r>
          </w:p>
        </w:tc>
        <w:tc>
          <w:tcPr>
            <w:tcW w:w="2525" w:type="dxa"/>
            <w:vAlign w:val="center"/>
          </w:tcPr>
          <w:p>
            <w:pPr>
              <w:tabs>
                <w:tab w:val="left" w:pos="312"/>
              </w:tabs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了解物流成本的项目构成</w:t>
            </w:r>
          </w:p>
          <w:p>
            <w:pPr>
              <w:tabs>
                <w:tab w:val="left" w:pos="312"/>
              </w:tabs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了解物流成本的范围构成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</w:t>
            </w:r>
            <w:r>
              <w:rPr>
                <w:rFonts w:hint="eastAsia" w:ascii="仿宋" w:hAnsi="仿宋" w:eastAsia="仿宋"/>
                <w:b/>
                <w:sz w:val="24"/>
              </w:rPr>
              <w:t>了解物流成本的支付形态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甲公司的物流成本数据及信息的构成，进行分类汇总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分组查询物流成本的构成项目、范围和支付形态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简单了解物流成本的构成因素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物流成本的构成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物流过程的研究设计、重构和优化等费用；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物流过程中的物质消耗，如固定资产的磨损，包装材料、电力、燃料消耗等；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物资在保管、运输等过程中的合理损耗；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用于保证物流顺畅的资金成本，如支付银行贷款的利息等；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在组织物流的过程中发生的其他费用，如有关物流活动进行的差旅费、办公费等；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从事物流工作人员的工资、资金及各种形式的补贴等；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在生产过程中一切由物品空间运动（包括静止）引起的费用支出，如原材料、燃料、半成品、在制品、产成品等的运输、装卸搬运、储存等费用。</w:t>
      </w:r>
    </w:p>
    <w:p>
      <w:pPr>
        <w:adjustRightInd w:val="0"/>
        <w:snapToGrid w:val="0"/>
        <w:spacing w:line="360" w:lineRule="auto"/>
        <w:rPr>
          <w:rFonts w:eastAsia="Times New Roman"/>
          <w:sz w:val="24"/>
        </w:rPr>
      </w:pPr>
      <w:r>
        <w:rPr>
          <w:sz w:val="24"/>
        </w:rPr>
        <w:pict>
          <v:shape id="_x0000_i1025" o:spt="75" type="#_x0000_t75" style="height:265pt;width:414pt;" fillcolor="#BBE0E3" filled="f" o:preferrelative="t" stroked="f" coordsize="21600,21600">
            <v:path/>
            <v:fill on="f" focussize="0,0"/>
            <v:stroke on="f" joinstyle="miter"/>
            <v:imagedata r:id="rId6" cropleft="7882f" cropright="3795f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物流成本的分类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）按经济内容分类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包括：固定资产折旧、材料费、燃料动力费、工资、利息支出、税金、其他支出等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）按经济用途分类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pict>
          <v:shape id="_x0000_i1026" o:spt="75" type="#_x0000_t75" style="height:232.5pt;width:387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eastAsia="Times New Roman"/>
          <w:sz w:val="24"/>
        </w:rPr>
      </w:pPr>
      <w:r>
        <w:rPr>
          <w:sz w:val="24"/>
        </w:rPr>
        <w:pict>
          <v:shape id="_x0000_i1027" o:spt="75" type="#_x0000_t75" style="height:156pt;width:369pt;" fillcolor="#000005" filled="f" o:preferrelative="t" stroked="f" coordsize="21600,21600">
            <v:path/>
            <v:fill on="f" focussize="0,0"/>
            <v:stroke on="f" joinstyle="miter"/>
            <v:imagedata r:id="rId8" cropbottom="5148f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）根据其他目的进行的物流成本管理的分类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pict>
          <v:shape id="_x0000_i1028" o:spt="75" type="#_x0000_t75" style="height:258pt;width:314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92F69"/>
    <w:rsid w:val="000B7D82"/>
    <w:rsid w:val="001044E1"/>
    <w:rsid w:val="00137333"/>
    <w:rsid w:val="0021058B"/>
    <w:rsid w:val="002E4EC9"/>
    <w:rsid w:val="002F3FCE"/>
    <w:rsid w:val="003B26DB"/>
    <w:rsid w:val="0040007E"/>
    <w:rsid w:val="004607C9"/>
    <w:rsid w:val="004E5BED"/>
    <w:rsid w:val="00616EA1"/>
    <w:rsid w:val="00667876"/>
    <w:rsid w:val="006B3CBD"/>
    <w:rsid w:val="006D3A21"/>
    <w:rsid w:val="006D4840"/>
    <w:rsid w:val="006E54CA"/>
    <w:rsid w:val="00740E30"/>
    <w:rsid w:val="007C38B0"/>
    <w:rsid w:val="0090645A"/>
    <w:rsid w:val="0091274A"/>
    <w:rsid w:val="00916CFB"/>
    <w:rsid w:val="009E3B09"/>
    <w:rsid w:val="00A7234A"/>
    <w:rsid w:val="00BB5C22"/>
    <w:rsid w:val="00BE5126"/>
    <w:rsid w:val="00BF22EE"/>
    <w:rsid w:val="00C82C91"/>
    <w:rsid w:val="00D6684E"/>
    <w:rsid w:val="00E1652E"/>
    <w:rsid w:val="00E54BAB"/>
    <w:rsid w:val="00E56A28"/>
    <w:rsid w:val="00F03BCF"/>
    <w:rsid w:val="00F3161B"/>
    <w:rsid w:val="00FD6D56"/>
    <w:rsid w:val="05C54132"/>
    <w:rsid w:val="0E2E4BF9"/>
    <w:rsid w:val="16CA4603"/>
    <w:rsid w:val="32AE1F09"/>
    <w:rsid w:val="4DB02334"/>
    <w:rsid w:val="54866462"/>
    <w:rsid w:val="55C3501C"/>
    <w:rsid w:val="5D774A84"/>
    <w:rsid w:val="5D8A50C6"/>
    <w:rsid w:val="5F026088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autoRedefine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297</Words>
  <Characters>1694</Characters>
  <Lines>14</Lines>
  <Paragraphs>3</Paragraphs>
  <TotalTime>0</TotalTime>
  <ScaleCrop>false</ScaleCrop>
  <LinksUpToDate>false</LinksUpToDate>
  <CharactersWithSpaces>1988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2024-05-13T03:16:34Z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57604A874BEF42C7A44EE73AF934FBD4_12</vt:lpwstr>
  </property>
</Properties>
</file>