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r>
        <w:drawing>
          <wp:inline distT="0" distB="0" distL="114300" distR="114300">
            <wp:extent cx="3865880" cy="1144905"/>
            <wp:effectExtent l="0" t="0" r="7620" b="10795"/>
            <wp:docPr id="1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34290</wp:posOffset>
                </wp:positionV>
                <wp:extent cx="7547610" cy="2141220"/>
                <wp:effectExtent l="0" t="0" r="889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  <a:effectLst/>
                      </wps:spPr>
                      <wps:bodyPr wrap="none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.7pt;height:168.6pt;width:594.3pt;mso-wrap-style:none;z-index:251660288;v-text-anchor:middle;mso-width-relative:page;mso-height-relative:page;" fillcolor="#0070C0" filled="t" stroked="f" coordsize="21600,21600" o:gfxdata="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OT/rZAAAACwEAAA8AAAAAAAAAAQAgAAAAIgAA&#10;AGRycy9kb3ducmV2LnhtbFBLAQIUABQAAAAIAIdO4kDhy/Q2zgEAAJI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31115</wp:posOffset>
                </wp:positionV>
                <wp:extent cx="7527290" cy="13093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insoku/>
                              <w:spacing w:line="288" w:lineRule="auto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数字化运营管理</w:t>
                            </w:r>
                            <w:r>
                              <w:rPr>
                                <w:rFonts w:hint="default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FF"/>
                                <w:kern w:val="24"/>
                                <w:sz w:val="84"/>
                                <w:szCs w:val="84"/>
                                <w:lang w:val="en-US" w:eastAsia="zh-CN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5pt;margin-top:2.45pt;height:103.1pt;width:592.7pt;z-index:251661312;mso-width-relative:page;mso-height-relative:page;" filled="f" stroked="f" coordsize="21600,21600" o:gfxdata="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k+5zY&#10;AAAACwEAAA8AAAAAAAAAAQAgAAAAIgAAAGRycy9kb3ducmV2LnhtbFBLAQIUABQAAAAIAIdO4kBX&#10;IbIo5wEAAL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insoku/>
                        <w:spacing w:line="288" w:lineRule="auto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数字化运营管理</w:t>
                      </w:r>
                      <w:r>
                        <w:rPr>
                          <w:rFonts w:hint="default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FF"/>
                          <w:kern w:val="24"/>
                          <w:sz w:val="84"/>
                          <w:szCs w:val="84"/>
                          <w:lang w:val="en-US" w:eastAsia="zh-CN"/>
                        </w:rPr>
                        <w:t>单元设计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52"/>
          <w:szCs w:val="52"/>
          <w:lang w:val="en-US" w:eastAsia="zh-Hans"/>
        </w:rPr>
      </w:pPr>
      <w:r>
        <w:rPr>
          <w:rFonts w:hint="eastAsia"/>
          <w:sz w:val="52"/>
          <w:szCs w:val="52"/>
          <w:lang w:val="en-US" w:eastAsia="zh-Hans"/>
        </w:rPr>
        <w:t>商学系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default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361950</wp:posOffset>
            </wp:positionV>
            <wp:extent cx="7558405" cy="2729230"/>
            <wp:effectExtent l="0" t="0" r="10795" b="1270"/>
            <wp:wrapNone/>
            <wp:docPr id="2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4" w:line="219" w:lineRule="auto"/>
        <w:ind w:left="1057"/>
        <w:rPr>
          <w:rFonts w:ascii="宋体" w:hAnsi="宋体" w:eastAsia="宋体" w:cs="宋体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r>
        <w:rPr>
          <w:rFonts w:hint="eastAsia" w:ascii="宋体" w:hAnsi="宋体" w:eastAsia="宋体" w:cs="宋体"/>
          <w:spacing w:val="-8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》课第</w:t>
      </w:r>
      <w:r>
        <w:rPr>
          <w:rFonts w:ascii="宋体" w:hAnsi="宋体" w:eastAsia="宋体" w:cs="宋体"/>
          <w:spacing w:val="-59"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spacing w:val="-59"/>
          <w:sz w:val="52"/>
          <w:szCs w:val="52"/>
          <w:lang w:val="en-US" w:eastAsia="zh-CN"/>
        </w:rPr>
        <w:t>4</w:t>
      </w:r>
      <w:r>
        <w:rPr>
          <w:rFonts w:ascii="宋体" w:hAnsi="宋体" w:eastAsia="宋体" w:cs="宋体"/>
          <w:spacing w:val="-105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8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单元</w:t>
      </w: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pStyle w:val="2"/>
        <w:spacing w:line="317" w:lineRule="auto"/>
      </w:pPr>
    </w:p>
    <w:p>
      <w:pPr>
        <w:spacing w:before="274" w:line="229" w:lineRule="auto"/>
        <w:ind w:left="881"/>
        <w:outlineLvl w:val="0"/>
        <w:rPr>
          <w:rFonts w:ascii="华文新魏" w:hAnsi="华文新魏" w:eastAsia="华文新魏" w:cs="华文新魏"/>
          <w:sz w:val="83"/>
          <w:szCs w:val="83"/>
        </w:rPr>
      </w:pPr>
      <w:r>
        <w:rPr>
          <w:rFonts w:ascii="华文新魏" w:hAnsi="华文新魏" w:eastAsia="华文新魏" w:cs="华文新魏"/>
          <w:sz w:val="83"/>
          <w:szCs w:val="83"/>
        </w:rPr>
        <w:t>课程单元教学设计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226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单元名称：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-1"/>
          <w:sz w:val="28"/>
          <w:szCs w:val="28"/>
          <w:u w:val="single" w:color="auto"/>
          <w:lang w:val="en-US" w:eastAsia="zh-CN"/>
        </w:rPr>
        <w:t>数字化运营管理</w:t>
      </w:r>
      <w:r>
        <w:rPr>
          <w:rFonts w:ascii="楷体" w:hAnsi="楷体" w:eastAsia="楷体" w:cs="楷体"/>
          <w:spacing w:val="2"/>
          <w:sz w:val="28"/>
          <w:szCs w:val="28"/>
          <w:u w:val="single" w:color="auto"/>
        </w:rPr>
        <w:t xml:space="preserve">       </w:t>
      </w:r>
    </w:p>
    <w:p>
      <w:pPr>
        <w:pStyle w:val="2"/>
        <w:spacing w:line="355" w:lineRule="auto"/>
      </w:pPr>
    </w:p>
    <w:p>
      <w:pPr>
        <w:spacing w:before="91" w:line="224" w:lineRule="auto"/>
        <w:ind w:left="236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所属系部：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pacing w:val="-4"/>
          <w:sz w:val="28"/>
          <w:szCs w:val="28"/>
          <w:u w:val="single" w:color="00000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商学系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9" w:lineRule="auto"/>
      </w:pPr>
    </w:p>
    <w:p>
      <w:pPr>
        <w:spacing w:before="92" w:line="227" w:lineRule="auto"/>
        <w:ind w:left="23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制定人：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6"/>
          <w:sz w:val="28"/>
          <w:szCs w:val="28"/>
          <w:u w:val="single" w:color="auto"/>
        </w:rPr>
        <w:t xml:space="preserve">       </w:t>
      </w:r>
      <w:r>
        <w:rPr>
          <w:rFonts w:hint="eastAsia" w:ascii="楷体" w:hAnsi="楷体" w:eastAsia="楷体" w:cs="楷体"/>
          <w:spacing w:val="6"/>
          <w:sz w:val="28"/>
          <w:szCs w:val="28"/>
          <w:u w:val="single" w:color="auto"/>
          <w:lang w:val="en-US" w:eastAsia="zh-CN"/>
        </w:rPr>
        <w:t>刘俊玲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</w:t>
      </w:r>
    </w:p>
    <w:p>
      <w:pPr>
        <w:pStyle w:val="2"/>
        <w:spacing w:line="353" w:lineRule="auto"/>
      </w:pPr>
    </w:p>
    <w:p>
      <w:pPr>
        <w:spacing w:before="91" w:line="224" w:lineRule="auto"/>
        <w:ind w:left="235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合作人：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 </w:t>
      </w:r>
      <w:r>
        <w:rPr>
          <w:rFonts w:ascii="楷体" w:hAnsi="楷体" w:eastAsia="楷体" w:cs="楷体"/>
          <w:spacing w:val="3"/>
          <w:sz w:val="28"/>
          <w:szCs w:val="28"/>
          <w:u w:val="single" w:color="auto"/>
        </w:rPr>
        <w:t xml:space="preserve">      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5" w:line="230" w:lineRule="auto"/>
        <w:ind w:left="293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1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日照职业技术学院</w:t>
      </w:r>
    </w:p>
    <w:p>
      <w:pPr>
        <w:spacing w:line="230" w:lineRule="auto"/>
        <w:rPr>
          <w:rFonts w:ascii="楷体" w:hAnsi="楷体" w:eastAsia="楷体" w:cs="楷体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39" w:line="230" w:lineRule="auto"/>
        <w:ind w:left="2387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23"/>
          <w:sz w:val="35"/>
          <w:szCs w:val="35"/>
          <w:lang w:val="en-US" w:eastAsia="zh-CN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数字化运营管理</w:t>
      </w:r>
      <w:r>
        <w:rPr>
          <w:rFonts w:ascii="楷体" w:hAnsi="楷体" w:eastAsia="楷体" w:cs="楷体"/>
          <w:spacing w:val="-23"/>
          <w:sz w:val="35"/>
          <w:szCs w:val="35"/>
          <w14:textOutline w14:w="6211" w14:cap="sq" w14:cmpd="sng">
            <w14:solidFill>
              <w14:srgbClr w14:val="000000"/>
            </w14:solidFill>
            <w14:prstDash w14:val="solid"/>
            <w14:bevel/>
          </w14:textOutline>
        </w:rPr>
        <w:t>单元教学设计</w:t>
      </w:r>
    </w:p>
    <w:p>
      <w:pPr>
        <w:spacing w:line="57" w:lineRule="exact"/>
      </w:pPr>
    </w:p>
    <w:tbl>
      <w:tblPr>
        <w:tblStyle w:val="7"/>
        <w:tblW w:w="880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71"/>
        <w:gridCol w:w="540"/>
        <w:gridCol w:w="2150"/>
        <w:gridCol w:w="2645"/>
        <w:gridCol w:w="420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13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124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单元标题：</w:t>
            </w: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7" w:line="225" w:lineRule="auto"/>
              <w:ind w:left="121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单元教学学时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12" w:line="233" w:lineRule="auto"/>
              <w:ind w:left="5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172" w:line="226" w:lineRule="auto"/>
              <w:ind w:left="12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1609" w:type="dxa"/>
            <w:vAlign w:val="top"/>
          </w:tcPr>
          <w:p>
            <w:pPr>
              <w:pStyle w:val="8"/>
              <w:spacing w:before="208" w:line="233" w:lineRule="auto"/>
              <w:ind w:left="50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第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5"/>
                <w:sz w:val="20"/>
                <w:szCs w:val="20"/>
                <w:lang w:val="en-US" w:eastAsia="zh-CN"/>
              </w:rPr>
              <w:t xml:space="preserve">14 </w:t>
            </w:r>
            <w:r>
              <w:rPr>
                <w:spacing w:val="-3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9" w:lineRule="auto"/>
              <w:ind w:left="93"/>
            </w:pPr>
            <w:r>
              <w:rPr>
                <w:spacing w:val="67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授课班级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pStyle w:val="8"/>
              <w:spacing w:before="127" w:line="209" w:lineRule="auto"/>
              <w:ind w:left="111"/>
            </w:pPr>
            <w:r>
              <w:rPr>
                <w:spacing w:val="5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上课时间</w:t>
            </w:r>
          </w:p>
        </w:tc>
        <w:tc>
          <w:tcPr>
            <w:tcW w:w="21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5" w:type="dxa"/>
            <w:gridSpan w:val="2"/>
            <w:vAlign w:val="top"/>
          </w:tcPr>
          <w:p>
            <w:pPr>
              <w:pStyle w:val="8"/>
              <w:spacing w:before="311" w:line="624" w:lineRule="exact"/>
              <w:ind w:left="1263"/>
            </w:pPr>
            <w:r>
              <w:rPr>
                <w:spacing w:val="-6"/>
                <w:position w:val="2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上课</w:t>
            </w:r>
          </w:p>
          <w:p>
            <w:pPr>
              <w:pStyle w:val="8"/>
              <w:spacing w:line="229" w:lineRule="auto"/>
              <w:ind w:left="126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2" w:line="211" w:lineRule="auto"/>
              <w:ind w:left="569"/>
            </w:pPr>
            <w:r>
              <w:rPr>
                <w:spacing w:val="6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教学目标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pStyle w:val="8"/>
              <w:spacing w:before="173" w:line="231" w:lineRule="auto"/>
              <w:ind w:left="1248"/>
            </w:pPr>
            <w:r>
              <w:rPr>
                <w:spacing w:val="-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能力目标</w:t>
            </w:r>
          </w:p>
        </w:tc>
        <w:tc>
          <w:tcPr>
            <w:tcW w:w="2645" w:type="dxa"/>
            <w:vAlign w:val="top"/>
          </w:tcPr>
          <w:p>
            <w:pPr>
              <w:pStyle w:val="8"/>
              <w:spacing w:before="173" w:line="233" w:lineRule="auto"/>
              <w:ind w:left="767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知识目标</w:t>
            </w:r>
          </w:p>
        </w:tc>
        <w:tc>
          <w:tcPr>
            <w:tcW w:w="2029" w:type="dxa"/>
            <w:gridSpan w:val="2"/>
            <w:vAlign w:val="top"/>
          </w:tcPr>
          <w:p>
            <w:pPr>
              <w:pStyle w:val="8"/>
              <w:spacing w:before="173" w:line="226" w:lineRule="auto"/>
              <w:ind w:left="470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1" w:type="dxa"/>
            <w:gridSpan w:val="3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具备高效的问题解决能力，能快速应对设备故障、生产异常和质量问题。2.具备团队合作和跨部门沟通的能力，以推动项目的实施和改进。3.拥有创新能力，通过引入新工艺、新方法和新工具来提升生产效率和产品质量。4.掌握数据分析能力，能从生产数据中提取有价值的信息，为决策提供支持。</w:t>
            </w:r>
          </w:p>
          <w:p>
            <w:pPr>
              <w:numPr>
                <w:ilvl w:val="0"/>
                <w:numId w:val="0"/>
              </w:numPr>
              <w:spacing w:before="62" w:line="258" w:lineRule="auto"/>
              <w:ind w:right="105" w:righ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3" w:beforeAutospacing="0" w:after="0" w:afterAutospacing="1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1.了解数字化工厂的基本概念、原理和最佳实践。2.理解工业自动化、物联网、大数据和人工智能等关键技术在数字化工厂中的应用。3.掌握生产流程、设备操作、工艺控制和质量管理等方面的知识。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1.具备高度的责任感和敬业精神，能确保工作的准确性和及时性。2.遵守安全操作规程，确保生产安全。3.持续学习和适应新技术，保持专业知识的更新。4.具备良好的职业道德和操守，遵循公司规章制度。</w:t>
            </w:r>
          </w:p>
          <w:p>
            <w:pPr>
              <w:spacing w:before="53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02" w:lineRule="auto"/>
              <w:ind w:left="198"/>
            </w:pP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思</w:t>
            </w:r>
            <w:r>
              <w:rPr>
                <w:color w:val="FF0000"/>
                <w:spacing w:val="-16"/>
              </w:rPr>
              <w:t xml:space="preserve"> 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color w:val="FF0000"/>
                <w:spacing w:val="50"/>
              </w:rPr>
              <w:t xml:space="preserve">  </w:t>
            </w:r>
            <w:r>
              <w:rPr>
                <w:color w:val="FF0000"/>
                <w:spacing w:val="-16"/>
                <w:position w:val="2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color w:val="FF0000"/>
                <w:spacing w:val="25"/>
                <w:position w:val="2"/>
              </w:rPr>
              <w:t xml:space="preserve">  </w:t>
            </w:r>
            <w:r>
              <w:rPr>
                <w:color w:val="FF0000"/>
                <w:spacing w:val="-16"/>
                <w14:textOutline w14:w="510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1. 培养产业升级意识：通过数字化技术和创新运营模式，助力传统产业的转型升级，以实现民族复兴。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2. 推进生态文明建设：利用数字技术提升运营效率和效益，实现更高的资源生产力，促进我国经济、社会及环境的可持续发展。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3. 强化服务人民理念：通过数字技术驱动的产品与服务设计，以满足人民日益增长的美好生活需要为目标，为人民谋幸福。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200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4. 在实现这些思政目标的过程中，可以结合启发式提问、民族企业案例、关键国内外事件、国家政策等多种教学方法，以实现课程思政的目标。</w:t>
            </w:r>
          </w:p>
          <w:p>
            <w:pPr>
              <w:spacing w:before="15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2" w:lineRule="auto"/>
              <w:ind w:left="57"/>
            </w:pPr>
            <w:r>
              <w:rPr>
                <w:spacing w:val="3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能力训练任务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2"/>
                <w:szCs w:val="22"/>
                <w:vertAlign w:val="baseline"/>
                <w:lang w:val="en-US" w:eastAsia="zh-CN" w:bidi="ar-SA"/>
              </w:rPr>
              <w:t>海汇汽车制造有限公司是一家以生产、销售汽车为主要业务的公司，作为数字化运营部门新员工， 应先了解本公司的数字化管理工作现状。对公司目前的数字化孪生工厂实施情况进行调研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572" w:type="dxa"/>
            <w:textDirection w:val="tbRlV"/>
            <w:vAlign w:val="top"/>
          </w:tcPr>
          <w:p>
            <w:pPr>
              <w:pStyle w:val="8"/>
              <w:spacing w:before="142" w:line="211" w:lineRule="auto"/>
              <w:ind w:left="87"/>
            </w:pPr>
            <w:r>
              <w:rPr>
                <w:spacing w:val="28"/>
                <w:w w:val="1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案例和教学材料</w:t>
            </w:r>
          </w:p>
        </w:tc>
        <w:tc>
          <w:tcPr>
            <w:tcW w:w="82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李晓主编的《数字化运营管理》，清华大学出版社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李艺铭主编《数字经济：新时代 再起航》，人民邮电出版社，2017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王兴山主编《数字化转型中的企业进化》，电子工业工业出版社，2019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afterLines="50" w:line="480" w:lineRule="exact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苏春主编《数据化设计与制造》，机械工业出版社，2019</w:t>
            </w:r>
          </w:p>
          <w:p>
            <w:pPr>
              <w:spacing w:before="103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298" w:bottom="0" w:left="1785" w:header="0" w:footer="0" w:gutter="0"/>
          <w:cols w:space="720" w:num="1"/>
        </w:sectPr>
      </w:pPr>
    </w:p>
    <w:p>
      <w:pPr>
        <w:spacing w:before="172" w:line="219" w:lineRule="auto"/>
        <w:ind w:left="2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单元教学进度</w:t>
      </w:r>
    </w:p>
    <w:p>
      <w:pPr>
        <w:spacing w:line="104" w:lineRule="exact"/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04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9" w:lineRule="auto"/>
              <w:ind w:left="189"/>
            </w:pPr>
            <w:r>
              <w:rPr>
                <w:spacing w:val="-1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步骤</w:t>
            </w:r>
          </w:p>
        </w:tc>
        <w:tc>
          <w:tcPr>
            <w:tcW w:w="1790" w:type="dxa"/>
            <w:vAlign w:val="top"/>
          </w:tcPr>
          <w:p>
            <w:pPr>
              <w:pStyle w:val="8"/>
              <w:spacing w:before="83" w:line="225" w:lineRule="auto"/>
              <w:ind w:left="190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教学内容及</w:t>
            </w:r>
          </w:p>
          <w:p>
            <w:pPr>
              <w:pStyle w:val="8"/>
              <w:spacing w:before="59" w:line="231" w:lineRule="auto"/>
              <w:ind w:left="151"/>
            </w:pPr>
            <w:r>
              <w:rPr>
                <w:spacing w:val="-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能力/知识目</w:t>
            </w:r>
          </w:p>
          <w:p>
            <w:pPr>
              <w:pStyle w:val="8"/>
              <w:spacing w:before="50" w:line="207" w:lineRule="auto"/>
              <w:ind w:left="762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64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6" w:lineRule="auto"/>
              <w:ind w:left="759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教师活动</w:t>
            </w:r>
          </w:p>
        </w:tc>
        <w:tc>
          <w:tcPr>
            <w:tcW w:w="26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225" w:lineRule="auto"/>
              <w:ind w:left="803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学生活动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83" w:line="401" w:lineRule="exact"/>
              <w:ind w:left="235"/>
            </w:pPr>
            <w:r>
              <w:rPr>
                <w:spacing w:val="-14"/>
                <w:position w:val="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  <w:p>
            <w:pPr>
              <w:pStyle w:val="8"/>
              <w:spacing w:before="1" w:line="230" w:lineRule="auto"/>
              <w:ind w:left="236"/>
            </w:pPr>
            <w:r>
              <w:rPr>
                <w:spacing w:val="-15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（分</w:t>
            </w:r>
          </w:p>
          <w:p>
            <w:pPr>
              <w:pStyle w:val="8"/>
              <w:spacing w:before="50" w:line="207" w:lineRule="auto"/>
              <w:ind w:left="21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9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184" w:lineRule="auto"/>
              <w:ind w:left="404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>
            <w:pPr>
              <w:pStyle w:val="8"/>
              <w:spacing w:before="182" w:line="312" w:lineRule="exact"/>
              <w:ind w:left="266"/>
              <w:rPr>
                <w:sz w:val="20"/>
                <w:szCs w:val="20"/>
              </w:rPr>
            </w:pPr>
            <w:r>
              <w:rPr>
                <w:spacing w:val="-5"/>
                <w:position w:val="7"/>
                <w:sz w:val="20"/>
                <w:szCs w:val="20"/>
              </w:rPr>
              <w:t>（引</w:t>
            </w:r>
          </w:p>
          <w:p>
            <w:pPr>
              <w:pStyle w:val="8"/>
              <w:spacing w:line="267" w:lineRule="exact"/>
              <w:ind w:lef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入）</w:t>
            </w:r>
          </w:p>
        </w:tc>
        <w:tc>
          <w:tcPr>
            <w:tcW w:w="1790" w:type="dxa"/>
            <w:vAlign w:val="top"/>
          </w:tcPr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3"/>
                <w:position w:val="20"/>
                <w:sz w:val="20"/>
                <w:szCs w:val="20"/>
              </w:rPr>
              <w:t>问题导入（视频导入，数字孪生工厂）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pacing w:line="228" w:lineRule="auto"/>
              <w:ind w:left="129"/>
              <w:jc w:val="both"/>
              <w:rPr>
                <w:rFonts w:hint="default" w:ascii="宋体" w:hAnsi="宋体" w:eastAsia="宋体" w:cs="宋体"/>
                <w:spacing w:val="-13"/>
                <w:position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4"/>
              <w:rPr>
                <w:rFonts w:hint="default" w:ascii="宋体" w:hAnsi="宋体" w:eastAsia="宋体" w:cs="宋体"/>
                <w:spacing w:val="7"/>
                <w:sz w:val="20"/>
                <w:szCs w:val="20"/>
                <w:lang w:val="en-US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教师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提供阿波罗13号相关图片，视频</w:t>
            </w:r>
          </w:p>
        </w:tc>
        <w:tc>
          <w:tcPr>
            <w:tcW w:w="2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讨论什么是数字孪生是什么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98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6"/>
              <w:rPr>
                <w:sz w:val="20"/>
                <w:szCs w:val="20"/>
              </w:rPr>
            </w:pPr>
            <w:r>
              <w:rPr>
                <w:spacing w:val="-17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17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311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数字孪生的内容</w:t>
            </w: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468" w:lineRule="exac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一项通用技术</w:t>
            </w:r>
          </w:p>
        </w:tc>
        <w:tc>
          <w:tcPr>
            <w:tcW w:w="2683" w:type="dxa"/>
            <w:vAlign w:val="top"/>
          </w:tcPr>
          <w:p>
            <w:pPr>
              <w:spacing w:line="228" w:lineRule="auto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学生讨论什么是使能技术？</w:t>
            </w:r>
          </w:p>
        </w:tc>
        <w:tc>
          <w:tcPr>
            <w:tcW w:w="98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z w:val="20"/>
                <w:szCs w:val="20"/>
                <w:lang w:val="en-US" w:eastAsia="zh-CN"/>
              </w:rPr>
            </w:pPr>
            <w:r>
              <w:rPr>
                <w:spacing w:val="-5"/>
                <w:sz w:val="20"/>
                <w:szCs w:val="20"/>
              </w:rPr>
              <w:t>1</w:t>
            </w: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27" w:right="105" w:hanging="1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两大孪生空间</w:t>
            </w:r>
          </w:p>
        </w:tc>
        <w:tc>
          <w:tcPr>
            <w:tcW w:w="2683" w:type="dxa"/>
            <w:vAlign w:val="top"/>
          </w:tcPr>
          <w:p>
            <w:pPr>
              <w:spacing w:before="109" w:line="311" w:lineRule="auto"/>
              <w:ind w:left="113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学生讨论物理空间和赛博空间？</w:t>
            </w:r>
          </w:p>
        </w:tc>
        <w:tc>
          <w:tcPr>
            <w:tcW w:w="98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三大技术要素，四大功能等级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学生讨论三大急速要素有哪些及四大功能？</w:t>
            </w:r>
          </w:p>
        </w:tc>
        <w:tc>
          <w:tcPr>
            <w:tcW w:w="981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rFonts w:hint="default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2" w:line="360" w:lineRule="exact"/>
              <w:ind w:left="11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五大典型特征</w:t>
            </w:r>
          </w:p>
        </w:tc>
        <w:tc>
          <w:tcPr>
            <w:tcW w:w="2683" w:type="dxa"/>
            <w:vAlign w:val="top"/>
          </w:tcPr>
          <w:p>
            <w:pPr>
              <w:spacing w:before="65" w:line="228" w:lineRule="auto"/>
              <w:ind w:left="1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学生讨论数字孪生的五大典型特征？</w:t>
            </w:r>
          </w:p>
        </w:tc>
        <w:tc>
          <w:tcPr>
            <w:tcW w:w="981" w:type="dxa"/>
            <w:vAlign w:val="top"/>
          </w:tcPr>
          <w:p>
            <w:pPr>
              <w:pStyle w:val="8"/>
              <w:spacing w:before="65" w:line="190" w:lineRule="auto"/>
              <w:ind w:left="400"/>
              <w:rPr>
                <w:rFonts w:hint="eastAsia" w:eastAsia="楷体"/>
                <w:spacing w:val="-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5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63" w:lineRule="exact"/>
              <w:ind w:left="118"/>
              <w:rPr>
                <w:sz w:val="20"/>
                <w:szCs w:val="20"/>
              </w:rPr>
            </w:pPr>
            <w:r>
              <w:rPr>
                <w:spacing w:val="-18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18"/>
                <w:position w:val="16"/>
                <w:sz w:val="20"/>
                <w:szCs w:val="20"/>
              </w:rPr>
              <w:t>（任务</w:t>
            </w:r>
          </w:p>
          <w:p>
            <w:pPr>
              <w:pStyle w:val="8"/>
              <w:spacing w:line="267" w:lineRule="exact"/>
              <w:ind w:left="2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2）</w:t>
            </w:r>
          </w:p>
        </w:tc>
        <w:tc>
          <w:tcPr>
            <w:tcW w:w="179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11" w:right="10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数字孪生的架构</w:t>
            </w:r>
          </w:p>
        </w:tc>
        <w:tc>
          <w:tcPr>
            <w:tcW w:w="2646" w:type="dxa"/>
            <w:vAlign w:val="top"/>
          </w:tcPr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模型维度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数据维度，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连接维度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服务/功能维度</w:t>
            </w:r>
          </w:p>
          <w:p>
            <w:pPr>
              <w:numPr>
                <w:ilvl w:val="0"/>
                <w:numId w:val="2"/>
              </w:numPr>
              <w:spacing w:before="294" w:line="227" w:lineRule="auto"/>
              <w:ind w:left="11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物理维度</w:t>
            </w:r>
          </w:p>
        </w:tc>
        <w:tc>
          <w:tcPr>
            <w:tcW w:w="2683" w:type="dxa"/>
            <w:vAlign w:val="top"/>
          </w:tcPr>
          <w:p>
            <w:pPr>
              <w:spacing w:before="112" w:line="296" w:lineRule="auto"/>
              <w:ind w:left="116" w:right="105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分小组讨论，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数字孪生的架构？</w:t>
            </w:r>
          </w:p>
        </w:tc>
        <w:tc>
          <w:tcPr>
            <w:tcW w:w="98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35" w:line="228" w:lineRule="auto"/>
              <w:ind w:left="11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2数字孪生的架构</w:t>
            </w:r>
          </w:p>
        </w:tc>
        <w:tc>
          <w:tcPr>
            <w:tcW w:w="2683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2、小组派代表发言</w:t>
            </w:r>
          </w:p>
        </w:tc>
        <w:tc>
          <w:tcPr>
            <w:tcW w:w="981" w:type="dxa"/>
            <w:vAlign w:val="top"/>
          </w:tcPr>
          <w:p>
            <w:pPr>
              <w:spacing w:before="171" w:line="195" w:lineRule="auto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8" w:lineRule="auto"/>
              <w:ind w:left="114" w:right="107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、教师请其他小组同学进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行点评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8" w:lineRule="auto"/>
              <w:ind w:left="113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、其他小组同学进行点评，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提供修改意见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04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790"/>
        <w:gridCol w:w="2646"/>
        <w:gridCol w:w="2683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6" w:type="dxa"/>
            <w:vAlign w:val="top"/>
          </w:tcPr>
          <w:p>
            <w:pPr>
              <w:spacing w:before="114" w:line="279" w:lineRule="auto"/>
              <w:ind w:left="111" w:right="107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、教师汇总点评意见、提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供修改意见</w:t>
            </w:r>
          </w:p>
        </w:tc>
        <w:tc>
          <w:tcPr>
            <w:tcW w:w="2683" w:type="dxa"/>
            <w:vAlign w:val="top"/>
          </w:tcPr>
          <w:p>
            <w:pPr>
              <w:spacing w:before="114" w:line="279" w:lineRule="auto"/>
              <w:ind w:left="116" w:right="10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、学生根据点评意见，进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一步修正</w:t>
            </w:r>
          </w:p>
        </w:tc>
        <w:tc>
          <w:tcPr>
            <w:tcW w:w="98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4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3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</w:t>
            </w:r>
          </w:p>
        </w:tc>
        <w:tc>
          <w:tcPr>
            <w:tcW w:w="1790" w:type="dxa"/>
            <w:vAlign w:val="top"/>
          </w:tcPr>
          <w:p>
            <w:pPr>
              <w:spacing w:line="230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4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8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教师通过视频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，让学生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思考相关问题</w:t>
            </w:r>
          </w:p>
        </w:tc>
        <w:tc>
          <w:tcPr>
            <w:tcW w:w="268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学生团队讨论，代表发言</w:t>
            </w:r>
          </w:p>
        </w:tc>
        <w:tc>
          <w:tcPr>
            <w:tcW w:w="9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90" w:lineRule="auto"/>
              <w:ind w:left="4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04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91" w:line="457" w:lineRule="exact"/>
              <w:ind w:left="172"/>
              <w:rPr>
                <w:sz w:val="20"/>
                <w:szCs w:val="20"/>
              </w:rPr>
            </w:pPr>
            <w:r>
              <w:rPr>
                <w:spacing w:val="4"/>
                <w:position w:val="1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4"/>
                <w:position w:val="16"/>
                <w:sz w:val="20"/>
                <w:szCs w:val="20"/>
              </w:rPr>
              <w:t>（总</w:t>
            </w:r>
          </w:p>
          <w:p>
            <w:pPr>
              <w:pStyle w:val="8"/>
              <w:spacing w:line="267" w:lineRule="exact"/>
              <w:ind w:left="2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结）</w:t>
            </w:r>
          </w:p>
        </w:tc>
        <w:tc>
          <w:tcPr>
            <w:tcW w:w="1790" w:type="dxa"/>
            <w:vAlign w:val="top"/>
          </w:tcPr>
          <w:p>
            <w:pPr>
              <w:spacing w:before="111" w:line="305" w:lineRule="auto"/>
              <w:ind w:left="115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学生通过本次课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项目学习和训练，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是否达到本单元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</w:t>
            </w:r>
          </w:p>
        </w:tc>
        <w:tc>
          <w:tcPr>
            <w:tcW w:w="264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11" w:right="10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专业教师、企业教师进行点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评、总结</w:t>
            </w:r>
          </w:p>
        </w:tc>
        <w:tc>
          <w:tcPr>
            <w:tcW w:w="2683" w:type="dxa"/>
            <w:vAlign w:val="top"/>
          </w:tcPr>
          <w:p>
            <w:pPr>
              <w:spacing w:before="289" w:line="298" w:lineRule="auto"/>
              <w:ind w:left="116" w:right="105" w:firstLine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学生学习专业教师、企业教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师的点评建议，并自检学习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训练的目标成效</w:t>
            </w:r>
          </w:p>
        </w:tc>
        <w:tc>
          <w:tcPr>
            <w:tcW w:w="98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44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174" w:line="224" w:lineRule="auto"/>
              <w:ind w:left="172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243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预习下次课内容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4" w:type="dxa"/>
            <w:vAlign w:val="top"/>
          </w:tcPr>
          <w:p>
            <w:pPr>
              <w:pStyle w:val="8"/>
              <w:spacing w:before="241" w:line="221" w:lineRule="auto"/>
              <w:ind w:left="172" w:right="169" w:firstLine="3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t xml:space="preserve"> </w:t>
            </w: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体会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113" w:line="297" w:lineRule="auto"/>
              <w:ind w:left="112" w:right="109" w:firstLine="4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这节课我们首先了解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数字孪生的内容与架构。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希望大家可以通过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对数字经济的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要求明确自己努力的方向，主动的培养自己的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素养，向一名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数字经济人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的目标奋斗。本节课案例纳入学生的案例库做分享交流</w:t>
            </w:r>
          </w:p>
        </w:tc>
      </w:tr>
    </w:tbl>
    <w:p>
      <w:pPr>
        <w:pStyle w:val="2"/>
      </w:pPr>
    </w:p>
    <w:sectPr>
      <w:pgSz w:w="11906" w:h="16839"/>
      <w:pgMar w:top="1431" w:right="110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96A27"/>
    <w:multiLevelType w:val="singleLevel"/>
    <w:tmpl w:val="D8E96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8976AA"/>
    <w:multiLevelType w:val="singleLevel"/>
    <w:tmpl w:val="498976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iOWZlYjhhNjFjYWNiYjA3NDViODY4NjgzYjgwMzMifQ=="/>
  </w:docVars>
  <w:rsids>
    <w:rsidRoot w:val="00000000"/>
    <w:rsid w:val="15D9280F"/>
    <w:rsid w:val="188350F6"/>
    <w:rsid w:val="1D1D7C05"/>
    <w:rsid w:val="1F1F7FB5"/>
    <w:rsid w:val="23EB7FF4"/>
    <w:rsid w:val="243C25FD"/>
    <w:rsid w:val="29AE17E0"/>
    <w:rsid w:val="2ACA2409"/>
    <w:rsid w:val="2D3465E1"/>
    <w:rsid w:val="3B6C15C2"/>
    <w:rsid w:val="3E093058"/>
    <w:rsid w:val="4FE429CC"/>
    <w:rsid w:val="51035310"/>
    <w:rsid w:val="613525ED"/>
    <w:rsid w:val="647E0D15"/>
    <w:rsid w:val="6B9F6E34"/>
    <w:rsid w:val="6C8F4A3A"/>
    <w:rsid w:val="6F486F97"/>
    <w:rsid w:val="721D0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Normal (Web)"/>
    <w:basedOn w:val="1"/>
    <w:uiPriority w:val="0"/>
    <w:pPr>
      <w:widowControl/>
      <w:wordWrap w:val="0"/>
      <w:spacing w:after="100" w:afterAutospacing="1" w:line="408" w:lineRule="auto"/>
      <w:jc w:val="left"/>
    </w:pPr>
    <w:rPr>
      <w:rFonts w:ascii="Tahoma" w:hAnsi="Tahoma" w:cs="Tahoma"/>
      <w:color w:val="000000"/>
      <w:kern w:val="0"/>
      <w:sz w:val="22"/>
      <w:szCs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2023-11-13T17:53:00Z</dcterms:created>
  <dc:creator>微软用户</dc:creator>
  <cp:lastModifiedBy>刘俊玲</cp:lastModifiedBy>
  <dcterms:modified xsi:type="dcterms:W3CDTF">2024-05-11T21:21:22Z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2023-11-23T18:42:32Z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CB5BAB117BE34DD88E3E2EF3A8B73702_12</vt:lpwstr>
  </property>
</Properties>
</file>