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r>
        <w:drawing>
          <wp:inline distT="0" distB="0" distL="114300" distR="114300">
            <wp:extent cx="3865880" cy="1144905"/>
            <wp:effectExtent l="0" t="0" r="7620" b="10795"/>
            <wp:docPr id="1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34290</wp:posOffset>
                </wp:positionV>
                <wp:extent cx="7547610" cy="2141220"/>
                <wp:effectExtent l="0" t="0" r="889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  <a:effectLst/>
                      </wps:spPr>
                      <wps:bodyPr wrap="none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4pt;margin-top:2.7pt;height:168.6pt;width:594.3pt;mso-wrap-style:none;z-index:251660288;v-text-anchor:middle;mso-width-relative:page;mso-height-relative:page;" fillcolor="#0070C0" filled="t" stroked="f" coordsize="21600,21600" o:gfxdata="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KOT/rZAAAACwEAAA8AAAAAAAAAAQAgAAAAIgAA&#10;AGRycy9kb3ducmV2LnhtbFBLAQIUABQAAAAIAIdO4kDhy/Q2zgEAAJIDAAAOAAAAAAAAAAEAIAAA&#10;ACgBAABkcnMvZTJvRG9jLnhtbFBLBQYAAAAABgAGAFkBAAB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31115</wp:posOffset>
                </wp:positionV>
                <wp:extent cx="7527290" cy="13093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spacing w:line="288" w:lineRule="auto"/>
                              <w:jc w:val="lef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数字化运营管理</w:t>
                            </w: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单元设计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15pt;margin-top:2.45pt;height:103.1pt;width:592.7pt;z-index:251661312;mso-width-relative:page;mso-height-relative:page;" filled="f" stroked="f" coordsize="21600,21600" o:gfxdata="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Yk+5zY&#10;AAAACwEAAA8AAAAAAAAAAQAgAAAAIgAAAGRycy9kb3ducmV2LnhtbFBLAQIUABQAAAAIAIdO4kBX&#10;IbIo5wEAALkDAAAOAAAAAAAAAAEAIAAAACcBAABkcnMvZTJvRG9jLnhtbFBLBQYAAAAABgAGAFkB&#10;AACA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spacing w:line="288" w:lineRule="auto"/>
                        <w:jc w:val="lef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数字化运营管理</w:t>
                      </w: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单元设计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eastAsia="宋体"/>
          <w:sz w:val="52"/>
          <w:szCs w:val="52"/>
          <w:lang w:val="en-US" w:eastAsia="zh-Hans"/>
        </w:rPr>
      </w:pP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default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361950</wp:posOffset>
            </wp:positionV>
            <wp:extent cx="7558405" cy="2729230"/>
            <wp:effectExtent l="0" t="0" r="10795" b="1270"/>
            <wp:wrapNone/>
            <wp:docPr id="2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z w:val="52"/>
          <w:szCs w:val="52"/>
        </w:rPr>
      </w:pPr>
      <w:bookmarkStart w:id="0" w:name="_GoBack"/>
      <w:bookmarkEnd w:id="0"/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-8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》课第</w:t>
      </w:r>
      <w:r>
        <w:rPr>
          <w:rFonts w:ascii="宋体" w:hAnsi="宋体" w:eastAsia="宋体" w:cs="宋体"/>
          <w:spacing w:val="-59"/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spacing w:val="-8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274" w:line="229" w:lineRule="auto"/>
        <w:ind w:left="881"/>
        <w:outlineLvl w:val="0"/>
        <w:rPr>
          <w:rFonts w:ascii="华文新魏" w:hAnsi="华文新魏" w:eastAsia="华文新魏" w:cs="华文新魏"/>
          <w:sz w:val="83"/>
          <w:szCs w:val="83"/>
        </w:rPr>
      </w:pPr>
      <w:r>
        <w:rPr>
          <w:rFonts w:ascii="华文新魏" w:hAnsi="华文新魏" w:eastAsia="华文新魏" w:cs="华文新魏"/>
          <w:sz w:val="83"/>
          <w:szCs w:val="83"/>
        </w:rPr>
        <w:t>课程单元教学设计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226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单元名称：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-1"/>
          <w:sz w:val="28"/>
          <w:szCs w:val="28"/>
          <w:u w:val="single" w:color="auto"/>
          <w:lang w:val="en-US" w:eastAsia="zh-CN"/>
        </w:rPr>
        <w:t>数字化运营管理</w:t>
      </w:r>
      <w:r>
        <w:rPr>
          <w:rFonts w:ascii="楷体" w:hAnsi="楷体" w:eastAsia="楷体" w:cs="楷体"/>
          <w:spacing w:val="2"/>
          <w:sz w:val="28"/>
          <w:szCs w:val="28"/>
          <w:u w:val="single" w:color="auto"/>
        </w:rPr>
        <w:t xml:space="preserve">       </w:t>
      </w:r>
    </w:p>
    <w:p>
      <w:pPr>
        <w:pStyle w:val="2"/>
        <w:spacing w:line="355" w:lineRule="auto"/>
      </w:pPr>
    </w:p>
    <w:p>
      <w:pPr>
        <w:spacing w:before="91" w:line="224" w:lineRule="auto"/>
        <w:ind w:left="236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所属系部：</w:t>
      </w:r>
      <w:r>
        <w:rPr>
          <w:rFonts w:ascii="楷体" w:hAnsi="楷体" w:eastAsia="楷体" w:cs="楷体"/>
          <w:spacing w:val="4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pacing w:val="-4"/>
          <w:sz w:val="28"/>
          <w:szCs w:val="28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商学系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9" w:lineRule="auto"/>
      </w:pPr>
    </w:p>
    <w:p>
      <w:pPr>
        <w:spacing w:before="92" w:line="227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制定人：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6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6"/>
          <w:sz w:val="28"/>
          <w:szCs w:val="28"/>
          <w:u w:val="single" w:color="auto"/>
          <w:lang w:val="en-US" w:eastAsia="zh-CN"/>
        </w:rPr>
        <w:t>刘俊玲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3" w:lineRule="auto"/>
      </w:pPr>
    </w:p>
    <w:p>
      <w:pPr>
        <w:spacing w:before="91" w:line="224" w:lineRule="auto"/>
        <w:ind w:left="235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合作人：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3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15" w:line="230" w:lineRule="auto"/>
        <w:ind w:left="2936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31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日照职业技术学院</w:t>
      </w:r>
    </w:p>
    <w:p>
      <w:pPr>
        <w:spacing w:line="230" w:lineRule="auto"/>
        <w:rPr>
          <w:rFonts w:ascii="楷体" w:hAnsi="楷体" w:eastAsia="楷体" w:cs="楷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9" w:line="230" w:lineRule="auto"/>
        <w:ind w:left="2387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" w:hAnsi="楷体" w:eastAsia="楷体" w:cs="楷体"/>
          <w:spacing w:val="-23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楷体" w:hAnsi="楷体" w:eastAsia="楷体" w:cs="楷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单元教学设计</w:t>
      </w:r>
    </w:p>
    <w:p>
      <w:pPr>
        <w:spacing w:line="57" w:lineRule="exact"/>
      </w:pPr>
    </w:p>
    <w:tbl>
      <w:tblPr>
        <w:tblStyle w:val="7"/>
        <w:tblW w:w="880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71"/>
        <w:gridCol w:w="540"/>
        <w:gridCol w:w="2150"/>
        <w:gridCol w:w="2645"/>
        <w:gridCol w:w="420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13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124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单元标题：</w:t>
            </w: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7" w:line="225" w:lineRule="auto"/>
              <w:ind w:left="121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单元教学学时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12" w:line="233" w:lineRule="auto"/>
              <w:ind w:left="5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3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2" w:line="226" w:lineRule="auto"/>
              <w:ind w:left="12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整体设计中的位置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08" w:line="233" w:lineRule="auto"/>
              <w:ind w:left="5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5"/>
                <w:sz w:val="20"/>
                <w:szCs w:val="20"/>
                <w:lang w:val="en-US" w:eastAsia="zh-CN"/>
              </w:rPr>
              <w:t xml:space="preserve">12 </w:t>
            </w:r>
            <w:r>
              <w:rPr>
                <w:spacing w:val="-3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9" w:lineRule="auto"/>
              <w:ind w:left="93"/>
            </w:pPr>
            <w:r>
              <w:rPr>
                <w:spacing w:val="6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授课班级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>
            <w:pPr>
              <w:pStyle w:val="8"/>
              <w:spacing w:before="127" w:line="209" w:lineRule="auto"/>
              <w:ind w:left="111"/>
            </w:pPr>
            <w:r>
              <w:rPr>
                <w:spacing w:val="5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上课时间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311" w:line="624" w:lineRule="exact"/>
              <w:ind w:left="1263"/>
            </w:pPr>
            <w:r>
              <w:rPr>
                <w:spacing w:val="-6"/>
                <w:position w:val="2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</w:t>
            </w:r>
          </w:p>
          <w:p>
            <w:pPr>
              <w:pStyle w:val="8"/>
              <w:spacing w:line="229" w:lineRule="auto"/>
              <w:ind w:left="126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42" w:line="211" w:lineRule="auto"/>
              <w:ind w:left="569"/>
            </w:pPr>
            <w:r>
              <w:rPr>
                <w:spacing w:val="6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教学目标</w:t>
            </w:r>
          </w:p>
        </w:tc>
        <w:tc>
          <w:tcPr>
            <w:tcW w:w="3561" w:type="dxa"/>
            <w:gridSpan w:val="3"/>
            <w:vAlign w:val="top"/>
          </w:tcPr>
          <w:p>
            <w:pPr>
              <w:pStyle w:val="8"/>
              <w:spacing w:before="173" w:line="231" w:lineRule="auto"/>
              <w:ind w:left="1248"/>
            </w:pPr>
            <w:r>
              <w:rPr>
                <w:spacing w:val="-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</w:tc>
        <w:tc>
          <w:tcPr>
            <w:tcW w:w="2645" w:type="dxa"/>
            <w:vAlign w:val="top"/>
          </w:tcPr>
          <w:p>
            <w:pPr>
              <w:pStyle w:val="8"/>
              <w:spacing w:before="173" w:line="233" w:lineRule="auto"/>
              <w:ind w:left="767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pStyle w:val="8"/>
              <w:spacing w:before="173" w:line="226" w:lineRule="auto"/>
              <w:ind w:left="47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1" w:type="dxa"/>
            <w:gridSpan w:val="3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53" w:beforeAutospacing="0" w:after="0" w:afterAutospacing="1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培养在PLM环境中进行问题解决、决策制定和持续改进的能力。这包括使用各种PLM工具和软件进行数据管理、流程优化和决策分析等。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53" w:beforeAutospacing="0" w:after="0" w:afterAutospacing="1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具备跨部门和跨领域的协同工作能力，以实现高效的团队协作。</w:t>
            </w:r>
          </w:p>
          <w:p>
            <w:pPr>
              <w:numPr>
                <w:ilvl w:val="0"/>
                <w:numId w:val="0"/>
              </w:numPr>
              <w:spacing w:before="62" w:line="258" w:lineRule="auto"/>
              <w:ind w:right="105" w:rightChars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1.了解PLM的基本概念、原理和框架。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2.理解对产品生命周期的各个阶段，如概念设计、详细设计、生产制造、销售和售后服务等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3.掌握与PLM相关的其他领域的知识，如CAD、CAE、CAM、CRM、SCM等。</w:t>
            </w:r>
          </w:p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具备严谨的工作态度、良好的团队合作精神、高度的责任感以及对持续学习的追求。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具备良好的沟通能力、分析能力和创新思维，以便在面对挑战时能够灵活应对。</w:t>
            </w:r>
          </w:p>
          <w:p>
            <w:pPr>
              <w:spacing w:before="53" w:line="228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2" w:lineRule="auto"/>
              <w:ind w:left="198"/>
            </w:pP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思</w:t>
            </w:r>
            <w:r>
              <w:rPr>
                <w:color w:val="FF0000"/>
                <w:spacing w:val="-16"/>
              </w:rPr>
              <w:t xml:space="preserve"> 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color w:val="FF0000"/>
                <w:spacing w:val="50"/>
              </w:rPr>
              <w:t xml:space="preserve">  </w:t>
            </w:r>
            <w:r>
              <w:rPr>
                <w:color w:val="FF0000"/>
                <w:spacing w:val="-16"/>
                <w:position w:val="2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color w:val="FF0000"/>
                <w:spacing w:val="25"/>
                <w:position w:val="2"/>
              </w:rPr>
              <w:t xml:space="preserve">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1. 培养产业升级意识：通过数字化技术和创新运营模式，助力传统产业的转型升级，以实现民族复兴。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2. 推进生态文明建设：利用数字技术提升运营效率和效益，实现更高的资源生产力，促进我国经济、社会及环境的可持续发展。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3. 强化服务人民理念：通过数字技术驱动的产品与服务设计，以满足人民日益增长的美好生活需要为目标，为人民谋幸福。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4. 在实现这些思政目标的过程中，可以结合启发式提问、民族企业案例、关键国内外事件、国家政策等多种教学方法，以实现课程思政的目标。</w:t>
            </w:r>
          </w:p>
          <w:p>
            <w:pPr>
              <w:spacing w:before="150" w:line="219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2" w:lineRule="auto"/>
              <w:ind w:left="57"/>
            </w:pPr>
            <w:r>
              <w:rPr>
                <w:spacing w:val="3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能力训练任务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海汇汽车制造有限公司是一家以生产、销售汽车为主要业务的公司，作为数字化运营部门新员工， 应先了解本公司的数字化管理工作现状。对公司PLM运行现状进行调研分析。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1" w:lineRule="auto"/>
              <w:ind w:left="87"/>
            </w:pPr>
            <w:r>
              <w:rPr>
                <w:spacing w:val="28"/>
                <w:w w:val="1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案例和教学材料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李晓主编的《数字化运营管理》，清华大学出版社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李艺铭主编《数字经济：新时代 再起航》，人民邮电出版社，2017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王兴山主编《数字化转型中的企业进化》，电子工业工业出版社，2019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苏春主编《数据化设计与制造》，机械工业出版社，2019</w:t>
            </w:r>
          </w:p>
          <w:p>
            <w:pPr>
              <w:spacing w:before="103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298" w:bottom="0" w:left="1785" w:header="0" w:footer="0" w:gutter="0"/>
          <w:cols w:space="720" w:num="1"/>
        </w:sectPr>
      </w:pPr>
    </w:p>
    <w:p>
      <w:pPr>
        <w:spacing w:before="172" w:line="219" w:lineRule="auto"/>
        <w:ind w:left="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单元教学进度</w:t>
      </w:r>
    </w:p>
    <w:p>
      <w:pPr>
        <w:spacing w:line="104" w:lineRule="exact"/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0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9" w:lineRule="auto"/>
              <w:ind w:left="189"/>
            </w:pPr>
            <w:r>
              <w:rPr>
                <w:spacing w:val="-1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步骤</w:t>
            </w:r>
          </w:p>
        </w:tc>
        <w:tc>
          <w:tcPr>
            <w:tcW w:w="1790" w:type="dxa"/>
            <w:vAlign w:val="top"/>
          </w:tcPr>
          <w:p>
            <w:pPr>
              <w:pStyle w:val="8"/>
              <w:spacing w:before="83" w:line="225" w:lineRule="auto"/>
              <w:ind w:left="190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教学内容及</w:t>
            </w:r>
          </w:p>
          <w:p>
            <w:pPr>
              <w:pStyle w:val="8"/>
              <w:spacing w:before="59" w:line="231" w:lineRule="auto"/>
              <w:ind w:left="151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能力/知识目</w:t>
            </w:r>
          </w:p>
          <w:p>
            <w:pPr>
              <w:pStyle w:val="8"/>
              <w:spacing w:before="50" w:line="207" w:lineRule="auto"/>
              <w:ind w:left="762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64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759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2683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5" w:lineRule="auto"/>
              <w:ind w:left="803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83" w:line="401" w:lineRule="exact"/>
              <w:ind w:left="235"/>
            </w:pPr>
            <w:r>
              <w:rPr>
                <w:spacing w:val="-14"/>
                <w:position w:val="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  <w:p>
            <w:pPr>
              <w:pStyle w:val="8"/>
              <w:spacing w:before="1" w:line="230" w:lineRule="auto"/>
              <w:ind w:left="236"/>
            </w:pPr>
            <w:r>
              <w:rPr>
                <w:spacing w:val="-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（分</w:t>
            </w:r>
          </w:p>
          <w:p>
            <w:pPr>
              <w:pStyle w:val="8"/>
              <w:spacing w:before="50" w:line="207" w:lineRule="auto"/>
              <w:ind w:left="218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90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04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pStyle w:val="8"/>
              <w:spacing w:before="182" w:line="312" w:lineRule="exact"/>
              <w:ind w:left="266"/>
              <w:rPr>
                <w:sz w:val="20"/>
                <w:szCs w:val="20"/>
              </w:rPr>
            </w:pPr>
            <w:r>
              <w:rPr>
                <w:spacing w:val="-5"/>
                <w:position w:val="7"/>
                <w:sz w:val="20"/>
                <w:szCs w:val="20"/>
              </w:rPr>
              <w:t>（引</w:t>
            </w:r>
          </w:p>
          <w:p>
            <w:pPr>
              <w:pStyle w:val="8"/>
              <w:spacing w:line="267" w:lineRule="exact"/>
              <w:ind w:lef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入）</w:t>
            </w:r>
          </w:p>
        </w:tc>
        <w:tc>
          <w:tcPr>
            <w:tcW w:w="1790" w:type="dxa"/>
            <w:vAlign w:val="top"/>
          </w:tcPr>
          <w:p>
            <w:pPr>
              <w:spacing w:line="228" w:lineRule="auto"/>
              <w:ind w:left="129"/>
              <w:jc w:val="both"/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  <w:t>问题导入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  <w:t xml:space="preserve"> 是否了解PLM软件？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）：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hint="default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4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教师提出问题</w:t>
            </w:r>
          </w:p>
          <w:p>
            <w:pPr>
              <w:spacing w:before="65" w:line="228" w:lineRule="auto"/>
              <w:ind w:left="534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</w:tc>
        <w:tc>
          <w:tcPr>
            <w:tcW w:w="26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讨论PLM软件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？</w:t>
            </w:r>
          </w:p>
        </w:tc>
        <w:tc>
          <w:tcPr>
            <w:tcW w:w="98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6"/>
              <w:rPr>
                <w:sz w:val="20"/>
                <w:szCs w:val="20"/>
              </w:rPr>
            </w:pPr>
            <w:r>
              <w:rPr>
                <w:spacing w:val="-17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17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311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1）</w:t>
            </w:r>
          </w:p>
        </w:tc>
        <w:tc>
          <w:tcPr>
            <w:tcW w:w="1790" w:type="dxa"/>
            <w:vMerge w:val="restart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PLM软件及数字化设计技术</w:t>
            </w: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468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以PDM为中心的PLM软件，以ERP为中心的PLM软件</w:t>
            </w:r>
          </w:p>
        </w:tc>
        <w:tc>
          <w:tcPr>
            <w:tcW w:w="2683" w:type="dxa"/>
            <w:vAlign w:val="top"/>
          </w:tcPr>
          <w:p>
            <w:pPr>
              <w:spacing w:line="228" w:lineRule="auto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学生讨论二者的区别是什么？</w:t>
            </w:r>
          </w:p>
        </w:tc>
        <w:tc>
          <w:tcPr>
            <w:tcW w:w="98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65" w:line="280" w:lineRule="auto"/>
              <w:ind w:left="127" w:right="105" w:hanging="15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Auto CAD，</w:t>
            </w:r>
          </w:p>
          <w:p>
            <w:pPr>
              <w:spacing w:before="65" w:line="280" w:lineRule="auto"/>
              <w:ind w:left="127" w:right="105" w:hanging="1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二维绘图，设计文档，三维设计</w:t>
            </w:r>
          </w:p>
        </w:tc>
        <w:tc>
          <w:tcPr>
            <w:tcW w:w="2683" w:type="dxa"/>
            <w:vAlign w:val="top"/>
          </w:tcPr>
          <w:p>
            <w:pPr>
              <w:spacing w:before="65" w:line="227" w:lineRule="auto"/>
              <w:ind w:left="117" w:lef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AutoCAD的用途有哪些？</w:t>
            </w:r>
          </w:p>
          <w:p>
            <w:pPr>
              <w:spacing w:before="65" w:line="227" w:lineRule="auto"/>
              <w:ind w:left="117" w:leftChars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（绘制与编辑图形，标注图形尺寸，输出与打印，其它功能，）</w:t>
            </w:r>
          </w:p>
        </w:tc>
        <w:tc>
          <w:tcPr>
            <w:tcW w:w="9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2" w:line="360" w:lineRule="exact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基于模型的产品定义MBD，</w:t>
            </w:r>
          </w:p>
        </w:tc>
        <w:tc>
          <w:tcPr>
            <w:tcW w:w="2683" w:type="dxa"/>
            <w:vAlign w:val="top"/>
          </w:tcPr>
          <w:p>
            <w:pPr>
              <w:spacing w:before="65" w:line="228" w:lineRule="auto"/>
              <w:ind w:left="11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同学们观看C919视频，增加民族自豪感和自信心。</w:t>
            </w:r>
          </w:p>
        </w:tc>
        <w:tc>
          <w:tcPr>
            <w:tcW w:w="98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rFonts w:hint="default" w:eastAsia="楷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8"/>
              <w:rPr>
                <w:sz w:val="20"/>
                <w:szCs w:val="20"/>
              </w:rPr>
            </w:pPr>
            <w:r>
              <w:rPr>
                <w:spacing w:val="-18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pacing w:val="-18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auto"/>
              <w:ind w:left="111" w:right="10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数字化制造技术</w:t>
            </w:r>
          </w:p>
        </w:tc>
        <w:tc>
          <w:tcPr>
            <w:tcW w:w="2646" w:type="dxa"/>
            <w:vAlign w:val="top"/>
          </w:tcPr>
          <w:p>
            <w:pPr>
              <w:spacing w:before="294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1.数字化制造概述</w:t>
            </w:r>
          </w:p>
        </w:tc>
        <w:tc>
          <w:tcPr>
            <w:tcW w:w="2683" w:type="dxa"/>
            <w:vAlign w:val="top"/>
          </w:tcPr>
          <w:p>
            <w:pPr>
              <w:spacing w:before="112" w:line="296" w:lineRule="auto"/>
              <w:ind w:left="116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分小组讨论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如何理解数字化制造？</w:t>
            </w:r>
          </w:p>
        </w:tc>
        <w:tc>
          <w:tcPr>
            <w:tcW w:w="98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numPr>
                <w:ilvl w:val="0"/>
                <w:numId w:val="4"/>
              </w:numPr>
              <w:spacing w:before="135" w:line="228" w:lineRule="auto"/>
              <w:ind w:left="114"/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计算机辅助工艺规划技术</w:t>
            </w:r>
          </w:p>
          <w:p>
            <w:pPr>
              <w:numPr>
                <w:ilvl w:val="0"/>
                <w:numId w:val="4"/>
              </w:numPr>
              <w:spacing w:before="135" w:line="228" w:lineRule="auto"/>
              <w:ind w:left="114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基于模型的工艺规划？</w:t>
            </w:r>
          </w:p>
        </w:tc>
        <w:tc>
          <w:tcPr>
            <w:tcW w:w="2683" w:type="dxa"/>
            <w:vAlign w:val="top"/>
          </w:tcPr>
          <w:p>
            <w:pPr>
              <w:spacing w:before="13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2、小组派代表发言</w:t>
            </w:r>
          </w:p>
        </w:tc>
        <w:tc>
          <w:tcPr>
            <w:tcW w:w="981" w:type="dxa"/>
            <w:vAlign w:val="top"/>
          </w:tcPr>
          <w:p>
            <w:pPr>
              <w:spacing w:before="171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8" w:lineRule="auto"/>
              <w:ind w:left="114" w:right="10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、教师请其他小组同学进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行点评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8" w:lineRule="auto"/>
              <w:ind w:left="113" w:righ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、其他小组同学进行点评，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提供修改意见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9" w:lineRule="auto"/>
              <w:ind w:left="111" w:right="10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、教师汇总点评意见、提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供修改意见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9" w:lineRule="auto"/>
              <w:ind w:left="116" w:right="105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、学生根据点评意见，进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一步修正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39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</w:t>
            </w:r>
          </w:p>
        </w:tc>
        <w:tc>
          <w:tcPr>
            <w:tcW w:w="1790" w:type="dxa"/>
            <w:vAlign w:val="top"/>
          </w:tcPr>
          <w:p>
            <w:pPr>
              <w:spacing w:line="230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8" w:right="10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教师通过视频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PPT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，让学生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思考相关问题</w:t>
            </w:r>
          </w:p>
        </w:tc>
        <w:tc>
          <w:tcPr>
            <w:tcW w:w="268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学生团队讨论，代表发言</w:t>
            </w:r>
          </w:p>
        </w:tc>
        <w:tc>
          <w:tcPr>
            <w:tcW w:w="98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904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57" w:lineRule="exact"/>
              <w:ind w:left="172"/>
              <w:rPr>
                <w:sz w:val="20"/>
                <w:szCs w:val="20"/>
              </w:rPr>
            </w:pPr>
            <w:r>
              <w:rPr>
                <w:spacing w:val="4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spacing w:val="4"/>
                <w:position w:val="16"/>
                <w:sz w:val="20"/>
                <w:szCs w:val="20"/>
              </w:rPr>
              <w:t>（总</w:t>
            </w:r>
          </w:p>
          <w:p>
            <w:pPr>
              <w:pStyle w:val="8"/>
              <w:spacing w:line="267" w:lineRule="exact"/>
              <w:ind w:left="2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结）</w:t>
            </w:r>
          </w:p>
        </w:tc>
        <w:tc>
          <w:tcPr>
            <w:tcW w:w="1790" w:type="dxa"/>
            <w:vAlign w:val="top"/>
          </w:tcPr>
          <w:p>
            <w:pPr>
              <w:spacing w:before="111" w:line="305" w:lineRule="auto"/>
              <w:ind w:left="115" w:right="5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学生通过本次课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项目学习和训练，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是否达到本单元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目标</w:t>
            </w:r>
          </w:p>
        </w:tc>
        <w:tc>
          <w:tcPr>
            <w:tcW w:w="26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1" w:right="10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专业教师、企业教师进行点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评、总结</w:t>
            </w:r>
          </w:p>
        </w:tc>
        <w:tc>
          <w:tcPr>
            <w:tcW w:w="2683" w:type="dxa"/>
            <w:vAlign w:val="top"/>
          </w:tcPr>
          <w:p>
            <w:pPr>
              <w:spacing w:before="289" w:line="298" w:lineRule="auto"/>
              <w:ind w:left="116" w:right="10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学生学习专业教师、企业教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师的点评建议，并自检学习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训练的目标成效</w:t>
            </w:r>
          </w:p>
        </w:tc>
        <w:tc>
          <w:tcPr>
            <w:tcW w:w="98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174" w:line="224" w:lineRule="auto"/>
              <w:ind w:left="17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243" w:line="228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预习下次课内容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241" w:line="221" w:lineRule="auto"/>
              <w:ind w:left="172" w:right="169" w:firstLine="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</w:t>
            </w:r>
            <w:r>
              <w:t xml:space="preserve"> </w:t>
            </w: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113" w:line="297" w:lineRule="auto"/>
              <w:ind w:left="112" w:right="109" w:firstLine="4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这节课我们首先了解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数字化设计技术，包括计算机辅助技术，基于模型的产品定义，数字化制造技术，计算机辅助工艺规划技术，基于模型的工艺规划。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希望大家可以通过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对数字经济的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要求明确自己努力的方向，主动的培养自己的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素养，向一名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数字经济人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的目标奋斗。本节课案例纳入学生的案例库做分享交流</w:t>
            </w:r>
          </w:p>
        </w:tc>
      </w:tr>
    </w:tbl>
    <w:p>
      <w:pPr>
        <w:pStyle w:val="2"/>
      </w:pPr>
    </w:p>
    <w:sectPr>
      <w:pgSz w:w="11906" w:h="16839"/>
      <w:pgMar w:top="1431" w:right="11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AE6C0"/>
    <w:multiLevelType w:val="singleLevel"/>
    <w:tmpl w:val="8AFAE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E96A27"/>
    <w:multiLevelType w:val="singleLevel"/>
    <w:tmpl w:val="D8E96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70B789"/>
    <w:multiLevelType w:val="singleLevel"/>
    <w:tmpl w:val="0670B78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3071BE74"/>
    <w:multiLevelType w:val="singleLevel"/>
    <w:tmpl w:val="3071BE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hiOWZlYjhhNjFjYWNiYjA3NDViODY4NjgzYjgwMzMifQ=="/>
  </w:docVars>
  <w:rsids>
    <w:rsidRoot w:val="00000000"/>
    <w:rsid w:val="04EA639F"/>
    <w:rsid w:val="10F945B2"/>
    <w:rsid w:val="15D9280F"/>
    <w:rsid w:val="23EB7FF4"/>
    <w:rsid w:val="243C25FD"/>
    <w:rsid w:val="27C12DE9"/>
    <w:rsid w:val="27EB3EFA"/>
    <w:rsid w:val="2ACA2409"/>
    <w:rsid w:val="2D3465E1"/>
    <w:rsid w:val="3A2A16BB"/>
    <w:rsid w:val="3A6F2855"/>
    <w:rsid w:val="3FC44F47"/>
    <w:rsid w:val="404D2E47"/>
    <w:rsid w:val="51035310"/>
    <w:rsid w:val="613525ED"/>
    <w:rsid w:val="647E0D15"/>
    <w:rsid w:val="64B452BD"/>
    <w:rsid w:val="64E16DDE"/>
    <w:rsid w:val="6B9F6E34"/>
    <w:rsid w:val="6F486F97"/>
    <w:rsid w:val="739764D5"/>
    <w:rsid w:val="7657782B"/>
    <w:rsid w:val="792E658D"/>
    <w:rsid w:val="7AF07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widowControl/>
      <w:wordWrap w:val="0"/>
      <w:spacing w:after="100" w:afterAutospacing="1" w:line="408" w:lineRule="auto"/>
      <w:jc w:val="left"/>
    </w:pPr>
    <w:rPr>
      <w:rFonts w:ascii="Tahoma" w:hAnsi="Tahoma" w:cs="Tahoma"/>
      <w:color w:val="000000"/>
      <w:kern w:val="0"/>
      <w:sz w:val="22"/>
      <w:szCs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2023-11-13T17:53:00Z</dcterms:created>
  <dc:creator>微软用户</dc:creator>
  <cp:lastModifiedBy>刘俊玲</cp:lastModifiedBy>
  <dcterms:modified xsi:type="dcterms:W3CDTF">2024-05-11T21:20:55Z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2023-11-23T18:42:32Z</vt:filetime>
  </property>
  <property fmtid="{D5CDD505-2E9C-101B-9397-08002B2CF9AE}" pid="4" name="KSOProductBuildVer">
    <vt:lpwstr>2052-12.1.0.16729</vt:lpwstr>
  </property>
  <property fmtid="{D5CDD505-2E9C-101B-9397-08002B2CF9AE}" pid="5" name="ICV">
    <vt:lpwstr>CB5BAB117BE34DD88E3E2EF3A8B73702_12</vt:lpwstr>
  </property>
</Properties>
</file>