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FFE32" w14:textId="77777777" w:rsidR="005D497C" w:rsidRDefault="005D497C" w:rsidP="005D497C">
      <w:r>
        <w:rPr>
          <w:noProof/>
        </w:rPr>
        <w:drawing>
          <wp:inline distT="0" distB="0" distL="114300" distR="114300" wp14:anchorId="1C9C7009" wp14:editId="3882C18B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BB00" w14:textId="024944C4" w:rsidR="005D497C" w:rsidRDefault="005D497C" w:rsidP="005D49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7B4C9" wp14:editId="5309539C">
                <wp:simplePos x="0" y="0"/>
                <wp:positionH relativeFrom="column">
                  <wp:posOffset>-1144501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43467906" id="Rectangle 2" o:spid="_x0000_s1026" style="position:absolute;left:0;text-align:left;margin-left:-90.1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BzuHlt5AAAABEBAAAP&#13;&#10;AAAAAAAAAAAAAAAAAOYDAABkcnMvZG93bnJldi54bWxQSwUGAAAAAAQABADzAAAA9wQAAAAA&#13;&#10;" fillcolor="#0070c0" stroked="f"/>
            </w:pict>
          </mc:Fallback>
        </mc:AlternateContent>
      </w:r>
    </w:p>
    <w:p w14:paraId="45EDCC23" w14:textId="0BF2F262" w:rsidR="005D497C" w:rsidRDefault="005D497C" w:rsidP="005D497C"/>
    <w:p w14:paraId="4EBD2C16" w14:textId="77777777" w:rsidR="005D497C" w:rsidRDefault="005D497C" w:rsidP="005D497C"/>
    <w:p w14:paraId="4A512BDF" w14:textId="7D5896EB" w:rsidR="005D497C" w:rsidRDefault="005D497C" w:rsidP="005D497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1304E" wp14:editId="51D5B4AC">
                <wp:simplePos x="0" y="0"/>
                <wp:positionH relativeFrom="column">
                  <wp:posOffset>-1121699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5C637" w14:textId="77777777" w:rsidR="005D497C" w:rsidRDefault="005D497C" w:rsidP="005D497C">
                            <w:pPr>
                              <w:pStyle w:val="a8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B1304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8.3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" filled="f" stroked="f">
                <v:textbox style="mso-fit-shape-to-text:t">
                  <w:txbxContent>
                    <w:p w14:paraId="6D55C637" w14:textId="77777777" w:rsidR="005D497C" w:rsidRDefault="005D497C" w:rsidP="005D497C">
                      <w:pPr>
                        <w:pStyle w:val="a8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270CE8B9" w14:textId="33B68D54" w:rsidR="005D497C" w:rsidRDefault="005D497C" w:rsidP="005D497C"/>
    <w:p w14:paraId="3548CB76" w14:textId="77777777" w:rsidR="005D497C" w:rsidRDefault="005D497C" w:rsidP="005D497C"/>
    <w:p w14:paraId="44B247EE" w14:textId="77777777" w:rsidR="005D497C" w:rsidRDefault="005D497C" w:rsidP="005D497C"/>
    <w:p w14:paraId="067E5C0B" w14:textId="77777777" w:rsidR="005D497C" w:rsidRDefault="005D497C" w:rsidP="005D497C"/>
    <w:p w14:paraId="389DB8A9" w14:textId="77777777" w:rsidR="005D497C" w:rsidRDefault="005D497C" w:rsidP="005D497C"/>
    <w:p w14:paraId="15C1FABF" w14:textId="77777777" w:rsidR="005D497C" w:rsidRDefault="005D497C" w:rsidP="005D497C"/>
    <w:p w14:paraId="4DBD3293" w14:textId="77777777" w:rsidR="005D497C" w:rsidRDefault="005D497C" w:rsidP="005D497C"/>
    <w:p w14:paraId="6E4A0C4A" w14:textId="77777777" w:rsidR="005D497C" w:rsidRDefault="005D497C" w:rsidP="005D497C"/>
    <w:p w14:paraId="29C65963" w14:textId="77777777" w:rsidR="005D497C" w:rsidRDefault="005D497C" w:rsidP="005D497C"/>
    <w:p w14:paraId="395FF106" w14:textId="77777777" w:rsidR="005D497C" w:rsidRDefault="005D497C" w:rsidP="005D497C"/>
    <w:p w14:paraId="30AE46A7" w14:textId="77777777" w:rsidR="005D497C" w:rsidRDefault="005D497C" w:rsidP="005D497C"/>
    <w:p w14:paraId="28D9357C" w14:textId="77777777" w:rsidR="005D497C" w:rsidRDefault="005D497C" w:rsidP="005D497C"/>
    <w:p w14:paraId="2FE58E18" w14:textId="77777777" w:rsidR="005D497C" w:rsidRDefault="005D497C" w:rsidP="005D497C"/>
    <w:p w14:paraId="14890377" w14:textId="77777777" w:rsidR="005D497C" w:rsidRDefault="005D497C" w:rsidP="005D497C"/>
    <w:p w14:paraId="6756B06A" w14:textId="77777777" w:rsidR="005D497C" w:rsidRDefault="005D497C" w:rsidP="005D497C"/>
    <w:p w14:paraId="03BAB797" w14:textId="77777777" w:rsidR="005D497C" w:rsidRDefault="005D497C" w:rsidP="005D497C"/>
    <w:p w14:paraId="2D21D09B" w14:textId="77777777" w:rsidR="005D497C" w:rsidRDefault="005D497C" w:rsidP="005D497C"/>
    <w:p w14:paraId="054C9F5B" w14:textId="77777777" w:rsidR="005D497C" w:rsidRDefault="005D497C" w:rsidP="005D497C"/>
    <w:p w14:paraId="678A1FC0" w14:textId="77777777" w:rsidR="005D497C" w:rsidRDefault="005D497C" w:rsidP="005D497C"/>
    <w:p w14:paraId="38F103B5" w14:textId="77777777" w:rsidR="005D497C" w:rsidRDefault="005D497C" w:rsidP="005D497C"/>
    <w:p w14:paraId="1128135E" w14:textId="77777777" w:rsidR="005D497C" w:rsidRDefault="005D497C" w:rsidP="005D497C"/>
    <w:p w14:paraId="497BC41B" w14:textId="77777777" w:rsidR="005D497C" w:rsidRDefault="005D497C" w:rsidP="005D497C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1363AFEB" wp14:editId="726090A7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4" name="图片 4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2C1F1A2C" w14:textId="77777777" w:rsidR="005D497C" w:rsidRDefault="005D497C" w:rsidP="005D497C">
      <w:pPr>
        <w:jc w:val="center"/>
        <w:rPr>
          <w:sz w:val="52"/>
          <w:szCs w:val="52"/>
          <w:lang w:eastAsia="zh-Hans"/>
        </w:rPr>
      </w:pPr>
    </w:p>
    <w:p w14:paraId="403BE612" w14:textId="77777777" w:rsidR="005D497C" w:rsidRDefault="005D497C" w:rsidP="005D497C">
      <w:pPr>
        <w:jc w:val="center"/>
        <w:rPr>
          <w:sz w:val="52"/>
          <w:szCs w:val="52"/>
          <w:lang w:eastAsia="zh-Hans"/>
        </w:rPr>
      </w:pPr>
    </w:p>
    <w:p w14:paraId="54F62372" w14:textId="77777777" w:rsidR="005D497C" w:rsidRDefault="005D497C" w:rsidP="005D497C">
      <w:pPr>
        <w:jc w:val="center"/>
        <w:rPr>
          <w:sz w:val="52"/>
          <w:szCs w:val="52"/>
          <w:lang w:eastAsia="zh-Hans"/>
        </w:rPr>
      </w:pPr>
    </w:p>
    <w:p w14:paraId="01BA9D44" w14:textId="77777777" w:rsidR="005D497C" w:rsidRDefault="005D497C" w:rsidP="005D497C">
      <w:pPr>
        <w:jc w:val="center"/>
        <w:rPr>
          <w:sz w:val="52"/>
          <w:szCs w:val="52"/>
          <w:lang w:eastAsia="zh-Hans"/>
        </w:rPr>
      </w:pPr>
    </w:p>
    <w:p w14:paraId="6F2FECCD" w14:textId="77777777" w:rsidR="005D497C" w:rsidRDefault="005D497C" w:rsidP="005D497C">
      <w:pPr>
        <w:rPr>
          <w:rFonts w:hint="eastAsia"/>
          <w:sz w:val="52"/>
          <w:szCs w:val="52"/>
          <w:lang w:eastAsia="zh-Hans"/>
        </w:rPr>
      </w:pPr>
    </w:p>
    <w:p w14:paraId="37C731DA" w14:textId="77777777" w:rsidR="007D1494" w:rsidRDefault="007D1494"/>
    <w:p w14:paraId="5436393E" w14:textId="77777777" w:rsidR="005D497C" w:rsidRDefault="005D497C">
      <w:pPr>
        <w:rPr>
          <w:rFonts w:hint="eastAsia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A9771E" w:rsidRPr="00214F6D" w14:paraId="7EA3EBD9" w14:textId="77777777" w:rsidTr="008757F5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6FD04ECF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256C5A81" w14:textId="77777777" w:rsidR="00A9771E" w:rsidRPr="00647981" w:rsidRDefault="0056448C" w:rsidP="008757F5">
            <w:pPr>
              <w:pStyle w:val="a7"/>
              <w:spacing w:line="280" w:lineRule="exact"/>
              <w:ind w:leftChars="27" w:left="947" w:hangingChars="445" w:hanging="890"/>
              <w:rPr>
                <w:sz w:val="20"/>
              </w:rPr>
            </w:pPr>
            <w:r>
              <w:rPr>
                <w:rFonts w:hint="eastAsia"/>
                <w:sz w:val="20"/>
              </w:rPr>
              <w:t>拍摄商品图片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D8D1B7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40F244EE" w14:textId="77777777" w:rsidR="00A9771E" w:rsidRPr="00214F6D" w:rsidRDefault="0056448C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4B2412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B39690" w14:textId="77777777" w:rsidR="00A9771E" w:rsidRPr="00B94962" w:rsidRDefault="0056448C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9771E" w:rsidRPr="00214F6D" w14:paraId="395237C8" w14:textId="77777777" w:rsidTr="008757F5">
        <w:trPr>
          <w:trHeight w:val="644"/>
        </w:trPr>
        <w:tc>
          <w:tcPr>
            <w:tcW w:w="1236" w:type="dxa"/>
            <w:shd w:val="clear" w:color="auto" w:fill="auto"/>
            <w:vAlign w:val="center"/>
          </w:tcPr>
          <w:p w14:paraId="719BE65B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04E11B16" w14:textId="77777777" w:rsidR="00A9771E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56448C">
              <w:rPr>
                <w:rFonts w:cs="微软雅黑袬言." w:hint="eastAsia"/>
                <w:color w:val="211D1E"/>
                <w:sz w:val="22"/>
                <w:szCs w:val="22"/>
              </w:rPr>
              <w:t>吸光类商品拍摄方法</w:t>
            </w:r>
            <w:r>
              <w:rPr>
                <w:rFonts w:hint="eastAsia"/>
              </w:rPr>
              <w:t>。</w:t>
            </w:r>
          </w:p>
          <w:p w14:paraId="4AD8CF5E" w14:textId="77777777" w:rsidR="00A9771E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E405A">
              <w:rPr>
                <w:rFonts w:hint="eastAsia"/>
              </w:rPr>
              <w:t>掌握</w:t>
            </w:r>
            <w:r w:rsidR="0056448C">
              <w:rPr>
                <w:rFonts w:cs="微软雅黑袬言." w:hint="eastAsia"/>
                <w:color w:val="211D1E"/>
                <w:sz w:val="22"/>
                <w:szCs w:val="22"/>
              </w:rPr>
              <w:t>反光类商品拍摄方法</w:t>
            </w:r>
            <w:r>
              <w:rPr>
                <w:rFonts w:hint="eastAsia"/>
              </w:rPr>
              <w:t>。</w:t>
            </w:r>
          </w:p>
          <w:p w14:paraId="7A9821B6" w14:textId="77777777" w:rsidR="00A9771E" w:rsidRPr="00B8682C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掌握拍摄</w:t>
            </w:r>
            <w:r w:rsidR="0056448C">
              <w:rPr>
                <w:rFonts w:hint="eastAsia"/>
              </w:rPr>
              <w:t>透明类</w:t>
            </w:r>
            <w:r>
              <w:rPr>
                <w:rFonts w:hint="eastAsia"/>
              </w:rPr>
              <w:t>商品图片的方法</w:t>
            </w:r>
          </w:p>
        </w:tc>
      </w:tr>
      <w:tr w:rsidR="00A9771E" w:rsidRPr="00214F6D" w14:paraId="0054C6DF" w14:textId="77777777" w:rsidTr="0056448C">
        <w:trPr>
          <w:trHeight w:val="425"/>
        </w:trPr>
        <w:tc>
          <w:tcPr>
            <w:tcW w:w="1236" w:type="dxa"/>
            <w:shd w:val="clear" w:color="auto" w:fill="auto"/>
            <w:vAlign w:val="center"/>
          </w:tcPr>
          <w:p w14:paraId="2232C674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10F41EF8" w14:textId="77777777" w:rsidR="00A9771E" w:rsidRPr="004A7E93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E405A">
              <w:rPr>
                <w:rFonts w:hint="eastAsia"/>
              </w:rPr>
              <w:t>掌握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拍摄</w:t>
            </w:r>
            <w:r w:rsidR="0056448C">
              <w:rPr>
                <w:rFonts w:cs="微软雅黑袬言." w:hint="eastAsia"/>
                <w:color w:val="211D1E"/>
                <w:sz w:val="22"/>
                <w:szCs w:val="22"/>
              </w:rPr>
              <w:t>不同品类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商品图片</w:t>
            </w:r>
            <w:r>
              <w:rPr>
                <w:rFonts w:hint="eastAsia"/>
              </w:rPr>
              <w:t>的方法。</w:t>
            </w:r>
          </w:p>
        </w:tc>
      </w:tr>
      <w:tr w:rsidR="00A9771E" w:rsidRPr="00214F6D" w14:paraId="2B12F4C3" w14:textId="77777777" w:rsidTr="008757F5">
        <w:trPr>
          <w:trHeight w:val="442"/>
        </w:trPr>
        <w:tc>
          <w:tcPr>
            <w:tcW w:w="1236" w:type="dxa"/>
            <w:shd w:val="clear" w:color="auto" w:fill="auto"/>
            <w:vAlign w:val="center"/>
          </w:tcPr>
          <w:p w14:paraId="4F5E0405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4CD17B2" w14:textId="77777777" w:rsidR="00A9771E" w:rsidRPr="004A7E93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56448C">
              <w:rPr>
                <w:rFonts w:hint="eastAsia"/>
              </w:rPr>
              <w:t>根据不同的产品、不同活动需求拍摄照片</w:t>
            </w:r>
            <w:r>
              <w:rPr>
                <w:rFonts w:hint="eastAsia"/>
              </w:rPr>
              <w:t>。</w:t>
            </w:r>
          </w:p>
        </w:tc>
      </w:tr>
      <w:tr w:rsidR="00A9771E" w:rsidRPr="00214F6D" w14:paraId="50C8A063" w14:textId="77777777" w:rsidTr="0056448C">
        <w:trPr>
          <w:trHeight w:val="1671"/>
        </w:trPr>
        <w:tc>
          <w:tcPr>
            <w:tcW w:w="1236" w:type="dxa"/>
            <w:shd w:val="clear" w:color="auto" w:fill="auto"/>
            <w:vAlign w:val="center"/>
          </w:tcPr>
          <w:p w14:paraId="1144A24D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11132610" w14:textId="77777777" w:rsidR="00A9771E" w:rsidRPr="00214F6D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 w:rsidR="0056448C">
              <w:rPr>
                <w:rFonts w:ascii="宋体" w:hAnsi="宋体" w:hint="eastAsia"/>
                <w:szCs w:val="21"/>
              </w:rPr>
              <w:t>1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拍摄商品图片，掌握</w:t>
            </w:r>
            <w:r w:rsidRPr="00E008C8">
              <w:rPr>
                <w:rFonts w:ascii="宋体" w:hAnsi="宋体" w:hint="eastAsia"/>
                <w:szCs w:val="21"/>
              </w:rPr>
              <w:t>拍摄商品图片</w:t>
            </w:r>
            <w:r>
              <w:rPr>
                <w:rFonts w:ascii="宋体" w:hAnsi="宋体" w:hint="eastAsia"/>
                <w:szCs w:val="21"/>
              </w:rPr>
              <w:t>的方法</w:t>
            </w:r>
            <w:r w:rsidRPr="00777BF1">
              <w:rPr>
                <w:rFonts w:ascii="宋体" w:hAnsi="宋体" w:hint="eastAsia"/>
                <w:szCs w:val="21"/>
              </w:rPr>
              <w:t>；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 w:rsidR="0056448C">
              <w:rPr>
                <w:rFonts w:ascii="宋体" w:hAnsi="宋体" w:hint="eastAsia"/>
                <w:szCs w:val="21"/>
              </w:rPr>
              <w:t>2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</w:t>
            </w:r>
            <w:r w:rsidRPr="00E12A43">
              <w:rPr>
                <w:rFonts w:ascii="宋体" w:hAnsi="宋体" w:hint="eastAsia"/>
                <w:szCs w:val="21"/>
              </w:rPr>
              <w:t>实战与提升。</w:t>
            </w:r>
          </w:p>
          <w:p w14:paraId="26A7EF3C" w14:textId="77777777" w:rsidR="00A9771E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通过实际操作，对相机进行设置，并拍摄</w:t>
            </w:r>
            <w:r w:rsidR="00DD03F7">
              <w:rPr>
                <w:rFonts w:ascii="宋体" w:hAnsi="宋体" w:hint="eastAsia"/>
                <w:szCs w:val="21"/>
              </w:rPr>
              <w:t>食物</w:t>
            </w:r>
            <w:r>
              <w:rPr>
                <w:rFonts w:ascii="宋体" w:hAnsi="宋体" w:hint="eastAsia"/>
                <w:szCs w:val="21"/>
              </w:rPr>
              <w:t>照片。</w:t>
            </w:r>
          </w:p>
          <w:p w14:paraId="139185D9" w14:textId="77777777" w:rsidR="00A9771E" w:rsidRPr="00214F6D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除教材中的实例外，学员还可在日常生活中对商品进行拍摄，掌握图片拍摄的方法。</w:t>
            </w:r>
          </w:p>
        </w:tc>
      </w:tr>
      <w:tr w:rsidR="00A9771E" w:rsidRPr="00214F6D" w14:paraId="7A501539" w14:textId="77777777" w:rsidTr="008757F5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3BBDC58A" w14:textId="77777777" w:rsidR="00A9771E" w:rsidRPr="00214F6D" w:rsidRDefault="00A9771E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9771E" w:rsidRPr="00214F6D" w14:paraId="1A4360EE" w14:textId="77777777" w:rsidTr="008757F5">
        <w:trPr>
          <w:trHeight w:val="699"/>
        </w:trPr>
        <w:tc>
          <w:tcPr>
            <w:tcW w:w="9288" w:type="dxa"/>
            <w:gridSpan w:val="6"/>
            <w:shd w:val="clear" w:color="auto" w:fill="auto"/>
          </w:tcPr>
          <w:p w14:paraId="6D4B2098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</w:t>
            </w:r>
            <w:r w:rsidR="0056448C">
              <w:rPr>
                <w:rFonts w:ascii="宋体" w:hAnsi="宋体" w:hint="eastAsia"/>
                <w:szCs w:val="21"/>
              </w:rPr>
              <w:t>对焦和曝光</w:t>
            </w:r>
            <w:r>
              <w:rPr>
                <w:rFonts w:ascii="宋体" w:hAnsi="宋体" w:hint="eastAsia"/>
                <w:szCs w:val="21"/>
              </w:rPr>
              <w:t>，下面对图片的拍摄方法进行介绍</w:t>
            </w:r>
            <w:r w:rsidRPr="00F77269">
              <w:rPr>
                <w:rFonts w:ascii="宋体" w:hAnsi="宋体" w:hint="eastAsia"/>
                <w:szCs w:val="21"/>
              </w:rPr>
              <w:t>。</w:t>
            </w:r>
          </w:p>
          <w:p w14:paraId="762E4ED7" w14:textId="77777777" w:rsidR="00A9771E" w:rsidRDefault="00A9771E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69939666" w14:textId="77777777" w:rsidR="00A9771E" w:rsidRPr="00DB0D4F" w:rsidRDefault="00A9771E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1、</w:t>
            </w:r>
            <w:r w:rsidR="002F0977">
              <w:rPr>
                <w:rFonts w:ascii="宋体" w:hAnsi="宋体" w:hint="eastAsia"/>
                <w:szCs w:val="21"/>
              </w:rPr>
              <w:t>如何拍摄吸光类产品</w:t>
            </w:r>
            <w:r w:rsidRPr="00DB0D4F">
              <w:rPr>
                <w:rFonts w:ascii="宋体" w:hAnsi="宋体" w:hint="eastAsia"/>
                <w:szCs w:val="21"/>
              </w:rPr>
              <w:t>？</w:t>
            </w:r>
          </w:p>
          <w:p w14:paraId="5DFDB07A" w14:textId="77777777" w:rsidR="00A9771E" w:rsidRPr="00DB0D4F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="002F0977">
              <w:rPr>
                <w:rFonts w:ascii="宋体" w:hAnsi="宋体" w:hint="eastAsia"/>
                <w:szCs w:val="21"/>
              </w:rPr>
              <w:t>如何拍摄反光类产品</w:t>
            </w:r>
            <w:r w:rsidRPr="00DB0D4F">
              <w:rPr>
                <w:rFonts w:ascii="宋体" w:hAnsi="宋体" w:hint="eastAsia"/>
                <w:szCs w:val="21"/>
              </w:rPr>
              <w:t>？</w:t>
            </w:r>
            <w:r w:rsidR="002F0977" w:rsidRPr="00DB0D4F">
              <w:rPr>
                <w:rFonts w:ascii="宋体" w:hAnsi="宋体"/>
                <w:szCs w:val="21"/>
              </w:rPr>
              <w:t xml:space="preserve"> </w:t>
            </w:r>
          </w:p>
          <w:p w14:paraId="686827F6" w14:textId="77777777" w:rsidR="00A9771E" w:rsidRPr="00DB0D4F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Pr="00DB0D4F">
              <w:rPr>
                <w:rFonts w:ascii="宋体" w:hAnsi="宋体" w:hint="eastAsia"/>
                <w:szCs w:val="21"/>
              </w:rPr>
              <w:t>如何</w:t>
            </w:r>
            <w:r w:rsidR="002F0977">
              <w:rPr>
                <w:rFonts w:ascii="宋体" w:hAnsi="宋体" w:hint="eastAsia"/>
                <w:szCs w:val="21"/>
              </w:rPr>
              <w:t>拍摄透明类产品</w:t>
            </w:r>
            <w:r w:rsidRPr="00DB0D4F">
              <w:rPr>
                <w:rFonts w:ascii="宋体" w:hAnsi="宋体" w:hint="eastAsia"/>
                <w:szCs w:val="21"/>
              </w:rPr>
              <w:t>？</w:t>
            </w:r>
          </w:p>
          <w:p w14:paraId="7ED1FAEE" w14:textId="77777777" w:rsidR="00A9771E" w:rsidRDefault="00A9771E" w:rsidP="0034713F">
            <w:pPr>
              <w:pStyle w:val="TOC2"/>
            </w:pPr>
            <w:r w:rsidRPr="00710473">
              <w:rPr>
                <w:rFonts w:hint="eastAsia"/>
              </w:rPr>
              <w:t>3.4 拍摄商品图片</w:t>
            </w:r>
          </w:p>
          <w:p w14:paraId="5894723F" w14:textId="77777777" w:rsidR="00965AD3" w:rsidRPr="00965AD3" w:rsidRDefault="00965AD3" w:rsidP="001F4E1A">
            <w:pPr>
              <w:ind w:firstLineChars="200" w:firstLine="428"/>
            </w:pPr>
            <w:r w:rsidRPr="00965AD3">
              <w:rPr>
                <w:rFonts w:hint="eastAsia"/>
                <w:b/>
                <w:bCs/>
              </w:rPr>
              <w:t>本节导读</w:t>
            </w:r>
          </w:p>
          <w:p w14:paraId="51EFC968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在商品拍摄过程中，因为商品材质不同，不同材质需要的光源和穿透度也不相同，其对应的环境需求、拍摄方式和拍摄环境都有所区别。本小节将分别对吸光类商品、反光类商品和透明类商品的拍摄技巧和方法进行介绍。</w:t>
            </w:r>
          </w:p>
          <w:p w14:paraId="770E718C" w14:textId="77777777" w:rsidR="00A9771E" w:rsidRDefault="00A9771E" w:rsidP="0034713F">
            <w:pPr>
              <w:pStyle w:val="TOC2"/>
            </w:pPr>
            <w:r w:rsidRPr="00710473">
              <w:rPr>
                <w:rFonts w:hint="eastAsia"/>
              </w:rPr>
              <w:t>3.4.1 拍摄吸光类商品图片</w:t>
            </w:r>
          </w:p>
          <w:p w14:paraId="0026EEBD" w14:textId="77777777" w:rsidR="00965AD3" w:rsidRPr="00B2484B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吸光类商品主要分为全吸光和半吸光两类</w:t>
            </w:r>
            <w:r>
              <w:rPr>
                <w:rFonts w:hint="eastAsia"/>
              </w:rPr>
              <w:t>。</w:t>
            </w:r>
          </w:p>
          <w:p w14:paraId="70A18B45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全吸光类商品的表面结构粗糙，起伏不平，质地或软或硬。拍摄时可用稍硬的光照明，照射方位要以侧光、侧逆光为主，照射角度宜低。</w:t>
            </w:r>
          </w:p>
          <w:p w14:paraId="0068C245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半吸光类商品的表面结构一般都较平滑，大部分可以直接观察到其结构、纹理。</w:t>
            </w:r>
          </w:p>
          <w:p w14:paraId="4DF177A7" w14:textId="77777777" w:rsidR="00965AD3" w:rsidRPr="00965AD3" w:rsidRDefault="00965AD3" w:rsidP="00965AD3">
            <w:r w:rsidRPr="00965AD3">
              <w:rPr>
                <w:rFonts w:hint="eastAsia"/>
                <w:b/>
                <w:bCs/>
              </w:rPr>
              <w:t>全吸光和半吸光商品的拍摄应注意：</w:t>
            </w:r>
          </w:p>
          <w:p w14:paraId="4388306A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根据商品表面质感状态的粗细程度、软硬程度确定用光光质。表面结构粗糙的物体、质地坚硬结实的物体可以使用硬光，也可根据商品的内在气质确定用光光质，</w:t>
            </w:r>
            <w:r w:rsidRPr="00965AD3">
              <w:rPr>
                <w:rFonts w:hint="eastAsia"/>
              </w:rPr>
              <w:t xml:space="preserve"> </w:t>
            </w:r>
            <w:r w:rsidRPr="00965AD3">
              <w:rPr>
                <w:rFonts w:hint="eastAsia"/>
              </w:rPr>
              <w:t>内在气质强硬的商品可以用硬光，内在气质柔弱的商品可用软光。</w:t>
            </w:r>
          </w:p>
          <w:p w14:paraId="5AB62634" w14:textId="77777777" w:rsidR="00965AD3" w:rsidRPr="00965AD3" w:rsidRDefault="00965AD3" w:rsidP="00965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985171" wp14:editId="7D794B17">
                  <wp:extent cx="3314700" cy="1214623"/>
                  <wp:effectExtent l="0" t="0" r="0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21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261A">
              <w:rPr>
                <w:rFonts w:hint="eastAsia"/>
              </w:rPr>
              <w:t xml:space="preserve"> </w:t>
            </w:r>
            <w:r w:rsidR="009B261A">
              <w:rPr>
                <w:noProof/>
              </w:rPr>
              <w:drawing>
                <wp:inline distT="0" distB="0" distL="0" distR="0" wp14:anchorId="3142B8E7" wp14:editId="67BC4005">
                  <wp:extent cx="893447" cy="1026355"/>
                  <wp:effectExtent l="0" t="0" r="1905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64" cy="103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46E9C" w14:textId="77777777" w:rsidR="00A9771E" w:rsidRDefault="00A9771E" w:rsidP="0034713F">
            <w:pPr>
              <w:pStyle w:val="TOC2"/>
            </w:pPr>
            <w:r w:rsidRPr="00710473">
              <w:rPr>
                <w:rFonts w:hint="eastAsia"/>
              </w:rPr>
              <w:t>3.4.2 拍摄反光类商品图片</w:t>
            </w:r>
          </w:p>
          <w:p w14:paraId="0E7428B9" w14:textId="77777777" w:rsid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反光类商品常指不锈钢制品、银器、电镀制品、陶瓷品等，该类制品因为表面光滑，具有强烈</w:t>
            </w:r>
            <w:r w:rsidRPr="00965AD3">
              <w:rPr>
                <w:rFonts w:hint="eastAsia"/>
              </w:rPr>
              <w:lastRenderedPageBreak/>
              <w:t>的光线反射能力，拍摄时不会出现柔和的明暗过渡现象。</w:t>
            </w:r>
          </w:p>
          <w:p w14:paraId="194AF0B7" w14:textId="77777777" w:rsidR="00965AD3" w:rsidRDefault="00965AD3" w:rsidP="00965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F0F24F" wp14:editId="258C8928">
                  <wp:extent cx="3078950" cy="1030949"/>
                  <wp:effectExtent l="0" t="0" r="762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68" cy="103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15619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拍摄反光类商品需要具有一定的技巧，可将大面积的柔光箱和扩散板放于拍摄物的两侧，并尽量靠近拍摄体，这样既可形成均衡柔和的大面积布光，再将这些布光全部罩在拍摄物的反射内，使其显示出明亮光洁的质感。</w:t>
            </w:r>
          </w:p>
          <w:p w14:paraId="2D50F113" w14:textId="77777777" w:rsidR="00965AD3" w:rsidRPr="00965AD3" w:rsidRDefault="00965AD3" w:rsidP="00965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68FD0" wp14:editId="2E77CE98">
                  <wp:extent cx="2855750" cy="796569"/>
                  <wp:effectExtent l="0" t="0" r="1905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61" cy="7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D2046" w14:textId="77777777" w:rsidR="00A9771E" w:rsidRDefault="00A9771E" w:rsidP="0034713F">
            <w:pPr>
              <w:pStyle w:val="TOC2"/>
            </w:pPr>
            <w:r w:rsidRPr="00710473">
              <w:rPr>
                <w:rFonts w:hint="eastAsia"/>
              </w:rPr>
              <w:t>3.4.3 拍摄透明类商品图片</w:t>
            </w:r>
          </w:p>
          <w:p w14:paraId="650BE403" w14:textId="77777777" w:rsidR="00965AD3" w:rsidRPr="00965AD3" w:rsidRDefault="00965AD3" w:rsidP="00C711FC">
            <w:pPr>
              <w:ind w:firstLineChars="200" w:firstLine="420"/>
            </w:pPr>
            <w:r w:rsidRPr="00965AD3">
              <w:rPr>
                <w:rFonts w:hint="eastAsia"/>
              </w:rPr>
              <w:t>透明类商品常指玻璃制品、水晶制品和部分塑料制品，这类商品具有透明的特点，可以让光线穿透其内部，因此通透性和对光线的反射能力较强。</w:t>
            </w:r>
          </w:p>
          <w:p w14:paraId="143724FA" w14:textId="77777777" w:rsidR="00965AD3" w:rsidRPr="00965AD3" w:rsidRDefault="00965AD3" w:rsidP="00965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D6141" wp14:editId="5EC8D1C1">
                  <wp:extent cx="4543160" cy="1261989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160" cy="126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25527" w14:textId="77777777" w:rsidR="00A9771E" w:rsidRDefault="00A9771E" w:rsidP="0034713F">
            <w:pPr>
              <w:pStyle w:val="TOC2"/>
            </w:pPr>
            <w:r w:rsidRPr="00710473">
              <w:rPr>
                <w:rFonts w:hint="eastAsia"/>
              </w:rPr>
              <w:t>3.4.4 任务实训及考核</w:t>
            </w:r>
          </w:p>
          <w:p w14:paraId="62D973D6" w14:textId="77777777" w:rsidR="00965AD3" w:rsidRPr="00965AD3" w:rsidRDefault="00965AD3" w:rsidP="00965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23BC78" wp14:editId="4B021BE3">
                  <wp:extent cx="3354034" cy="1121117"/>
                  <wp:effectExtent l="0" t="0" r="0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34" cy="11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DBB33" w14:textId="77777777" w:rsidR="00A9771E" w:rsidRPr="00710473" w:rsidRDefault="00A9771E" w:rsidP="0034713F">
            <w:pPr>
              <w:jc w:val="center"/>
            </w:pPr>
          </w:p>
        </w:tc>
      </w:tr>
      <w:tr w:rsidR="00A9771E" w:rsidRPr="00214F6D" w14:paraId="6FEDCCC6" w14:textId="77777777" w:rsidTr="008757F5">
        <w:trPr>
          <w:trHeight w:val="841"/>
        </w:trPr>
        <w:tc>
          <w:tcPr>
            <w:tcW w:w="1236" w:type="dxa"/>
            <w:shd w:val="clear" w:color="auto" w:fill="auto"/>
            <w:vAlign w:val="center"/>
          </w:tcPr>
          <w:p w14:paraId="25EA564A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9FD27D5" w14:textId="77777777" w:rsidR="00A9771E" w:rsidRPr="002F0977" w:rsidRDefault="00A9771E" w:rsidP="002F0977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2F0977">
              <w:rPr>
                <w:rFonts w:ascii="宋体" w:hAnsi="宋体" w:hint="eastAsia"/>
                <w:szCs w:val="21"/>
              </w:rPr>
              <w:t>不同材质产品</w:t>
            </w:r>
            <w:r>
              <w:rPr>
                <w:rFonts w:ascii="宋体" w:hAnsi="宋体" w:hint="eastAsia"/>
                <w:szCs w:val="21"/>
              </w:rPr>
              <w:t>图片的方法</w:t>
            </w:r>
            <w:r w:rsidRPr="00B967A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9771E" w:rsidRPr="00214F6D" w14:paraId="77A1ABE5" w14:textId="77777777" w:rsidTr="008757F5">
        <w:trPr>
          <w:trHeight w:val="2413"/>
        </w:trPr>
        <w:tc>
          <w:tcPr>
            <w:tcW w:w="1236" w:type="dxa"/>
            <w:shd w:val="clear" w:color="auto" w:fill="auto"/>
            <w:vAlign w:val="center"/>
          </w:tcPr>
          <w:p w14:paraId="10D5C331" w14:textId="77777777"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3ADDAA2" w14:textId="77777777" w:rsidR="00A9771E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6FA95CA7" w14:textId="77777777" w:rsidR="00A9771E" w:rsidRDefault="002F0977" w:rsidP="00A9771E">
            <w:pPr>
              <w:numPr>
                <w:ilvl w:val="0"/>
                <w:numId w:val="4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如何拍摄更有利于后期视觉设计</w:t>
            </w:r>
            <w:r w:rsidR="00A9771E">
              <w:rPr>
                <w:rFonts w:hint="eastAsia"/>
              </w:rPr>
              <w:t>？</w:t>
            </w:r>
          </w:p>
          <w:p w14:paraId="4F5470C6" w14:textId="77777777" w:rsidR="00A9771E" w:rsidRDefault="00A9771E" w:rsidP="008757F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75772A60" w14:textId="77777777" w:rsidR="00A9771E" w:rsidRPr="007B5553" w:rsidRDefault="001F4E1A" w:rsidP="001F4E1A">
            <w:pPr>
              <w:ind w:left="315"/>
              <w:jc w:val="center"/>
            </w:pPr>
            <w:r>
              <w:rPr>
                <w:noProof/>
              </w:rPr>
              <w:drawing>
                <wp:inline distT="0" distB="0" distL="0" distR="0" wp14:anchorId="2AF4BA91" wp14:editId="09A6241F">
                  <wp:extent cx="3727938" cy="836197"/>
                  <wp:effectExtent l="0" t="0" r="635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38" cy="83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C5652" w14:textId="77777777" w:rsidR="00A26DFA" w:rsidRPr="00A9771E" w:rsidRDefault="00A26DFA"/>
    <w:sectPr w:rsidR="00A26DFA" w:rsidRPr="00A977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BD77" w14:textId="77777777" w:rsidR="009C7E0A" w:rsidRDefault="009C7E0A" w:rsidP="00A9771E">
      <w:r>
        <w:separator/>
      </w:r>
    </w:p>
  </w:endnote>
  <w:endnote w:type="continuationSeparator" w:id="0">
    <w:p w14:paraId="23B436AB" w14:textId="77777777" w:rsidR="009C7E0A" w:rsidRDefault="009C7E0A" w:rsidP="00A9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4FCAD" w14:textId="77777777" w:rsidR="009C7E0A" w:rsidRDefault="009C7E0A" w:rsidP="00A9771E">
      <w:r>
        <w:separator/>
      </w:r>
    </w:p>
  </w:footnote>
  <w:footnote w:type="continuationSeparator" w:id="0">
    <w:p w14:paraId="69100D32" w14:textId="77777777" w:rsidR="009C7E0A" w:rsidRDefault="009C7E0A" w:rsidP="00A97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F168D"/>
    <w:multiLevelType w:val="hybridMultilevel"/>
    <w:tmpl w:val="B1885394"/>
    <w:lvl w:ilvl="0" w:tplc="4F2A738C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E1B020A"/>
    <w:multiLevelType w:val="hybridMultilevel"/>
    <w:tmpl w:val="F306F786"/>
    <w:lvl w:ilvl="0" w:tplc="63505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6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23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E6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0C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85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C5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65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AD73C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ABD2ADC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5120754"/>
    <w:multiLevelType w:val="hybridMultilevel"/>
    <w:tmpl w:val="DD104DDC"/>
    <w:lvl w:ilvl="0" w:tplc="280849A6">
      <w:start w:val="1"/>
      <w:numFmt w:val="decimal"/>
      <w:lvlText w:val="（%1）"/>
      <w:lvlJc w:val="left"/>
      <w:pPr>
        <w:ind w:left="1065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 w16cid:durableId="1595555660">
    <w:abstractNumId w:val="3"/>
  </w:num>
  <w:num w:numId="2" w16cid:durableId="1089890287">
    <w:abstractNumId w:val="2"/>
  </w:num>
  <w:num w:numId="3" w16cid:durableId="1693454624">
    <w:abstractNumId w:val="4"/>
  </w:num>
  <w:num w:numId="4" w16cid:durableId="589850366">
    <w:abstractNumId w:val="0"/>
  </w:num>
  <w:num w:numId="5" w16cid:durableId="757098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0AB5"/>
    <w:rsid w:val="0004352B"/>
    <w:rsid w:val="001E0AB5"/>
    <w:rsid w:val="001F4E1A"/>
    <w:rsid w:val="002E4389"/>
    <w:rsid w:val="002F0977"/>
    <w:rsid w:val="0034713F"/>
    <w:rsid w:val="00450545"/>
    <w:rsid w:val="004A4007"/>
    <w:rsid w:val="004C673F"/>
    <w:rsid w:val="00545146"/>
    <w:rsid w:val="0056448C"/>
    <w:rsid w:val="005D497C"/>
    <w:rsid w:val="006E0748"/>
    <w:rsid w:val="007A16BE"/>
    <w:rsid w:val="007D1494"/>
    <w:rsid w:val="00941BCD"/>
    <w:rsid w:val="00965AD3"/>
    <w:rsid w:val="0099081E"/>
    <w:rsid w:val="009B261A"/>
    <w:rsid w:val="009C7E0A"/>
    <w:rsid w:val="00A26DFA"/>
    <w:rsid w:val="00A9771E"/>
    <w:rsid w:val="00B2484B"/>
    <w:rsid w:val="00B81C70"/>
    <w:rsid w:val="00B978F7"/>
    <w:rsid w:val="00BA12E9"/>
    <w:rsid w:val="00C711FC"/>
    <w:rsid w:val="00DD03F7"/>
    <w:rsid w:val="00DF4509"/>
    <w:rsid w:val="00EB4F9B"/>
    <w:rsid w:val="00EB7F44"/>
    <w:rsid w:val="00E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7DDB4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7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77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77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771E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34713F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A9771E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Normal (Web)"/>
    <w:basedOn w:val="a"/>
    <w:unhideWhenUsed/>
    <w:rsid w:val="007D14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7D149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D149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163</Words>
  <Characters>933</Characters>
  <Application>Microsoft Office Word</Application>
  <DocSecurity>0</DocSecurity>
  <Lines>7</Lines>
  <Paragraphs>2</Paragraphs>
  <ScaleCrop>false</ScaleCrop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15</cp:revision>
  <cp:lastPrinted>2019-02-09T04:38:00Z</cp:lastPrinted>
  <dcterms:created xsi:type="dcterms:W3CDTF">2019-02-09T02:54:00Z</dcterms:created>
  <dcterms:modified xsi:type="dcterms:W3CDTF">2024-02-03T13:22:00Z</dcterms:modified>
</cp:coreProperties>
</file>