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课时七：生成式AI的边界与未来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开场与引言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课时中，我们将回顾前面课时关于AI在内容创作等领域的应用，并深入探讨生成式AI的局限性、挑战及未来发展方向。生成式AI已经取得了令人瞩目的进展，但仍然存在许多局限性和问题，我们需要正视这些问题，并寻找解决方案，以便更好地推动AI技术的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生成式AI的局限性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技术局限性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</w:t>
      </w:r>
      <w:bookmarkStart w:id="0" w:name="_GoBack"/>
      <w:bookmarkEnd w:id="0"/>
      <w:r>
        <w:rPr>
          <w:rFonts w:hint="eastAsia"/>
          <w:lang w:eastAsia="zh-CN"/>
        </w:rPr>
        <w:t>成式AI技术在近年来取得了显著的进步，但其在数据、算法和计算资源等方面仍然存在一定的局限性。首先，数据问题是生成式AI面临的一个重要挑战。高质量的数据是训练生成式AI模型的基础，但获取充足、准确和多样化的数据往往需要投入大量的时间和精力。其次，算法局限性也是一个关键问题。当前的生成式AI模型主要依赖于神经网络技术，而在创意生成方面，神经网络往往容易陷入模式匹配的陷阱，难以实现真正的创新。最后，计算资源的需求也是生成式AI技术发展的瓶颈。训练大规模的生成式AI模型需要强大的计算能力，这对于许多企业和研究机构来说是一个巨大的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创意局限性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成式AI在模仿和创新之间的平衡问题也是需要关注的一个方面。当前的生成式AI模型在模仿已有作品方面表现出色，但在实现真正的创新和主观性方面仍有待提高。此外，生成式AI缺乏情感理解和主观性，这使得它在某些领域（如艺术、文学等）的表现受到限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生成式AI的伦理与社会问题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探讨隐私和安全问题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成式AI的应用过程中，个人隐私和安全问题尤为重要。使用生成式AI技术的公司和服务提供商需要确保用户数据的安全和隐私，防止数据被滥用。此外，生成式AI在某些场景下可能加剧歧视和不公平现象，如在招聘、信用评估等方面的应用。因此，我们需要关注和探讨如何在生成式AI的应用过程中确保公平、公正和合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讨论版权和知识产权问题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成式AI技术的不断发展，AI生成的内容如何归属和授权成为一个亟待解决的问题。当前，我国法律法规对于AI生成的内容的版权问题尚无明确的规定。在未来，我们需要建立相关的法律法规和政策，明确AI生成的内容的版权归属和授权机制，以保护创作者和AI技术提供者的权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未来生成式AI的发展趋势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生成式AI技术在算法、数据和计算资源等方面的突破将有望实现。首先，算法进步将使得生成式AI模型在创意生成方面具备更高的水平。其次，随着数据量的不断增加和计算能力的提升，生成式AI模型的性能和泛化能力将得到进一步提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生成式AI技术将在医疗、教育、娱乐等领域发挥更大的作用。在医疗领域，生成式AI可以帮助医生诊断疾病、制定治疗方案等；在教育领域，生成式AI可以为学生提供个性化的教学方案，协助教师评估学生的学习进度；在娱乐领域，生成式AI可以创作出更多独具创意的作品，为用户提供丰富的娱乐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实例分析：当前热门的生成式AI应用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本部分将分享一些当前热门的生成式AI应用，如DALL-E、GPT系列等，并分析其技术特点和应用前景。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LL-E：DALL-E是一款由OpenAI开发的生成式AI模型，它可以根据用户的文本描述生成相应的图像。DALL-E的技术特点在于其强大的图像生成能力，能够在很大程度上满足用户的需求。在未来，DALL-E有望在设计、影视制作等领域发挥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PT系列：GPT系列是近年来最受欢迎的生成式AI模型之一，包括GPT、GPT-2、GPT-3等。这些模型在自然语言处理领域取得了显著的成果，可以用于生成文本、对话、文章摘要等。随着技术的不断发展，GPT系列的性能将进一步提升，其在内容创作、客服、智能助手等领域的应用前景广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成式AI技术在近年来取得了令人瞩目的进展，但仍然面临诸多局限性和挑战。我们需要正视这些问题，并不断探索和创新，以突破技术的边界，将生成式AI的应用拓展到更多领域。同时，我们还需要关注伦理和社会问题，确保生成式AI技术的健康发展。通过共同努力，我们有信心在未来见证生成式AI技术的繁荣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WFmZDRlNzRmMTQ1ZmZkYWE1OWY4ODE5MzcwNDkifQ=="/>
  </w:docVars>
  <w:rsids>
    <w:rsidRoot w:val="6A5A3F08"/>
    <w:rsid w:val="6A5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2024-01-16T08:52:00Z</dcterms:created>
  <dc:creator>清茶</dc:creator>
  <cp:lastModifiedBy>清茶</cp:lastModifiedBy>
  <dcterms:modified xsi:type="dcterms:W3CDTF">2024-01-16T08:57:08Z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CA5122BEE4514DB793CB5BB2B7DFF87E_11</vt:lpwstr>
  </property>
</Properties>
</file>