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1、获取每个数字的区域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1.1、图像阈值处理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为了进一步标准化处理数字区域，我们先把图像按比例缩放到高度为100像素。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0F3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9F0F3"/>
        </w:rPr>
        <w:t>height, width = output.shape[:2]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0F3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9F0F3"/>
        </w:rPr>
        <w:t>print(height,width)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0F3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9F0F3"/>
        </w:rPr>
        <w:t>output = cv2.resize(output, (int(100*width/height), 100))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0F3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9F0F3"/>
        </w:rPr>
        <w:t>plt.imshow(output,cmap='gray')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F0F3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9F0F3"/>
        </w:rPr>
        <w:t>print(output.shape)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然后，我们先通过阈值法分割图像。我们将数字部分作为前景，因此使用反二值化的阈值处理，将数字部分作为白色前景。根据图像的灰度值，选取45作为阈值。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1F3FA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1F3FA"/>
        </w:rPr>
        <w:t># 用阈值法分割图像，然后执行形态学开运算清理分割的图像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1F3FA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1F3FA"/>
        </w:rPr>
        <w:t>ret, thresh = cv2.threshold(output, 62, 255,    cv2.THRESH_BINARY_INV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1F3FA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1F3FA"/>
        </w:rPr>
        <w:t>plt.imshow(thresh, cmap='gray')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可以看到获得的数字区域的二值化图像：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05175" cy="18383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观察到数字本身的各个笔划之间有间隔，那么我们需要通过形态学的操作清理图像，通过闭操作把数字笔划之间连接到一起。这里我们通过3*5的核，完成图像的闭操作。这里核的大小可以通过不断尝试获取。要求数字的笔划相连，但是和其他部分不相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kernel = cv2.getStructuringElement(cv2.MORPH_RECT, (3, 5))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closing = cv2.morphologyEx(thresh, cv2.MORPH_CLOSE, kernel)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plt.figure(figsize=(10,10))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  <w:t>plt.imshow(closing, cmap='gray')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FF4FC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DFF4FC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可以看到效果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48100" cy="2047875"/>
            <wp:effectExtent l="0" t="0" r="762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single" w:color="C9C9C9" w:sz="4" w:space="6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5"/>
          <w:szCs w:val="15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5"/>
          <w:szCs w:val="15"/>
          <w:bdr w:val="none" w:color="auto" w:sz="0" w:space="0"/>
          <w:shd w:val="clear" w:fill="FFFFFF"/>
        </w:rPr>
        <w:t>1.2、提取数字部分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single" w:color="C9C9C9" w:sz="4" w:space="6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color w:val="585858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  <w:t>然后，进一步提取轮廓，并对每一个轮廓获取其边界矩形，如果矩形的宽在20到35像素之间，高在30到50之间，则认为是要找的数字区域。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# 轮廓提取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contours, hierarchy = cv2.findContours(closing.copy(), cv2.RETR_EXTERNAL, cv2.CHAIN_APPROX_SIMPLE)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#数据区域矩阵的列表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digitCnts = []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for c in range(len(contours)):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#获取轮廓的边界矩形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x, y, w, h = cv2.boundingRect(contours[c])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# 如果轮廓大小合适，就是要找的数字区域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if (w &gt;= 20 and w &lt;=35) and (h &gt;= 30 and h &lt;= 50):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    digitCnts.append([x,y,w,h])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        cv2.rectangle(thresh, (x, y), (x + w, y + h), (255, 255, 255), 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print(digitCnts)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</w:pPr>
      <w:r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  <w:t>plt.imshow(thresh,cmap="gray")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获得列表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[[85, 48, 31, 39], [124, 46, 28, 44], [46, 44, 31, 46]]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FFFFFF"/>
        </w:rPr>
        <w:t>可以看出来确实是选取了数字区域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0F4FB"/>
        <w:spacing w:before="0" w:beforeAutospacing="0" w:after="0" w:afterAutospacing="0"/>
        <w:ind w:left="0" w:right="0" w:firstLine="0"/>
        <w:jc w:val="left"/>
        <w:rPr>
          <w:rFonts w:hint="default" w:ascii="Consolas" w:hAnsi="Consolas" w:eastAsia="Consolas" w:cs="Consolas"/>
          <w:i w:val="0"/>
          <w:iCs w:val="0"/>
          <w:caps w:val="0"/>
          <w:color w:val="585858"/>
          <w:spacing w:val="0"/>
          <w:sz w:val="16"/>
          <w:szCs w:val="16"/>
          <w:bdr w:val="none" w:color="auto" w:sz="0" w:space="0"/>
          <w:shd w:val="clear" w:fill="E0F4FB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585858"/>
          <w:spacing w:val="0"/>
          <w:sz w:val="16"/>
          <w:szCs w:val="1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905125"/>
            <wp:effectExtent l="0" t="0" r="1143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A5BC8"/>
    <w:multiLevelType w:val="multilevel"/>
    <w:tmpl w:val="BE7A5B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1A1A10C"/>
    <w:multiLevelType w:val="multilevel"/>
    <w:tmpl w:val="01A1A1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2021-07-12T13:08:40Z</dcterms:created>
  <dc:creator>Administrator</dc:creator>
  <cp:lastModifiedBy>郑艳飞</cp:lastModifiedBy>
  <dcterms:modified xsi:type="dcterms:W3CDTF">2021-07-12T13:14:46Z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1F8D64FE385341DEB92E529835E3065B</vt:lpwstr>
  </property>
</Properties>
</file>