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项目一</w:t>
      </w: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任务二 山东省省情讲解</w:t>
      </w:r>
    </w:p>
    <w:p>
      <w:pPr>
        <w:ind w:left="720"/>
        <w:rPr>
          <w:rFonts w:hint="default" w:eastAsiaTheme="minorEastAsia"/>
          <w:b/>
          <w:bCs/>
          <w:sz w:val="28"/>
          <w:szCs w:val="28"/>
          <w:lang w:val="en-US" w:eastAsia="zh-CN"/>
        </w:rPr>
      </w:pPr>
      <w:r>
        <w:rPr>
          <w:rFonts w:hint="eastAsia"/>
          <w:b/>
          <w:bCs/>
          <w:sz w:val="28"/>
          <w:szCs w:val="28"/>
        </w:rPr>
        <w:t>一、</w:t>
      </w:r>
      <w:r>
        <w:rPr>
          <w:rFonts w:hint="eastAsia"/>
          <w:b/>
          <w:bCs/>
          <w:sz w:val="28"/>
          <w:szCs w:val="28"/>
          <w:lang w:val="en-US" w:eastAsia="zh-CN"/>
        </w:rPr>
        <w:t>任务</w:t>
      </w:r>
      <w:r>
        <w:rPr>
          <w:rFonts w:hint="eastAsia"/>
          <w:b/>
          <w:bCs/>
          <w:sz w:val="28"/>
          <w:szCs w:val="28"/>
        </w:rPr>
        <w:t>名称：</w:t>
      </w:r>
      <w:r>
        <w:rPr>
          <w:rFonts w:hint="eastAsia" w:asciiTheme="minorEastAsia" w:hAnsiTheme="minorEastAsia" w:cstheme="minorEastAsia"/>
          <w:color w:val="000000"/>
          <w:kern w:val="0"/>
          <w:sz w:val="28"/>
          <w:szCs w:val="28"/>
          <w:lang w:val="en-US" w:eastAsia="zh-CN" w:bidi="ar"/>
        </w:rPr>
        <w:t>山东省省情讲解</w:t>
      </w:r>
    </w:p>
    <w:p>
      <w:pPr>
        <w:ind w:left="720"/>
        <w:rPr>
          <w:rFonts w:hint="eastAsia"/>
          <w:b/>
          <w:bCs/>
          <w:sz w:val="28"/>
          <w:szCs w:val="28"/>
        </w:rPr>
      </w:pPr>
      <w:r>
        <w:rPr>
          <w:rFonts w:hint="eastAsia"/>
          <w:b/>
          <w:bCs/>
          <w:sz w:val="28"/>
          <w:szCs w:val="28"/>
        </w:rPr>
        <w:t>二、实训目标：</w:t>
      </w:r>
    </w:p>
    <w:p>
      <w:pPr>
        <w:pStyle w:val="7"/>
        <w:keepNext w:val="0"/>
        <w:keepLines w:val="0"/>
        <w:pageBreakBefore w:val="0"/>
        <w:widowControl w:val="0"/>
        <w:kinsoku/>
        <w:wordWrap/>
        <w:overflowPunct/>
        <w:topLinePunct w:val="0"/>
        <w:autoSpaceDE/>
        <w:autoSpaceDN/>
        <w:bidi w:val="0"/>
        <w:adjustRightInd/>
        <w:snapToGrid/>
        <w:spacing w:before="132" w:line="440" w:lineRule="exact"/>
        <w:ind w:firstLine="840" w:firstLineChars="300"/>
        <w:jc w:val="left"/>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1.</w:t>
      </w:r>
      <w:r>
        <w:rPr>
          <w:rFonts w:hint="eastAsia" w:asciiTheme="minorEastAsia" w:hAnsiTheme="minorEastAsia" w:cstheme="minorEastAsia"/>
          <w:color w:val="000000"/>
          <w:kern w:val="0"/>
          <w:sz w:val="28"/>
          <w:szCs w:val="28"/>
          <w:lang w:val="en-US" w:eastAsia="zh-CN" w:bidi="ar"/>
        </w:rPr>
        <w:t>根据提供的山东省省情状况撰写讲解词</w:t>
      </w:r>
      <w:r>
        <w:rPr>
          <w:rFonts w:hint="eastAsia" w:asciiTheme="minorEastAsia" w:hAnsiTheme="minorEastAsia" w:eastAsiaTheme="minorEastAsia" w:cstheme="minorEastAsia"/>
          <w:color w:val="000000"/>
          <w:kern w:val="0"/>
          <w:sz w:val="28"/>
          <w:szCs w:val="28"/>
          <w:lang w:val="en-US" w:eastAsia="zh-CN" w:bidi="ar"/>
        </w:rPr>
        <w:t>；</w:t>
      </w:r>
    </w:p>
    <w:p>
      <w:pPr>
        <w:pStyle w:val="3"/>
        <w:keepNext w:val="0"/>
        <w:keepLines w:val="0"/>
        <w:pageBreakBefore w:val="0"/>
        <w:widowControl w:val="0"/>
        <w:kinsoku/>
        <w:wordWrap/>
        <w:overflowPunct/>
        <w:topLinePunct w:val="0"/>
        <w:autoSpaceDE/>
        <w:autoSpaceDN/>
        <w:bidi w:val="0"/>
        <w:adjustRightInd/>
        <w:snapToGrid/>
        <w:spacing w:line="440" w:lineRule="exact"/>
        <w:ind w:left="0" w:leftChars="0" w:firstLine="840" w:firstLineChars="300"/>
        <w:jc w:val="left"/>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2.能</w:t>
      </w:r>
      <w:r>
        <w:rPr>
          <w:rFonts w:hint="eastAsia" w:asciiTheme="minorEastAsia" w:hAnsiTheme="minorEastAsia" w:cstheme="minorEastAsia"/>
          <w:color w:val="000000"/>
          <w:kern w:val="0"/>
          <w:sz w:val="28"/>
          <w:szCs w:val="28"/>
          <w:lang w:val="en-US" w:eastAsia="zh-CN" w:bidi="ar"/>
        </w:rPr>
        <w:t>进行熟练的山东省省情</w:t>
      </w:r>
      <w:r>
        <w:rPr>
          <w:rFonts w:hint="eastAsia" w:asciiTheme="minorEastAsia" w:hAnsiTheme="minorEastAsia" w:eastAsiaTheme="minorEastAsia" w:cstheme="minorEastAsia"/>
          <w:color w:val="000000"/>
          <w:kern w:val="0"/>
          <w:sz w:val="28"/>
          <w:szCs w:val="28"/>
          <w:lang w:val="en-US" w:eastAsia="zh-CN" w:bidi="ar"/>
        </w:rPr>
        <w:t>讲解；</w:t>
      </w:r>
    </w:p>
    <w:p>
      <w:pPr>
        <w:pStyle w:val="3"/>
        <w:keepNext w:val="0"/>
        <w:keepLines w:val="0"/>
        <w:pageBreakBefore w:val="0"/>
        <w:widowControl w:val="0"/>
        <w:kinsoku/>
        <w:wordWrap/>
        <w:overflowPunct/>
        <w:topLinePunct w:val="0"/>
        <w:autoSpaceDE/>
        <w:autoSpaceDN/>
        <w:bidi w:val="0"/>
        <w:adjustRightInd/>
        <w:snapToGrid/>
        <w:spacing w:line="440" w:lineRule="exact"/>
        <w:ind w:left="0" w:leftChars="0" w:firstLine="840" w:firstLineChars="300"/>
        <w:jc w:val="left"/>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3.</w:t>
      </w:r>
      <w:r>
        <w:rPr>
          <w:rFonts w:hint="eastAsia" w:asciiTheme="minorEastAsia" w:hAnsiTheme="minorEastAsia" w:cstheme="minorEastAsia"/>
          <w:color w:val="000000"/>
          <w:kern w:val="0"/>
          <w:sz w:val="28"/>
          <w:szCs w:val="28"/>
          <w:lang w:val="en-US" w:eastAsia="zh-CN" w:bidi="ar"/>
        </w:rPr>
        <w:t>山东省省情讲解控制在5分30秒-6分钟</w:t>
      </w:r>
      <w:r>
        <w:rPr>
          <w:rFonts w:hint="eastAsia" w:asciiTheme="minorEastAsia" w:hAnsiTheme="minorEastAsia" w:eastAsiaTheme="minorEastAsia" w:cstheme="minorEastAsia"/>
          <w:color w:val="000000"/>
          <w:kern w:val="0"/>
          <w:sz w:val="28"/>
          <w:szCs w:val="28"/>
          <w:lang w:val="en-US" w:eastAsia="zh-CN" w:bidi="ar"/>
        </w:rPr>
        <w:t>。</w:t>
      </w:r>
    </w:p>
    <w:p>
      <w:pPr>
        <w:ind w:left="720"/>
        <w:rPr>
          <w:rFonts w:hint="eastAsia"/>
          <w:b/>
          <w:bCs/>
          <w:sz w:val="28"/>
          <w:szCs w:val="28"/>
        </w:rPr>
      </w:pPr>
      <w:r>
        <w:rPr>
          <w:rFonts w:hint="eastAsia"/>
          <w:b/>
          <w:bCs/>
          <w:sz w:val="28"/>
          <w:szCs w:val="28"/>
        </w:rPr>
        <w:t>三、知 识 点：</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noWrap w:val="0"/>
            <w:vAlign w:val="top"/>
          </w:tcPr>
          <w:p>
            <w:pPr>
              <w:pStyle w:val="3"/>
              <w:ind w:left="0" w:leftChars="0" w:firstLine="0" w:firstLineChars="0"/>
              <w:jc w:val="center"/>
              <w:rPr>
                <w:rFonts w:hint="default"/>
                <w:lang w:val="en-US" w:eastAsia="zh-CN"/>
              </w:rPr>
            </w:pPr>
            <w:r>
              <w:rPr>
                <w:rFonts w:hint="eastAsia" w:ascii="仿宋" w:hAnsi="仿宋" w:eastAsia="仿宋" w:cs="仿宋"/>
                <w:i w:val="0"/>
                <w:iCs w:val="0"/>
                <w:caps w:val="0"/>
                <w:color w:val="222222"/>
                <w:spacing w:val="8"/>
                <w:kern w:val="2"/>
                <w:sz w:val="21"/>
                <w:szCs w:val="21"/>
                <w:shd w:val="clear" w:fill="FFFFFF"/>
                <w:lang w:val="en-US" w:eastAsia="zh-CN" w:bidi="ar-SA"/>
              </w:rPr>
              <w:t>山东省省情讲解词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lang w:val="en-US" w:eastAsia="zh-CN"/>
              </w:rPr>
            </w:pPr>
            <w:r>
              <w:rPr>
                <w:rFonts w:ascii="宋体" w:hAnsi="宋体" w:eastAsia="宋体" w:cs="宋体"/>
                <w:sz w:val="24"/>
                <w:szCs w:val="24"/>
              </w:rPr>
              <w:drawing>
                <wp:inline distT="0" distB="0" distL="114300" distR="114300">
                  <wp:extent cx="4940935" cy="3653790"/>
                  <wp:effectExtent l="0" t="0" r="12065" b="3810"/>
                  <wp:docPr id="144"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8" descr="IMG_256"/>
                          <pic:cNvPicPr>
                            <a:picLocks noChangeAspect="1"/>
                          </pic:cNvPicPr>
                        </pic:nvPicPr>
                        <pic:blipFill>
                          <a:blip r:embed="rId4"/>
                          <a:stretch>
                            <a:fillRect/>
                          </a:stretch>
                        </pic:blipFill>
                        <pic:spPr>
                          <a:xfrm>
                            <a:off x="0" y="0"/>
                            <a:ext cx="4940935" cy="365379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640" w:hanging="452" w:hangingChars="200"/>
              <w:jc w:val="both"/>
              <w:textAlignment w:val="auto"/>
              <w:rPr>
                <w:rFonts w:hint="eastAsia" w:ascii="仿宋" w:hAnsi="仿宋" w:eastAsia="仿宋" w:cs="仿宋"/>
                <w:i w:val="0"/>
                <w:iCs w:val="0"/>
                <w:caps w:val="0"/>
                <w:color w:val="222222"/>
                <w:spacing w:val="8"/>
                <w:kern w:val="2"/>
                <w:sz w:val="21"/>
                <w:szCs w:val="21"/>
                <w:shd w:val="clear" w:fill="FFFFFF"/>
                <w:lang w:val="en-US" w:eastAsia="zh-CN" w:bidi="ar-SA"/>
              </w:rPr>
            </w:pPr>
            <w:r>
              <w:rPr>
                <w:rFonts w:hint="eastAsia" w:ascii="仿宋" w:hAnsi="仿宋" w:eastAsia="仿宋" w:cs="仿宋"/>
                <w:i w:val="0"/>
                <w:iCs w:val="0"/>
                <w:caps w:val="0"/>
                <w:color w:val="222222"/>
                <w:spacing w:val="8"/>
                <w:kern w:val="2"/>
                <w:sz w:val="21"/>
                <w:szCs w:val="21"/>
                <w:shd w:val="clear" w:fill="FFFFFF"/>
                <w:lang w:val="en-US" w:eastAsia="zh-CN" w:bidi="ar-SA"/>
              </w:rPr>
              <w:t>五岳之首，大海之滨，孔孟之乡，礼仪之邦。</w:t>
            </w:r>
          </w:p>
          <w:p>
            <w:pPr>
              <w:keepNext w:val="0"/>
              <w:keepLines w:val="0"/>
              <w:pageBreakBefore w:val="0"/>
              <w:widowControl w:val="0"/>
              <w:kinsoku/>
              <w:wordWrap/>
              <w:overflowPunct/>
              <w:topLinePunct w:val="0"/>
              <w:autoSpaceDE/>
              <w:autoSpaceDN/>
              <w:bidi w:val="0"/>
              <w:adjustRightInd/>
              <w:snapToGrid/>
              <w:spacing w:line="360" w:lineRule="auto"/>
              <w:ind w:left="640" w:hanging="452" w:hangingChars="200"/>
              <w:jc w:val="both"/>
              <w:textAlignment w:val="auto"/>
              <w:rPr>
                <w:rFonts w:hint="eastAsia" w:ascii="仿宋" w:hAnsi="仿宋" w:eastAsia="仿宋" w:cs="仿宋"/>
                <w:i w:val="0"/>
                <w:iCs w:val="0"/>
                <w:caps w:val="0"/>
                <w:color w:val="222222"/>
                <w:spacing w:val="8"/>
                <w:kern w:val="2"/>
                <w:sz w:val="21"/>
                <w:szCs w:val="21"/>
                <w:shd w:val="clear" w:fill="FFFFFF"/>
                <w:lang w:val="en-US" w:eastAsia="zh-CN" w:bidi="ar-SA"/>
              </w:rPr>
            </w:pPr>
            <w:r>
              <w:rPr>
                <w:rFonts w:hint="eastAsia" w:ascii="仿宋" w:hAnsi="仿宋" w:eastAsia="仿宋" w:cs="仿宋"/>
                <w:i w:val="0"/>
                <w:iCs w:val="0"/>
                <w:caps w:val="0"/>
                <w:color w:val="222222"/>
                <w:spacing w:val="8"/>
                <w:kern w:val="2"/>
                <w:sz w:val="21"/>
                <w:szCs w:val="21"/>
                <w:shd w:val="clear" w:fill="FFFFFF"/>
                <w:lang w:val="en-US" w:eastAsia="zh-CN" w:bidi="ar-SA"/>
              </w:rPr>
              <w:t>各位游客朋友：</w:t>
            </w:r>
          </w:p>
          <w:p>
            <w:pPr>
              <w:keepNext w:val="0"/>
              <w:keepLines w:val="0"/>
              <w:pageBreakBefore w:val="0"/>
              <w:widowControl w:val="0"/>
              <w:kinsoku/>
              <w:wordWrap/>
              <w:overflowPunct/>
              <w:topLinePunct w:val="0"/>
              <w:autoSpaceDE/>
              <w:autoSpaceDN/>
              <w:bidi w:val="0"/>
              <w:adjustRightInd/>
              <w:snapToGrid/>
              <w:spacing w:line="360" w:lineRule="auto"/>
              <w:ind w:left="451" w:leftChars="215" w:firstLine="0" w:firstLineChars="0"/>
              <w:jc w:val="both"/>
              <w:textAlignment w:val="auto"/>
              <w:rPr>
                <w:rFonts w:hint="eastAsia" w:ascii="仿宋" w:hAnsi="仿宋" w:eastAsia="仿宋" w:cs="仿宋"/>
                <w:i w:val="0"/>
                <w:iCs w:val="0"/>
                <w:caps w:val="0"/>
                <w:color w:val="222222"/>
                <w:spacing w:val="8"/>
                <w:kern w:val="2"/>
                <w:sz w:val="21"/>
                <w:szCs w:val="21"/>
                <w:shd w:val="clear" w:fill="FFFFFF"/>
                <w:lang w:val="en-US" w:eastAsia="zh-CN" w:bidi="ar-SA"/>
              </w:rPr>
            </w:pPr>
            <w:r>
              <w:rPr>
                <w:rFonts w:hint="eastAsia" w:ascii="仿宋" w:hAnsi="仿宋" w:eastAsia="仿宋" w:cs="仿宋"/>
                <w:i w:val="0"/>
                <w:iCs w:val="0"/>
                <w:caps w:val="0"/>
                <w:color w:val="222222"/>
                <w:spacing w:val="8"/>
                <w:kern w:val="2"/>
                <w:sz w:val="21"/>
                <w:szCs w:val="21"/>
                <w:shd w:val="clear" w:fill="FFFFFF"/>
                <w:lang w:val="en-US" w:eastAsia="zh-CN" w:bidi="ar-SA"/>
              </w:rPr>
              <w:t>大家好！</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仿宋" w:hAnsi="仿宋" w:eastAsia="仿宋" w:cs="仿宋"/>
                <w:i w:val="0"/>
                <w:iCs w:val="0"/>
                <w:caps w:val="0"/>
                <w:color w:val="222222"/>
                <w:spacing w:val="8"/>
                <w:kern w:val="2"/>
                <w:sz w:val="21"/>
                <w:szCs w:val="21"/>
                <w:shd w:val="clear" w:fill="FFFFFF"/>
                <w:lang w:val="en-US" w:eastAsia="zh-CN" w:bidi="ar-SA"/>
              </w:rPr>
            </w:pPr>
            <w:r>
              <w:rPr>
                <w:rFonts w:hint="eastAsia" w:ascii="仿宋" w:hAnsi="仿宋" w:eastAsia="仿宋" w:cs="仿宋"/>
                <w:i w:val="0"/>
                <w:iCs w:val="0"/>
                <w:caps w:val="0"/>
                <w:color w:val="222222"/>
                <w:spacing w:val="8"/>
                <w:kern w:val="2"/>
                <w:sz w:val="21"/>
                <w:szCs w:val="21"/>
                <w:shd w:val="clear" w:fill="FFFFFF"/>
                <w:lang w:val="en-US" w:eastAsia="zh-CN" w:bidi="ar-SA"/>
              </w:rPr>
              <w:t>欢迎大家来到山东观光游览、休闲度假。我是大家本次山水圣人游的导游员小李，正专心驾车的是周师傅，周师傅有着十多年安全驾驶的经验，请大家放心乘坐。各位的山东之行将由我和周师傅全程陪伴，期间如果大家有意见和建议请尽管提出，我们将尽己所能为大家提供最好的服务，努力让游客朋友们领略好客山东的热情与豪迈，感受文化圣地、度假天堂的魅力与精彩！</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default" w:ascii="仿宋" w:hAnsi="仿宋" w:eastAsia="仿宋" w:cs="仿宋"/>
                <w:i w:val="0"/>
                <w:iCs w:val="0"/>
                <w:caps w:val="0"/>
                <w:color w:val="222222"/>
                <w:spacing w:val="8"/>
                <w:kern w:val="2"/>
                <w:sz w:val="21"/>
                <w:szCs w:val="21"/>
                <w:shd w:val="clear" w:fill="FFFFFF"/>
                <w:lang w:val="en-US" w:eastAsia="zh-CN" w:bidi="ar-SA"/>
              </w:rPr>
            </w:pPr>
            <w:r>
              <w:rPr>
                <w:rFonts w:hint="eastAsia" w:ascii="仿宋" w:hAnsi="仿宋" w:eastAsia="仿宋" w:cs="仿宋"/>
                <w:i w:val="0"/>
                <w:iCs w:val="0"/>
                <w:caps w:val="0"/>
                <w:color w:val="222222"/>
                <w:spacing w:val="8"/>
                <w:kern w:val="2"/>
                <w:sz w:val="21"/>
                <w:szCs w:val="21"/>
                <w:shd w:val="clear" w:fill="FFFFFF"/>
                <w:lang w:val="en-US" w:eastAsia="zh-CN" w:bidi="ar-SA"/>
              </w:rPr>
              <w:t>期盼各位宾客乘兴而来，满意而归。我们山东之旅的第一站是中华国山泰山，在去往泰山的路上，我向大家介绍下山东省概况。</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i w:val="0"/>
                <w:iCs w:val="0"/>
                <w:caps w:val="0"/>
                <w:color w:val="222222"/>
                <w:spacing w:val="8"/>
                <w:kern w:val="2"/>
                <w:sz w:val="21"/>
                <w:szCs w:val="21"/>
                <w:shd w:val="clear" w:fill="FFFFFF"/>
                <w:lang w:val="en-US" w:eastAsia="zh-CN" w:bidi="ar-SA"/>
              </w:rPr>
            </w:pPr>
            <w:r>
              <w:rPr>
                <w:rFonts w:hint="eastAsia" w:ascii="仿宋" w:hAnsi="仿宋" w:eastAsia="仿宋" w:cs="仿宋"/>
                <w:i w:val="0"/>
                <w:iCs w:val="0"/>
                <w:caps w:val="0"/>
                <w:color w:val="222222"/>
                <w:spacing w:val="8"/>
                <w:kern w:val="2"/>
                <w:sz w:val="21"/>
                <w:szCs w:val="21"/>
                <w:shd w:val="clear" w:fill="FFFFFF"/>
                <w:lang w:val="en-US" w:eastAsia="zh-CN" w:bidi="ar-SA"/>
              </w:rPr>
              <w:t xml:space="preserve">    山东省位于我国的东部沿海，地处黄河下游，东部是山东半岛，北边与辽东半岛遥相呼应，东边与朝鲜半岛和日本列岛隔海相望。西部是山东内陆，西北与河北省接壤，西南与河南省相邻，南方与安徽省和江苏省毗邻。全境陆地南北最宽420千米，东西最长700千米，土地总面积为15.58万平方千米，山东省是中国的经济大省、文化大省和人口大省。截至2021年5月全省总人口达到一亿零152.7万，是名副其实的人口大省。山东现辖济南、青岛、东营、烟台等16个地级市。济南市是山东省的省会，济南市和青岛市皆为国家级副省级城市。</w:t>
            </w:r>
          </w:p>
          <w:p>
            <w:pPr>
              <w:keepNext w:val="0"/>
              <w:keepLines w:val="0"/>
              <w:pageBreakBefore w:val="0"/>
              <w:widowControl w:val="0"/>
              <w:kinsoku/>
              <w:wordWrap/>
              <w:overflowPunct/>
              <w:topLinePunct w:val="0"/>
              <w:autoSpaceDE/>
              <w:autoSpaceDN/>
              <w:bidi w:val="0"/>
              <w:adjustRightInd/>
              <w:snapToGrid/>
              <w:spacing w:line="360" w:lineRule="auto"/>
              <w:ind w:firstLine="452" w:firstLineChars="200"/>
              <w:jc w:val="both"/>
              <w:textAlignment w:val="auto"/>
              <w:rPr>
                <w:rFonts w:hint="eastAsia" w:ascii="仿宋" w:hAnsi="仿宋" w:eastAsia="仿宋" w:cs="仿宋"/>
                <w:i w:val="0"/>
                <w:iCs w:val="0"/>
                <w:caps w:val="0"/>
                <w:color w:val="222222"/>
                <w:spacing w:val="8"/>
                <w:kern w:val="2"/>
                <w:sz w:val="21"/>
                <w:szCs w:val="21"/>
                <w:shd w:val="clear" w:fill="FFFFFF"/>
                <w:lang w:val="en-US" w:eastAsia="zh-CN" w:bidi="ar-SA"/>
              </w:rPr>
            </w:pPr>
            <w:r>
              <w:rPr>
                <w:rFonts w:hint="eastAsia" w:ascii="仿宋" w:hAnsi="仿宋" w:eastAsia="仿宋" w:cs="仿宋"/>
                <w:i w:val="0"/>
                <w:iCs w:val="0"/>
                <w:caps w:val="0"/>
                <w:color w:val="222222"/>
                <w:spacing w:val="8"/>
                <w:kern w:val="2"/>
                <w:sz w:val="21"/>
                <w:szCs w:val="21"/>
                <w:shd w:val="clear" w:fill="FFFFFF"/>
                <w:lang w:val="en-US" w:eastAsia="zh-CN" w:bidi="ar-SA"/>
              </w:rPr>
              <w:t>山东省的名称由来已久。战国时期，秦国称太行山以东地区为“山东”。正式将“山东”作为行政区的名称则始于金代。明代山东布政局管辖6府、104县，大致奠定了如今山东省行政区划的版图。清代山东基本沿袭明代山东版图，称为山东省。西周时期，山东地区主要有两个诸侯国：一个是齐国，一个是鲁国。齐国经济发展在当时诸侯国中，于领先水平；鲁国后来成为儒学文化的起源地，因此山东简称“鲁”或者“齐鲁”。逐渐形成了齐鲁文化的主题内容，这就是以人为本，以仁为核心，以和为贵，以礼为形式，以天人合一为目标，以因时变革为灵魂的文化精髓。浩浩荡荡的齐鲁文化思潮，深刻影响了诸侯国统治下的整个社会，并成为此后两千多年中国传统文化的主题之一。</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i w:val="0"/>
                <w:iCs w:val="0"/>
                <w:caps w:val="0"/>
                <w:color w:val="222222"/>
                <w:spacing w:val="8"/>
                <w:kern w:val="2"/>
                <w:sz w:val="21"/>
                <w:szCs w:val="21"/>
                <w:shd w:val="clear" w:fill="FFFFFF"/>
                <w:lang w:val="en-US" w:eastAsia="zh-CN" w:bidi="ar-SA"/>
              </w:rPr>
            </w:pPr>
            <w:r>
              <w:rPr>
                <w:rFonts w:hint="eastAsia" w:ascii="仿宋" w:hAnsi="仿宋" w:eastAsia="仿宋" w:cs="仿宋"/>
                <w:i w:val="0"/>
                <w:iCs w:val="0"/>
                <w:caps w:val="0"/>
                <w:color w:val="222222"/>
                <w:spacing w:val="8"/>
                <w:kern w:val="2"/>
                <w:sz w:val="21"/>
                <w:szCs w:val="21"/>
                <w:shd w:val="clear" w:fill="FFFFFF"/>
                <w:lang w:val="en-US" w:eastAsia="zh-CN" w:bidi="ar-SA"/>
              </w:rPr>
              <w:t xml:space="preserve">    山东省地势总体呈现为中部高、四周低。气候属于暖温带季风气候，降水集中，雨热同季，四季分明。山东省河流属黄、淮、海三大流域及半岛独流入海水系。山东省是农业大省，素有“粮棉油之库”“中国温带水果之乡”的称誉。山东的水果远近闻名，有“烟台苹果莱阳梨”，“小枣樱桃萝卜皮”等闻名中外的特色产品。</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i w:val="0"/>
                <w:iCs w:val="0"/>
                <w:caps w:val="0"/>
                <w:color w:val="222222"/>
                <w:spacing w:val="8"/>
                <w:kern w:val="2"/>
                <w:sz w:val="21"/>
                <w:szCs w:val="21"/>
                <w:shd w:val="clear" w:fill="FFFFFF"/>
                <w:lang w:val="en-US" w:eastAsia="zh-CN" w:bidi="ar-SA"/>
              </w:rPr>
            </w:pPr>
            <w:r>
              <w:rPr>
                <w:rFonts w:hint="eastAsia" w:ascii="仿宋" w:hAnsi="仿宋" w:eastAsia="仿宋" w:cs="仿宋"/>
                <w:i w:val="0"/>
                <w:iCs w:val="0"/>
                <w:caps w:val="0"/>
                <w:color w:val="222222"/>
                <w:spacing w:val="8"/>
                <w:kern w:val="2"/>
                <w:sz w:val="21"/>
                <w:szCs w:val="21"/>
                <w:shd w:val="clear" w:fill="FFFFFF"/>
                <w:lang w:val="en-US" w:eastAsia="zh-CN" w:bidi="ar-SA"/>
              </w:rPr>
              <w:t xml:space="preserve">    山东人杰地灵，诞生了许多杰出的思想家政治家、科学家、军事家、文学家、艺术家。例如，春秋末期伟大的思想家、教育家、儒家文化的创始人孔子，儒家文化的传播人、亚圣孟子，著名军事家孙武、孙膑，三国时期著名政治家、千古良相诸葛亮，宋代著名词人辛弃疾、李清照等。</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i w:val="0"/>
                <w:iCs w:val="0"/>
                <w:caps w:val="0"/>
                <w:color w:val="222222"/>
                <w:spacing w:val="8"/>
                <w:kern w:val="2"/>
                <w:sz w:val="21"/>
                <w:szCs w:val="21"/>
                <w:shd w:val="clear" w:fill="FFFFFF"/>
                <w:lang w:val="en-US" w:eastAsia="zh-CN" w:bidi="ar-SA"/>
              </w:rPr>
            </w:pPr>
            <w:bookmarkStart w:id="1" w:name="_GoBack"/>
            <w:bookmarkEnd w:id="1"/>
            <w:r>
              <w:rPr>
                <w:rFonts w:hint="eastAsia" w:ascii="仿宋" w:hAnsi="仿宋" w:eastAsia="仿宋" w:cs="仿宋"/>
                <w:i w:val="0"/>
                <w:iCs w:val="0"/>
                <w:caps w:val="0"/>
                <w:color w:val="222222"/>
                <w:spacing w:val="8"/>
                <w:kern w:val="2"/>
                <w:sz w:val="21"/>
                <w:szCs w:val="21"/>
                <w:shd w:val="clear" w:fill="FFFFFF"/>
                <w:lang w:val="en-US" w:eastAsia="zh-CN" w:bidi="ar-SA"/>
              </w:rPr>
              <w:t xml:space="preserve">    山东文旅资源丰富多彩，天下第一泉趵突泉在泉城济南喷涌而出，奥运帆船在海滨青岛扬帆起航，八仙传说在仙境蓬莱广为流传，五岳之首的泰山自古以来就处于其他任何山峰都无法替代的神圣而成为华夏文明的象征，被称为神山、圣山、国山。</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i w:val="0"/>
                <w:iCs w:val="0"/>
                <w:caps w:val="0"/>
                <w:color w:val="222222"/>
                <w:spacing w:val="8"/>
                <w:kern w:val="2"/>
                <w:sz w:val="21"/>
                <w:szCs w:val="21"/>
                <w:shd w:val="clear" w:fill="FFFFFF"/>
                <w:lang w:val="en-US" w:eastAsia="zh-CN" w:bidi="ar-SA"/>
              </w:rPr>
            </w:pPr>
            <w:r>
              <w:rPr>
                <w:rFonts w:hint="eastAsia" w:ascii="仿宋" w:hAnsi="仿宋" w:eastAsia="仿宋" w:cs="仿宋"/>
                <w:i w:val="0"/>
                <w:iCs w:val="0"/>
                <w:caps w:val="0"/>
                <w:color w:val="222222"/>
                <w:spacing w:val="8"/>
                <w:kern w:val="2"/>
                <w:sz w:val="21"/>
                <w:szCs w:val="21"/>
                <w:shd w:val="clear" w:fill="FFFFFF"/>
                <w:lang w:val="en-US" w:eastAsia="zh-CN" w:bidi="ar-SA"/>
              </w:rPr>
              <w:t xml:space="preserve">    山东是中国四大菜系之一的鲁菜的发源地，有着魅力迷人的美食。济南菜、孔府菜、胶东菜各具特色、各有所长，充分体现了孔子“食不厌精，脍不厌细”的思想。山东每年都举办许多大型文化旅游节庆活动。孔子国际文化节、青岛国际啤酒节、泰山国际登山节、潍坊国际风筝会、济南泉水节、青岛啤酒节等多项节庆活动让游客流连忘返。</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i w:val="0"/>
                <w:iCs w:val="0"/>
                <w:caps w:val="0"/>
                <w:color w:val="222222"/>
                <w:spacing w:val="8"/>
                <w:kern w:val="2"/>
                <w:sz w:val="21"/>
                <w:szCs w:val="21"/>
                <w:shd w:val="clear" w:fill="FFFFFF"/>
                <w:lang w:val="en-US" w:eastAsia="zh-CN" w:bidi="ar-SA"/>
              </w:rPr>
            </w:pPr>
            <w:r>
              <w:rPr>
                <w:rFonts w:hint="eastAsia" w:ascii="仿宋" w:hAnsi="仿宋" w:eastAsia="仿宋" w:cs="仿宋"/>
                <w:i w:val="0"/>
                <w:iCs w:val="0"/>
                <w:caps w:val="0"/>
                <w:color w:val="222222"/>
                <w:spacing w:val="8"/>
                <w:kern w:val="2"/>
                <w:sz w:val="21"/>
                <w:szCs w:val="21"/>
                <w:shd w:val="clear" w:fill="FFFFFF"/>
                <w:lang w:val="en-US" w:eastAsia="zh-CN" w:bidi="ar-SA"/>
              </w:rPr>
              <w:t xml:space="preserve">    山东是一个既富传统又很现代、充满生机与活力的旅游目的地。山东省创新性的提出了“东方圣地、仙境海岸、平安泰山、泉城济南、齐国故都、鲁风运河、水浒故里、黄河入海、亲情沂蒙、鸢都龙城”十大文化旅游目的地品牌建设的思路。</w:t>
            </w:r>
          </w:p>
          <w:p>
            <w:pPr>
              <w:keepNext w:val="0"/>
              <w:keepLines w:val="0"/>
              <w:pageBreakBefore w:val="0"/>
              <w:widowControl w:val="0"/>
              <w:kinsoku/>
              <w:wordWrap/>
              <w:overflowPunct/>
              <w:topLinePunct w:val="0"/>
              <w:autoSpaceDE/>
              <w:autoSpaceDN/>
              <w:bidi w:val="0"/>
              <w:adjustRightInd/>
              <w:snapToGrid/>
              <w:spacing w:line="360" w:lineRule="auto"/>
              <w:ind w:firstLine="452" w:firstLineChars="200"/>
              <w:jc w:val="both"/>
              <w:textAlignment w:val="auto"/>
              <w:rPr>
                <w:rFonts w:hint="eastAsia" w:ascii="仿宋" w:hAnsi="仿宋" w:eastAsia="仿宋" w:cs="仿宋"/>
                <w:i w:val="0"/>
                <w:iCs w:val="0"/>
                <w:caps w:val="0"/>
                <w:color w:val="222222"/>
                <w:spacing w:val="8"/>
                <w:kern w:val="2"/>
                <w:sz w:val="21"/>
                <w:szCs w:val="21"/>
                <w:shd w:val="clear" w:fill="FFFFFF"/>
                <w:lang w:val="en-US" w:eastAsia="zh-CN" w:bidi="ar-SA"/>
              </w:rPr>
            </w:pPr>
            <w:r>
              <w:rPr>
                <w:rFonts w:hint="eastAsia" w:ascii="仿宋" w:hAnsi="仿宋" w:eastAsia="仿宋" w:cs="仿宋"/>
                <w:i w:val="0"/>
                <w:iCs w:val="0"/>
                <w:caps w:val="0"/>
                <w:color w:val="222222"/>
                <w:spacing w:val="8"/>
                <w:kern w:val="2"/>
                <w:sz w:val="21"/>
                <w:szCs w:val="21"/>
                <w:shd w:val="clear" w:fill="FFFFFF"/>
                <w:lang w:val="en-US" w:eastAsia="zh-CN" w:bidi="ar-SA"/>
              </w:rPr>
              <w:t>孔子曰：“有朋自远方来，不亦乐乎！”“热情好客，民风纯朴”的大山东正张开双臂，热情欢迎四海八方游客的到来！</w:t>
            </w:r>
          </w:p>
          <w:p>
            <w:pPr>
              <w:pStyle w:val="3"/>
              <w:numPr>
                <w:ilvl w:val="0"/>
                <w:numId w:val="0"/>
              </w:numPr>
              <w:rPr>
                <w:rFonts w:hint="default"/>
                <w:lang w:val="en-US" w:eastAsia="zh-CN"/>
              </w:rPr>
            </w:pPr>
          </w:p>
        </w:tc>
      </w:tr>
    </w:tbl>
    <w:p>
      <w:pPr>
        <w:ind w:firstLine="562" w:firstLineChars="200"/>
        <w:rPr>
          <w:b/>
          <w:bCs/>
          <w:sz w:val="28"/>
          <w:szCs w:val="28"/>
        </w:rPr>
      </w:pPr>
      <w:r>
        <w:rPr>
          <w:rFonts w:hint="eastAsia"/>
          <w:b/>
          <w:bCs/>
          <w:sz w:val="28"/>
          <w:szCs w:val="28"/>
        </w:rPr>
        <w:t>四、实训设备器材或场地：</w:t>
      </w:r>
    </w:p>
    <w:p>
      <w:pPr>
        <w:ind w:left="720"/>
        <w:rPr>
          <w:rFonts w:hint="eastAsia"/>
          <w:sz w:val="28"/>
          <w:szCs w:val="28"/>
          <w:lang w:val="en-US" w:eastAsia="zh-CN"/>
        </w:rPr>
      </w:pPr>
      <w:r>
        <w:rPr>
          <w:rFonts w:hint="eastAsia"/>
          <w:sz w:val="28"/>
          <w:szCs w:val="28"/>
          <w:lang w:val="en-US" w:eastAsia="zh-CN"/>
        </w:rPr>
        <w:t>同任务一。</w:t>
      </w:r>
    </w:p>
    <w:p>
      <w:pPr>
        <w:ind w:firstLine="562" w:firstLineChars="200"/>
        <w:rPr>
          <w:rFonts w:hint="eastAsia"/>
          <w:b/>
          <w:bCs/>
          <w:sz w:val="28"/>
          <w:szCs w:val="28"/>
        </w:rPr>
      </w:pPr>
      <w:r>
        <w:rPr>
          <w:rFonts w:hint="eastAsia"/>
          <w:b/>
          <w:bCs/>
          <w:sz w:val="28"/>
          <w:szCs w:val="28"/>
        </w:rPr>
        <w:t>五、实训步骤（过程）</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宋体" w:cs="仿宋"/>
                <w:sz w:val="21"/>
                <w:szCs w:val="21"/>
                <w:lang w:val="en-US" w:eastAsia="zh-CN"/>
              </w:rPr>
            </w:pPr>
            <w:r>
              <w:drawing>
                <wp:inline distT="0" distB="0" distL="114300" distR="114300">
                  <wp:extent cx="5269865" cy="3056255"/>
                  <wp:effectExtent l="0" t="0" r="6985" b="10795"/>
                  <wp:docPr id="14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0"/>
                          <pic:cNvPicPr>
                            <a:picLocks noChangeAspect="1"/>
                          </pic:cNvPicPr>
                        </pic:nvPicPr>
                        <pic:blipFill>
                          <a:blip r:embed="rId5"/>
                          <a:stretch>
                            <a:fillRect/>
                          </a:stretch>
                        </pic:blipFill>
                        <pic:spPr>
                          <a:xfrm>
                            <a:off x="0" y="0"/>
                            <a:ext cx="5269865" cy="3056255"/>
                          </a:xfrm>
                          <a:prstGeom prst="rect">
                            <a:avLst/>
                          </a:prstGeom>
                          <a:noFill/>
                          <a:ln>
                            <a:noFill/>
                          </a:ln>
                        </pic:spPr>
                      </pic:pic>
                    </a:graphicData>
                  </a:graphic>
                </wp:inline>
              </w:drawing>
            </w:r>
          </w:p>
        </w:tc>
      </w:tr>
    </w:tbl>
    <w:p>
      <w:pPr>
        <w:pStyle w:val="3"/>
        <w:ind w:left="0" w:leftChars="0" w:firstLine="0" w:firstLineChars="0"/>
      </w:pPr>
    </w:p>
    <w:p>
      <w:pPr>
        <w:ind w:firstLine="562" w:firstLineChars="200"/>
        <w:rPr>
          <w:rFonts w:hint="eastAsia"/>
          <w:b/>
          <w:bCs/>
          <w:sz w:val="28"/>
          <w:szCs w:val="28"/>
        </w:rPr>
      </w:pPr>
    </w:p>
    <w:p>
      <w:pPr>
        <w:ind w:firstLine="562" w:firstLineChars="200"/>
        <w:rPr>
          <w:b/>
          <w:bCs/>
          <w:color w:val="FF0000"/>
          <w:sz w:val="28"/>
          <w:szCs w:val="28"/>
        </w:rPr>
      </w:pPr>
      <w:r>
        <w:rPr>
          <w:rFonts w:hint="eastAsia"/>
          <w:b/>
          <w:bCs/>
          <w:sz w:val="28"/>
          <w:szCs w:val="28"/>
        </w:rPr>
        <w:t>六、考核标准</w:t>
      </w:r>
      <w:r>
        <w:rPr>
          <w:rFonts w:hint="eastAsia"/>
          <w:b/>
          <w:bCs/>
          <w:color w:val="000000" w:themeColor="text1"/>
          <w:sz w:val="28"/>
          <w:szCs w:val="28"/>
          <w14:textFill>
            <w14:solidFill>
              <w14:schemeClr w14:val="tx1"/>
            </w14:solidFill>
          </w14:textFill>
        </w:rPr>
        <w:t>：</w:t>
      </w:r>
    </w:p>
    <w:p>
      <w:pPr>
        <w:ind w:firstLine="560" w:firstLineChars="200"/>
        <w:rPr>
          <w:rFonts w:hint="default"/>
          <w:sz w:val="28"/>
          <w:szCs w:val="28"/>
          <w:lang w:val="en-US" w:eastAsia="zh-CN"/>
        </w:rPr>
      </w:pPr>
      <w:r>
        <w:rPr>
          <w:rFonts w:hint="eastAsia"/>
          <w:sz w:val="28"/>
          <w:szCs w:val="28"/>
          <w:lang w:val="en-US" w:eastAsia="zh-CN"/>
        </w:rPr>
        <w:t>1.山东省省情讲解词创编，字数在1200-1400字之间。</w:t>
      </w:r>
    </w:p>
    <w:p>
      <w:pPr>
        <w:pStyle w:val="3"/>
        <w:ind w:left="0" w:leftChars="0" w:firstLine="560" w:firstLineChars="200"/>
        <w:rPr>
          <w:rFonts w:hint="default"/>
          <w:lang w:val="en-US" w:eastAsia="zh-CN"/>
        </w:rPr>
      </w:pPr>
      <w:r>
        <w:rPr>
          <w:rFonts w:hint="eastAsia"/>
          <w:sz w:val="28"/>
          <w:szCs w:val="28"/>
          <w:lang w:val="en-US" w:eastAsia="zh-CN"/>
        </w:rPr>
        <w:t>2.山东省省情熟练讲解。</w:t>
      </w:r>
    </w:p>
    <w:p>
      <w:pPr>
        <w:ind w:firstLine="562" w:firstLineChars="200"/>
        <w:outlineLvl w:val="0"/>
        <w:rPr>
          <w:b/>
          <w:bCs/>
          <w:sz w:val="28"/>
          <w:szCs w:val="28"/>
        </w:rPr>
      </w:pPr>
      <w:bookmarkStart w:id="0" w:name="_Toc3618"/>
      <w:r>
        <w:rPr>
          <w:rFonts w:hint="eastAsia"/>
          <w:b/>
          <w:bCs/>
          <w:sz w:val="28"/>
          <w:szCs w:val="28"/>
        </w:rPr>
        <w:t>七、注意事项：</w:t>
      </w:r>
      <w:bookmarkEnd w:id="0"/>
    </w:p>
    <w:p>
      <w:pPr>
        <w:pStyle w:val="3"/>
        <w:ind w:left="0" w:leftChars="0" w:firstLine="560" w:firstLineChars="200"/>
        <w:rPr>
          <w:rFonts w:hint="default"/>
          <w:lang w:val="en-US" w:eastAsia="zh-CN"/>
        </w:rPr>
      </w:pPr>
      <w:r>
        <w:rPr>
          <w:rFonts w:hint="eastAsia"/>
          <w:sz w:val="28"/>
          <w:szCs w:val="28"/>
          <w:lang w:val="en-US" w:eastAsia="zh-CN"/>
        </w:rPr>
        <w:t>导游讲解过程中内容的组织、语言富有感染力的表达，注意导游资格考试流程要求，5分30秒-6分钟的时间控制，控制讲解节奏和语速。</w:t>
      </w:r>
      <w:r>
        <w:rPr>
          <w:rFonts w:hint="eastAsia"/>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NTZmMGJmZTJiZDhmYjhlMTI2YzI5ODIyMDBmNDYifQ=="/>
  </w:docVars>
  <w:rsids>
    <w:rsidRoot w:val="00000000"/>
    <w:rsid w:val="49254100"/>
    <w:rsid w:val="79CD7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kern w:val="0"/>
      <w:sz w:val="20"/>
      <w:szCs w:val="20"/>
    </w:rPr>
  </w:style>
  <w:style w:type="paragraph" w:styleId="3">
    <w:name w:val="Body Text First Indent 2"/>
    <w:basedOn w:val="2"/>
    <w:qFormat/>
    <w:uiPriority w:val="0"/>
    <w:pPr>
      <w:ind w:firstLine="420" w:firstLineChars="2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2022-11-11T14:08:00Z</dcterms:created>
  <dc:creator>air</dc:creator>
  <cp:lastModifiedBy>水寒</cp:lastModifiedBy>
  <dcterms:modified xsi:type="dcterms:W3CDTF">2022-11-12T00:32:19Z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0D2871B28DEA4066A26A771E2020C7D9</vt:lpwstr>
  </property>
</Properties>
</file>