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0"/>
          <w:sz w:val="28"/>
          <w:szCs w:val="28"/>
        </w:rPr>
      </w:pPr>
      <w:r>
        <w:rPr>
          <w:rFonts w:hint="eastAsia" w:ascii="仿宋" w:hAnsi="仿宋" w:eastAsia="仿宋" w:cs="仿宋"/>
          <w:b/>
          <w:kern w:val="0"/>
          <w:sz w:val="28"/>
          <w:szCs w:val="28"/>
        </w:rPr>
        <w:t>本次课教学组织与设计</w:t>
      </w:r>
    </w:p>
    <w:p>
      <w:pPr>
        <w:jc w:val="center"/>
        <w:rPr>
          <w:rFonts w:hint="eastAsia" w:ascii="仿宋" w:hAnsi="仿宋" w:eastAsia="仿宋" w:cs="仿宋"/>
          <w:b/>
          <w:kern w:val="0"/>
          <w:sz w:val="24"/>
          <w:szCs w:val="24"/>
          <w:lang w:eastAsia="zh-CN"/>
        </w:rPr>
      </w:pPr>
    </w:p>
    <w:tbl>
      <w:tblPr>
        <w:tblStyle w:val="9"/>
        <w:tblW w:w="8876" w:type="dxa"/>
        <w:jc w:val="center"/>
        <w:tblLayout w:type="fixed"/>
        <w:tblCellMar>
          <w:top w:w="0" w:type="dxa"/>
          <w:left w:w="108" w:type="dxa"/>
          <w:bottom w:w="0" w:type="dxa"/>
          <w:right w:w="108" w:type="dxa"/>
        </w:tblCellMar>
      </w:tblPr>
      <w:tblGrid>
        <w:gridCol w:w="1122"/>
        <w:gridCol w:w="1448"/>
        <w:gridCol w:w="1835"/>
        <w:gridCol w:w="2076"/>
        <w:gridCol w:w="2395"/>
      </w:tblGrid>
      <w:tr>
        <w:tblPrEx>
          <w:tblCellMar>
            <w:top w:w="0" w:type="dxa"/>
            <w:left w:w="108" w:type="dxa"/>
            <w:bottom w:w="0" w:type="dxa"/>
            <w:right w:w="108" w:type="dxa"/>
          </w:tblCellMar>
        </w:tblPrEx>
        <w:trPr>
          <w:trHeight w:val="5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课  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14</w:t>
            </w:r>
            <w:r>
              <w:rPr>
                <w:rFonts w:hint="eastAsia" w:ascii="仿宋" w:hAnsi="仿宋" w:eastAsia="仿宋" w:cs="仿宋"/>
              </w:rPr>
              <w:t>次课</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授课时间</w:t>
            </w:r>
          </w:p>
        </w:tc>
        <w:tc>
          <w:tcPr>
            <w:tcW w:w="44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第</w:t>
            </w:r>
            <w:r>
              <w:rPr>
                <w:rFonts w:hint="eastAsia" w:ascii="仿宋" w:hAnsi="仿宋" w:eastAsia="仿宋" w:cs="仿宋"/>
                <w:highlight w:val="yellow"/>
                <w:lang w:val="en-US" w:eastAsia="zh-CN"/>
              </w:rPr>
              <w:t xml:space="preserve">  </w:t>
            </w:r>
            <w:r>
              <w:rPr>
                <w:rFonts w:hint="eastAsia" w:ascii="仿宋" w:hAnsi="仿宋" w:eastAsia="仿宋" w:cs="仿宋"/>
              </w:rPr>
              <w:t>周</w:t>
            </w:r>
            <w:r>
              <w:rPr>
                <w:rFonts w:hint="eastAsia" w:ascii="仿宋" w:hAnsi="仿宋" w:eastAsia="仿宋" w:cs="仿宋"/>
                <w:lang w:val="en-US" w:eastAsia="zh-CN"/>
              </w:rPr>
              <w:t xml:space="preserve"> </w:t>
            </w:r>
          </w:p>
        </w:tc>
      </w:tr>
      <w:tr>
        <w:tblPrEx>
          <w:tblCellMar>
            <w:top w:w="0" w:type="dxa"/>
            <w:left w:w="108" w:type="dxa"/>
            <w:bottom w:w="0" w:type="dxa"/>
            <w:right w:w="108" w:type="dxa"/>
          </w:tblCellMar>
        </w:tblPrEx>
        <w:trPr>
          <w:trHeight w:val="68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章  节</w:t>
            </w:r>
          </w:p>
          <w:p>
            <w:pPr>
              <w:spacing w:line="360" w:lineRule="auto"/>
              <w:jc w:val="center"/>
              <w:rPr>
                <w:rFonts w:hint="eastAsia" w:ascii="仿宋" w:hAnsi="仿宋" w:eastAsia="仿宋" w:cs="仿宋"/>
              </w:rPr>
            </w:pPr>
            <w:r>
              <w:rPr>
                <w:rFonts w:hint="eastAsia" w:ascii="仿宋" w:hAnsi="仿宋" w:eastAsia="仿宋" w:cs="仿宋"/>
              </w:rPr>
              <w:t>名  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创业计划与路演展示</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  课</w:t>
            </w:r>
          </w:p>
          <w:p>
            <w:pPr>
              <w:spacing w:line="360" w:lineRule="auto"/>
              <w:jc w:val="center"/>
              <w:rPr>
                <w:rFonts w:hint="eastAsia" w:ascii="仿宋" w:hAnsi="仿宋" w:eastAsia="仿宋" w:cs="仿宋"/>
              </w:rPr>
            </w:pPr>
            <w:r>
              <w:rPr>
                <w:rFonts w:hint="eastAsia" w:ascii="仿宋" w:hAnsi="仿宋" w:eastAsia="仿宋" w:cs="仿宋"/>
              </w:rPr>
              <w:t>方  式</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jc w:val="center"/>
              <w:rPr>
                <w:rFonts w:hint="eastAsia" w:ascii="仿宋" w:hAnsi="仿宋" w:eastAsia="仿宋" w:cs="仿宋"/>
                <w:szCs w:val="21"/>
                <w:lang w:eastAsia="zh-CN"/>
              </w:rPr>
            </w:pPr>
            <w:r>
              <w:rPr>
                <w:rFonts w:hint="eastAsia" w:ascii="仿宋" w:hAnsi="仿宋" w:eastAsia="仿宋" w:cs="仿宋"/>
                <w:szCs w:val="21"/>
                <w:lang w:eastAsia="zh-CN"/>
              </w:rPr>
              <w:t>面授</w:t>
            </w:r>
          </w:p>
        </w:tc>
        <w:tc>
          <w:tcPr>
            <w:tcW w:w="2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教学</w:t>
            </w:r>
          </w:p>
          <w:p>
            <w:pPr>
              <w:spacing w:line="360" w:lineRule="auto"/>
              <w:jc w:val="center"/>
              <w:rPr>
                <w:rFonts w:hint="eastAsia" w:ascii="仿宋" w:hAnsi="仿宋" w:eastAsia="仿宋" w:cs="仿宋"/>
                <w:szCs w:val="21"/>
              </w:rPr>
            </w:pPr>
            <w:r>
              <w:rPr>
                <w:rFonts w:hint="eastAsia" w:ascii="仿宋" w:hAnsi="仿宋" w:eastAsia="仿宋" w:cs="仿宋"/>
                <w:szCs w:val="21"/>
              </w:rPr>
              <w:t>时数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学时</w:t>
            </w:r>
          </w:p>
        </w:tc>
      </w:tr>
      <w:tr>
        <w:tblPrEx>
          <w:tblCellMar>
            <w:top w:w="0" w:type="dxa"/>
            <w:left w:w="108" w:type="dxa"/>
            <w:bottom w:w="0" w:type="dxa"/>
            <w:right w:w="108" w:type="dxa"/>
          </w:tblCellMar>
        </w:tblPrEx>
        <w:trPr>
          <w:trHeight w:val="136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教学目标</w:t>
            </w:r>
          </w:p>
          <w:p>
            <w:pPr>
              <w:spacing w:line="360" w:lineRule="auto"/>
              <w:jc w:val="center"/>
              <w:rPr>
                <w:rFonts w:hint="eastAsia" w:ascii="仿宋" w:hAnsi="仿宋" w:eastAsia="仿宋" w:cs="仿宋"/>
              </w:rPr>
            </w:pPr>
            <w:r>
              <w:rPr>
                <w:rFonts w:hint="eastAsia" w:ascii="仿宋" w:hAnsi="仿宋" w:eastAsia="仿宋" w:cs="仿宋"/>
              </w:rPr>
              <w:t>与要求</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hint="eastAsia" w:ascii="仿宋" w:hAnsi="仿宋" w:eastAsia="仿宋" w:cs="仿宋"/>
              </w:rPr>
            </w:pPr>
            <w:r>
              <w:rPr>
                <w:rFonts w:hint="eastAsia" w:ascii="仿宋" w:hAnsi="仿宋" w:eastAsia="仿宋" w:cs="仿宋"/>
              </w:rPr>
              <w:t>知识目标：了解</w:t>
            </w:r>
            <w:r>
              <w:rPr>
                <w:rFonts w:hint="eastAsia" w:ascii="仿宋" w:hAnsi="仿宋" w:eastAsia="仿宋" w:cs="仿宋"/>
                <w:lang w:eastAsia="zh-CN"/>
              </w:rPr>
              <w:t>路演</w:t>
            </w:r>
            <w:r>
              <w:rPr>
                <w:rFonts w:hint="eastAsia" w:ascii="仿宋" w:hAnsi="仿宋" w:eastAsia="仿宋" w:cs="仿宋"/>
              </w:rPr>
              <w:t>的</w:t>
            </w:r>
            <w:r>
              <w:rPr>
                <w:rFonts w:hint="eastAsia" w:ascii="仿宋" w:hAnsi="仿宋" w:eastAsia="仿宋" w:cs="仿宋"/>
                <w:lang w:eastAsia="zh-CN"/>
              </w:rPr>
              <w:t>流程</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rPr>
            </w:pPr>
            <w:r>
              <w:rPr>
                <w:rFonts w:hint="eastAsia" w:ascii="仿宋" w:hAnsi="仿宋" w:eastAsia="仿宋" w:cs="仿宋"/>
              </w:rPr>
              <w:t>能力目标：掌握创业计划</w:t>
            </w:r>
            <w:r>
              <w:rPr>
                <w:rFonts w:hint="eastAsia" w:ascii="仿宋" w:hAnsi="仿宋" w:eastAsia="仿宋" w:cs="仿宋"/>
                <w:lang w:eastAsia="zh-CN"/>
              </w:rPr>
              <w:t>书</w:t>
            </w:r>
            <w:r>
              <w:rPr>
                <w:rFonts w:hint="eastAsia" w:ascii="仿宋" w:hAnsi="仿宋" w:eastAsia="仿宋" w:cs="仿宋"/>
              </w:rPr>
              <w:t>的</w:t>
            </w:r>
            <w:r>
              <w:rPr>
                <w:rFonts w:hint="eastAsia" w:ascii="仿宋" w:hAnsi="仿宋" w:eastAsia="仿宋" w:cs="仿宋"/>
                <w:lang w:eastAsia="zh-CN"/>
              </w:rPr>
              <w:t>评价标准和创业路演的技巧</w:t>
            </w:r>
            <w:r>
              <w:rPr>
                <w:rFonts w:hint="eastAsia" w:ascii="仿宋" w:hAnsi="仿宋" w:eastAsia="仿宋" w:cs="仿宋"/>
              </w:rPr>
              <w:t>。</w:t>
            </w:r>
          </w:p>
          <w:p>
            <w:pPr>
              <w:adjustRightInd w:val="0"/>
              <w:snapToGrid w:val="0"/>
              <w:spacing w:line="360" w:lineRule="auto"/>
              <w:jc w:val="both"/>
              <w:rPr>
                <w:rFonts w:hint="eastAsia" w:ascii="仿宋" w:hAnsi="仿宋" w:eastAsia="仿宋" w:cs="仿宋"/>
                <w:szCs w:val="21"/>
              </w:rPr>
            </w:pPr>
            <w:r>
              <w:rPr>
                <w:rFonts w:hint="eastAsia" w:ascii="仿宋" w:hAnsi="仿宋" w:eastAsia="仿宋" w:cs="仿宋"/>
              </w:rPr>
              <w:t>态度目标：意识到</w:t>
            </w:r>
            <w:r>
              <w:rPr>
                <w:rFonts w:hint="eastAsia" w:ascii="仿宋" w:hAnsi="仿宋" w:eastAsia="仿宋" w:cs="仿宋"/>
                <w:lang w:eastAsia="zh-CN"/>
              </w:rPr>
              <w:t>制定</w:t>
            </w:r>
            <w:r>
              <w:rPr>
                <w:rFonts w:hint="eastAsia" w:ascii="仿宋" w:hAnsi="仿宋" w:eastAsia="仿宋" w:cs="仿宋"/>
              </w:rPr>
              <w:t>创业计划</w:t>
            </w:r>
            <w:r>
              <w:rPr>
                <w:rFonts w:hint="eastAsia" w:ascii="仿宋" w:hAnsi="仿宋" w:eastAsia="仿宋" w:cs="仿宋"/>
                <w:lang w:eastAsia="zh-CN"/>
              </w:rPr>
              <w:t>书和路演呈现</w:t>
            </w:r>
            <w:r>
              <w:rPr>
                <w:rFonts w:hint="eastAsia" w:ascii="仿宋" w:hAnsi="仿宋" w:eastAsia="仿宋" w:cs="仿宋"/>
              </w:rPr>
              <w:t>对创业</w:t>
            </w:r>
            <w:r>
              <w:rPr>
                <w:rFonts w:hint="eastAsia" w:ascii="仿宋" w:hAnsi="仿宋" w:eastAsia="仿宋" w:cs="仿宋"/>
                <w:lang w:eastAsia="zh-CN"/>
              </w:rPr>
              <w:t>项目</w:t>
            </w:r>
            <w:r>
              <w:rPr>
                <w:rFonts w:hint="eastAsia" w:ascii="仿宋" w:hAnsi="仿宋" w:eastAsia="仿宋" w:cs="仿宋"/>
              </w:rPr>
              <w:t>的重要推动作用。</w:t>
            </w:r>
          </w:p>
        </w:tc>
      </w:tr>
      <w:tr>
        <w:tblPrEx>
          <w:tblCellMar>
            <w:top w:w="0" w:type="dxa"/>
            <w:left w:w="108" w:type="dxa"/>
            <w:bottom w:w="0" w:type="dxa"/>
            <w:right w:w="108" w:type="dxa"/>
          </w:tblCellMar>
        </w:tblPrEx>
        <w:trPr>
          <w:trHeight w:val="648" w:hRule="atLeast"/>
          <w:jc w:val="center"/>
        </w:trPr>
        <w:tc>
          <w:tcPr>
            <w:tcW w:w="112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重  点</w:t>
            </w:r>
          </w:p>
          <w:p>
            <w:pPr>
              <w:spacing w:line="360" w:lineRule="auto"/>
              <w:jc w:val="center"/>
              <w:rPr>
                <w:rFonts w:hint="eastAsia" w:ascii="仿宋" w:hAnsi="仿宋" w:eastAsia="仿宋" w:cs="仿宋"/>
              </w:rPr>
            </w:pPr>
            <w:r>
              <w:rPr>
                <w:rFonts w:hint="eastAsia" w:ascii="仿宋" w:hAnsi="仿宋" w:eastAsia="仿宋" w:cs="仿宋"/>
              </w:rPr>
              <w:t>难  点</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rPr>
            </w:pPr>
            <w:r>
              <w:rPr>
                <w:rFonts w:hint="eastAsia" w:ascii="仿宋" w:hAnsi="仿宋" w:eastAsia="仿宋" w:cs="仿宋"/>
              </w:rPr>
              <w:t>教学重点：</w:t>
            </w:r>
            <w:r>
              <w:rPr>
                <w:rFonts w:hint="eastAsia" w:ascii="仿宋" w:hAnsi="仿宋" w:eastAsia="仿宋" w:cs="仿宋"/>
                <w:lang w:eastAsia="zh-CN"/>
              </w:rPr>
              <w:t>路演的展示技巧</w:t>
            </w:r>
            <w:r>
              <w:rPr>
                <w:rFonts w:hint="eastAsia" w:ascii="仿宋" w:hAnsi="仿宋" w:eastAsia="仿宋" w:cs="仿宋"/>
              </w:rPr>
              <w:t>。</w:t>
            </w:r>
          </w:p>
        </w:tc>
      </w:tr>
      <w:tr>
        <w:tblPrEx>
          <w:tblCellMar>
            <w:top w:w="0" w:type="dxa"/>
            <w:left w:w="108" w:type="dxa"/>
            <w:bottom w:w="0" w:type="dxa"/>
            <w:right w:w="108" w:type="dxa"/>
          </w:tblCellMar>
        </w:tblPrEx>
        <w:trPr>
          <w:trHeight w:val="90" w:hRule="atLeast"/>
          <w:jc w:val="center"/>
        </w:trPr>
        <w:tc>
          <w:tcPr>
            <w:tcW w:w="1122"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77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both"/>
              <w:textAlignment w:val="auto"/>
              <w:rPr>
                <w:rFonts w:hint="eastAsia" w:ascii="仿宋" w:hAnsi="仿宋" w:eastAsia="仿宋" w:cs="仿宋"/>
              </w:rPr>
            </w:pPr>
            <w:r>
              <w:rPr>
                <w:rFonts w:hint="eastAsia" w:ascii="仿宋" w:hAnsi="仿宋" w:eastAsia="仿宋" w:cs="仿宋"/>
              </w:rPr>
              <w:t>教学难点：创业计划书的</w:t>
            </w:r>
            <w:r>
              <w:rPr>
                <w:rFonts w:hint="eastAsia" w:ascii="仿宋" w:hAnsi="仿宋" w:eastAsia="仿宋" w:cs="仿宋"/>
                <w:lang w:eastAsia="zh-CN"/>
              </w:rPr>
              <w:t>评价标准，路演的展示技巧</w:t>
            </w:r>
            <w:r>
              <w:rPr>
                <w:rFonts w:hint="eastAsia" w:ascii="仿宋" w:hAnsi="仿宋" w:eastAsia="仿宋" w:cs="仿宋"/>
              </w:rPr>
              <w:t>。</w:t>
            </w:r>
          </w:p>
        </w:tc>
      </w:tr>
      <w:tr>
        <w:tblPrEx>
          <w:tblCellMar>
            <w:top w:w="0" w:type="dxa"/>
            <w:left w:w="108" w:type="dxa"/>
            <w:bottom w:w="0" w:type="dxa"/>
            <w:right w:w="108" w:type="dxa"/>
          </w:tblCellMar>
        </w:tblPrEx>
        <w:trPr>
          <w:trHeight w:val="13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方  法</w:t>
            </w:r>
          </w:p>
          <w:p>
            <w:pPr>
              <w:spacing w:line="360" w:lineRule="auto"/>
              <w:jc w:val="center"/>
              <w:rPr>
                <w:rFonts w:hint="eastAsia" w:ascii="仿宋" w:hAnsi="仿宋" w:eastAsia="仿宋" w:cs="仿宋"/>
              </w:rPr>
            </w:pPr>
            <w:r>
              <w:rPr>
                <w:rFonts w:hint="eastAsia" w:ascii="仿宋" w:hAnsi="仿宋" w:eastAsia="仿宋" w:cs="仿宋"/>
              </w:rPr>
              <w:t>手  段</w:t>
            </w:r>
          </w:p>
        </w:tc>
        <w:tc>
          <w:tcPr>
            <w:tcW w:w="7754" w:type="dxa"/>
            <w:gridSpan w:val="4"/>
            <w:tcBorders>
              <w:top w:val="single" w:color="auto" w:sz="4" w:space="0"/>
              <w:left w:val="single" w:color="auto" w:sz="4" w:space="0"/>
              <w:bottom w:val="single" w:color="auto" w:sz="4" w:space="0"/>
              <w:right w:val="single" w:color="auto" w:sz="4" w:space="0"/>
            </w:tcBorders>
          </w:tcPr>
          <w:p>
            <w:pPr>
              <w:spacing w:line="360" w:lineRule="auto"/>
              <w:outlineLvl w:val="1"/>
              <w:rPr>
                <w:rFonts w:hint="eastAsia" w:ascii="仿宋" w:hAnsi="仿宋" w:eastAsia="仿宋" w:cs="仿宋"/>
              </w:rPr>
            </w:pPr>
            <w:r>
              <w:rPr>
                <w:rFonts w:hint="eastAsia" w:ascii="仿宋" w:hAnsi="仿宋" w:eastAsia="仿宋" w:cs="仿宋"/>
              </w:rPr>
              <w:t>1.讲授法：对课程知识点进行讲授和强调，帮助学生理解，启发学生思维。</w:t>
            </w:r>
          </w:p>
          <w:p>
            <w:pPr>
              <w:spacing w:line="360" w:lineRule="auto"/>
              <w:outlineLvl w:val="1"/>
              <w:rPr>
                <w:rFonts w:hint="eastAsia" w:ascii="仿宋" w:hAnsi="仿宋" w:eastAsia="仿宋" w:cs="仿宋"/>
              </w:rPr>
            </w:pPr>
            <w:r>
              <w:rPr>
                <w:rFonts w:hint="eastAsia" w:ascii="仿宋" w:hAnsi="仿宋" w:eastAsia="仿宋" w:cs="仿宋"/>
              </w:rPr>
              <w:t>2.课堂活动法：通过一系列的活动、练习，带动课堂的活力，培养学生的实际操作能力。</w:t>
            </w:r>
          </w:p>
          <w:p>
            <w:pPr>
              <w:spacing w:line="360" w:lineRule="auto"/>
              <w:outlineLvl w:val="1"/>
              <w:rPr>
                <w:rFonts w:hint="eastAsia" w:ascii="仿宋" w:hAnsi="仿宋" w:eastAsia="仿宋" w:cs="仿宋"/>
              </w:rPr>
            </w:pPr>
            <w:r>
              <w:rPr>
                <w:rFonts w:hint="eastAsia" w:ascii="仿宋" w:hAnsi="仿宋" w:eastAsia="仿宋" w:cs="仿宋"/>
              </w:rPr>
              <w:t>3.小组讨论法：通过师生之间、生生之间的讨论，引出知识点的讲授，深化知识点的理解，促进学生消化课程。</w:t>
            </w:r>
          </w:p>
          <w:p>
            <w:pPr>
              <w:spacing w:line="360" w:lineRule="auto"/>
              <w:outlineLvl w:val="1"/>
              <w:rPr>
                <w:rFonts w:hint="eastAsia" w:ascii="仿宋" w:hAnsi="仿宋" w:eastAsia="仿宋" w:cs="仿宋"/>
                <w:szCs w:val="21"/>
              </w:rPr>
            </w:pPr>
            <w:r>
              <w:rPr>
                <w:rFonts w:hint="eastAsia" w:ascii="仿宋" w:hAnsi="仿宋" w:eastAsia="仿宋" w:cs="仿宋"/>
              </w:rPr>
              <w:t>4.</w:t>
            </w:r>
            <w:r>
              <w:rPr>
                <w:rFonts w:hint="eastAsia" w:ascii="仿宋" w:hAnsi="仿宋" w:eastAsia="仿宋" w:cs="仿宋"/>
                <w:kern w:val="2"/>
                <w:sz w:val="21"/>
                <w:szCs w:val="22"/>
                <w:lang w:val="en-US" w:eastAsia="zh-CN" w:bidi="ar-SA"/>
              </w:rPr>
              <w:t>归纳总结法：对重要知识点进行归纳、总结，强化学生的认知。</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讨  论</w:t>
            </w:r>
          </w:p>
          <w:p>
            <w:pPr>
              <w:spacing w:line="360" w:lineRule="auto"/>
              <w:jc w:val="center"/>
              <w:rPr>
                <w:rFonts w:hint="eastAsia" w:ascii="仿宋" w:hAnsi="仿宋" w:eastAsia="仿宋" w:cs="仿宋"/>
              </w:rPr>
            </w:pPr>
            <w:r>
              <w:rPr>
                <w:rFonts w:hint="eastAsia" w:ascii="仿宋" w:hAnsi="仿宋" w:eastAsia="仿宋" w:cs="仿宋"/>
              </w:rPr>
              <w:t>练  习</w:t>
            </w:r>
          </w:p>
          <w:p>
            <w:pPr>
              <w:spacing w:line="360" w:lineRule="auto"/>
              <w:jc w:val="center"/>
              <w:rPr>
                <w:rFonts w:hint="eastAsia" w:ascii="仿宋" w:hAnsi="仿宋" w:eastAsia="仿宋" w:cs="仿宋"/>
              </w:rPr>
            </w:pPr>
            <w:r>
              <w:rPr>
                <w:rFonts w:hint="eastAsia" w:ascii="仿宋" w:hAnsi="仿宋" w:eastAsia="仿宋" w:cs="仿宋"/>
              </w:rPr>
              <w:t>作  业</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outlineLvl w:val="1"/>
              <w:rPr>
                <w:rFonts w:hint="eastAsia" w:ascii="仿宋" w:hAnsi="仿宋" w:eastAsia="仿宋" w:cs="仿宋"/>
                <w:szCs w:val="21"/>
              </w:rPr>
            </w:pPr>
            <w:r>
              <w:rPr>
                <w:rFonts w:hint="eastAsia" w:ascii="仿宋" w:hAnsi="仿宋" w:eastAsia="仿宋" w:cs="仿宋"/>
              </w:rPr>
              <w:t>创业路演</w:t>
            </w:r>
          </w:p>
        </w:tc>
      </w:tr>
      <w:tr>
        <w:tblPrEx>
          <w:tblCellMar>
            <w:top w:w="0" w:type="dxa"/>
            <w:left w:w="108" w:type="dxa"/>
            <w:bottom w:w="0" w:type="dxa"/>
            <w:right w:w="108" w:type="dxa"/>
          </w:tblCellMar>
        </w:tblPrEx>
        <w:trPr>
          <w:trHeight w:val="287"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ind w:left="-65" w:leftChars="-31" w:right="-27" w:rightChars="-13"/>
              <w:jc w:val="center"/>
              <w:rPr>
                <w:rFonts w:hint="eastAsia" w:ascii="仿宋" w:hAnsi="仿宋" w:eastAsia="仿宋" w:cs="仿宋"/>
              </w:rPr>
            </w:pPr>
            <w:r>
              <w:rPr>
                <w:rFonts w:hint="eastAsia" w:ascii="仿宋" w:hAnsi="仿宋" w:eastAsia="仿宋" w:cs="仿宋"/>
              </w:rPr>
              <w:t>主要参考书目、资料</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lang w:val="en-US" w:eastAsia="zh-CN"/>
              </w:rPr>
            </w:pPr>
            <w:r>
              <w:rPr>
                <w:rFonts w:hint="eastAsia" w:ascii="仿宋" w:hAnsi="仿宋" w:eastAsia="仿宋" w:cs="仿宋"/>
              </w:rPr>
              <w:t>1.徐俊祥.创未来——大学生创业基础知能训练教程.</w:t>
            </w:r>
            <w:r>
              <w:rPr>
                <w:rFonts w:hint="eastAsia" w:ascii="仿宋" w:hAnsi="仿宋" w:eastAsia="仿宋" w:cs="仿宋"/>
                <w:lang w:eastAsia="zh-CN"/>
              </w:rPr>
              <w:t>现代教育出版社，</w:t>
            </w:r>
            <w:r>
              <w:rPr>
                <w:rFonts w:hint="eastAsia" w:ascii="仿宋" w:hAnsi="仿宋" w:eastAsia="仿宋" w:cs="仿宋"/>
                <w:lang w:val="en-US" w:eastAsia="zh-CN"/>
              </w:rPr>
              <w:t>2017</w:t>
            </w: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李家华.创业有道——大学生创业指导.高等教育出版社，2011.</w:t>
            </w:r>
          </w:p>
          <w:p>
            <w:pPr>
              <w:spacing w:line="360" w:lineRule="auto"/>
              <w:rPr>
                <w:rFonts w:hint="eastAsia" w:ascii="仿宋" w:hAnsi="仿宋" w:eastAsia="仿宋" w:cs="仿宋"/>
                <w:szCs w:val="21"/>
              </w:rPr>
            </w:pPr>
            <w:r>
              <w:rPr>
                <w:rFonts w:hint="eastAsia" w:ascii="仿宋" w:hAnsi="仿宋" w:eastAsia="仿宋" w:cs="仿宋"/>
                <w:lang w:val="en-US" w:eastAsia="zh-CN"/>
              </w:rPr>
              <w:t>3</w:t>
            </w:r>
            <w:r>
              <w:rPr>
                <w:rFonts w:hint="eastAsia" w:ascii="仿宋" w:hAnsi="仿宋" w:eastAsia="仿宋" w:cs="仿宋"/>
              </w:rPr>
              <w:t>.当年国家有关大学生创业、就业相关文件</w:t>
            </w:r>
          </w:p>
        </w:tc>
      </w:tr>
      <w:tr>
        <w:tblPrEx>
          <w:tblCellMar>
            <w:top w:w="0" w:type="dxa"/>
            <w:left w:w="108" w:type="dxa"/>
            <w:bottom w:w="0" w:type="dxa"/>
            <w:right w:w="108" w:type="dxa"/>
          </w:tblCellMar>
        </w:tblPrEx>
        <w:trPr>
          <w:trHeight w:val="983"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后  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p>
        </w:tc>
      </w:tr>
    </w:tbl>
    <w:p>
      <w:pPr>
        <w:rPr>
          <w:rFonts w:eastAsia="楷体_GB2312"/>
          <w:b/>
          <w:sz w:val="52"/>
          <w:szCs w:val="52"/>
        </w:rPr>
      </w:pPr>
      <w:r>
        <w:rPr>
          <w:rFonts w:eastAsia="楷体_GB2312"/>
          <w:b/>
          <w:sz w:val="52"/>
          <w:szCs w:val="5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sz w:val="52"/>
          <w:szCs w:val="52"/>
        </w:rPr>
      </w:pPr>
      <w:r>
        <w:rPr>
          <w:rFonts w:eastAsia="楷体_GB2312"/>
          <w:b/>
          <w:sz w:val="52"/>
          <w:szCs w:val="52"/>
        </w:rPr>
        <w:t>教  案  讲  稿</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b/>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193675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965835" y="177419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15.25pt;height:0pt;width:442.5pt;z-index:251658240;mso-width-relative:page;mso-height-relative:page;" filled="f" stroked="t" coordsize="21600,21600" o:gfxdata="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SFa&#10;0wAAAAYBAAAPAAAAAAAAAAEAIAAAACIAAABkcnMvZG93bnJldi54bWxQSwECFAAUAAAACACHTuJA&#10;3yaRyu0BAAC8AwAADgAAAAAAAAABACAAAAAiAQAAZHJzL2Uyb0RvYy54bWxQSwUGAAAAAAYABgBZ&#10;AQAAgQUAAAAA&#10;">
                <v:fill on="f" focussize="0,0"/>
                <v:stroke weight="0.5pt" color="#0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教学时间</w:t>
      </w:r>
      <w:r>
        <w:rPr>
          <w:rFonts w:ascii="仿宋" w:hAnsi="仿宋" w:eastAsia="仿宋"/>
          <w:b/>
          <w:color w:val="000000"/>
          <w:sz w:val="28"/>
          <w:szCs w:val="28"/>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90</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b/>
          <w:color w:val="000000"/>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时间安排</w:t>
      </w:r>
      <w:r>
        <w:rPr>
          <w:rFonts w:ascii="仿宋" w:hAnsi="仿宋" w:eastAsia="仿宋"/>
          <w:b/>
          <w:color w:val="00000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1.课程导入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2.</w:t>
      </w:r>
      <w:r>
        <w:rPr>
          <w:rFonts w:hint="eastAsia" w:ascii="仿宋" w:hAnsi="仿宋" w:eastAsia="仿宋"/>
          <w:bCs/>
          <w:color w:val="000000"/>
          <w:sz w:val="24"/>
          <w:szCs w:val="24"/>
          <w:lang w:val="en-US" w:eastAsia="zh-CN"/>
        </w:rPr>
        <w:t>创业计划书的评价维度</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3.</w:t>
      </w:r>
      <w:r>
        <w:rPr>
          <w:rFonts w:hint="eastAsia" w:ascii="仿宋" w:hAnsi="仿宋" w:eastAsia="仿宋"/>
          <w:bCs/>
          <w:color w:val="000000"/>
          <w:sz w:val="24"/>
          <w:szCs w:val="24"/>
          <w:lang w:val="en-US" w:eastAsia="zh-CN"/>
        </w:rPr>
        <w:t>创业计划书的致命缺陷</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4.</w:t>
      </w:r>
      <w:r>
        <w:rPr>
          <w:rFonts w:hint="eastAsia" w:ascii="仿宋" w:hAnsi="仿宋" w:eastAsia="仿宋"/>
          <w:bCs/>
          <w:color w:val="000000"/>
          <w:sz w:val="24"/>
          <w:szCs w:val="24"/>
          <w:lang w:val="en-US" w:eastAsia="zh-CN"/>
        </w:rPr>
        <w:t>创业计划的路演展示</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cs="Times New Roman"/>
          <w:bCs/>
          <w:color w:val="000000"/>
          <w:sz w:val="24"/>
          <w:szCs w:val="24"/>
          <w:lang w:val="en-US" w:eastAsia="zh-CN"/>
        </w:rPr>
        <w:t>5.</w:t>
      </w:r>
      <w:r>
        <w:rPr>
          <w:rFonts w:hint="eastAsia" w:ascii="仿宋" w:hAnsi="仿宋" w:eastAsia="仿宋"/>
          <w:bCs/>
          <w:color w:val="000000"/>
          <w:sz w:val="24"/>
          <w:szCs w:val="24"/>
          <w:lang w:val="en-US" w:eastAsia="zh-CN"/>
        </w:rPr>
        <w:t>大学生路演常见问题</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6.课堂活动——创业路演与互评  50分钟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7.</w:t>
      </w:r>
      <w:r>
        <w:rPr>
          <w:rFonts w:hint="eastAsia" w:ascii="仿宋" w:hAnsi="仿宋" w:eastAsia="仿宋"/>
          <w:bCs/>
          <w:color w:val="000000"/>
          <w:sz w:val="24"/>
          <w:szCs w:val="24"/>
        </w:rPr>
        <w:t>布置作业，总结课程</w:t>
      </w: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课程答疑  5-10分钟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仿宋" w:hAnsi="仿宋" w:eastAsia="仿宋"/>
          <w:b/>
          <w:color w:val="000000"/>
          <w:sz w:val="28"/>
          <w:szCs w:val="28"/>
        </w:rPr>
      </w:pPr>
      <w:bookmarkStart w:id="0" w:name="_Toc31525"/>
      <w:r>
        <w:rPr>
          <w:rFonts w:hint="eastAsia" w:ascii="仿宋" w:hAnsi="仿宋" w:eastAsia="仿宋"/>
          <w:b/>
          <w:color w:val="000000"/>
          <w:sz w:val="28"/>
          <w:szCs w:val="28"/>
        </w:rPr>
        <w:t>主要内容：</w:t>
      </w:r>
      <w:bookmarkEnd w:id="0"/>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eastAsia="zh-CN"/>
        </w:rPr>
      </w:pPr>
      <w:bookmarkStart w:id="1" w:name="_Toc3135"/>
      <w:r>
        <w:rPr>
          <w:rFonts w:hint="eastAsia" w:ascii="仿宋" w:hAnsi="仿宋" w:eastAsia="仿宋"/>
          <w:b/>
          <w:color w:val="000000"/>
          <w:sz w:val="24"/>
          <w:szCs w:val="24"/>
        </w:rPr>
        <w:t>一、</w:t>
      </w:r>
      <w:bookmarkEnd w:id="1"/>
      <w:bookmarkStart w:id="2" w:name="_Toc9189"/>
      <w:r>
        <w:rPr>
          <w:rFonts w:hint="eastAsia" w:ascii="仿宋" w:hAnsi="仿宋" w:eastAsia="仿宋" w:cs="仿宋"/>
          <w:b/>
          <w:bCs/>
          <w:color w:val="auto"/>
          <w:sz w:val="24"/>
          <w:szCs w:val="24"/>
          <w:highlight w:val="none"/>
          <w:u w:val="none"/>
          <w:lang w:eastAsia="zh-CN"/>
        </w:rPr>
        <w:t>课程导入</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同学们，上节课，我们学习了创业计划和创业计划书的制订和撰写，也留了课后作业，本节课程我们主要学习对创业计划书的评判标准，以及路演展示的技巧，最后会进行路演模拟训练。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p>
    <w:p>
      <w:pPr>
        <w:overflowPunct w:val="0"/>
        <w:spacing w:line="360" w:lineRule="auto"/>
        <w:ind w:firstLine="482" w:firstLineChars="200"/>
        <w:outlineLvl w:val="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二、创业计划书的评价维度</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好，我们先来看看创业计划书的评价维度。</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由于所选择的产品或服务的不同，创业环境的优劣、创业人员能力的差异等区别，所以要对一个创业计划书的优劣进行评价是一件非常困难的事情。</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目前，投资人员和创业大赛的评审者多采用量化打分制来评定创业计划书之间的差异。</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参考以往比赛和专家的经验，将创业计划书的评价指标分为以下几个维度：</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执行概要的评价标准：简明、扼要、具有鲜明的特色。重点包括对公司及产品或服务的介绍、市场概况、营销策略、生产销售管理计划、财务预测，指出新思想的形成过程和企业发展目标的展望，介绍创业团队的特殊性和优势等。</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产品或市场的评价标准：如何满足关键用户需要；进入策略和市场开发策略；说明其专利权、著作权、政府批文、鉴定材料等；指出产品（服务）目前的结束水平是否处于领先地位，是否适应市场的需求，能否实现产业化。产品不过分超前市场而无法接受。</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市场的评价标准：市场容量与趋势、市场竞争状况、市场变化趋势及潜力，细分目标市场及客户描述，估计市场份额和销售额。市场调查和分析应当严密科学。</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竞争的评价标准：包括公司的商业目的、市场定位、全盘策略及各阶段的目标等，同时要有对现有和潜在的竞争者的分析，替代品竞争、行业内原有竞争的分析。总结本公司的竞争优势并研究战胜对手的方案，并对主要的竞争对手和市场驱动力进行适当分析。</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营销的评价标准：阐述如何保持并提高市场占有率，把握企业的总体进度，对收入、盈亏平衡点、现金流量、市场份额、产品开发、主要合作伙伴和融资等重要事件有所安排，构建一条畅通合理的营销渠道和与之相适应的新颖而富有吸引力的促销方式。</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经营的评价标准：原材料的供应情况，工业设备的运行安排，人力资源安排等。这部分要求以产品或服务为依据，以生产工艺为主线，力求描述准确、合理、可操作性强。</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组织的评价标准：介绍管理团队中各成员有关的教育和工作背景、经验、能力、专长。组建营销、财务、行政、生产、技术团队。明确各成员的管理分工和互补情况，公司组织结构情况，领导层成员，创业顾问及主要投资人的持股情况。指出企业股份比例的划分。</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财务的评价标准：包含营业收入和费用、现金流量、盈亏能力和持久性、固定和变动成本；前两年财务月报，后三年财务年报。数据应基于经营状况和未来发展的正确估计，并能有效反映出公司的财务绩效。</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总体评估的评价标准：条理清晰；表述应避免冗余，力求简洁、清晰、重点突出、条理分明；专业语言的运用要准确和适度；相关数据科学、诚信、详实；计划书总体效果好。</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根据这些指标设立相应的权重，大家可以看一下创业计划书评价指标权重值表（ppt展示）。</w:t>
      </w:r>
    </w:p>
    <w:p>
      <w:pPr>
        <w:rPr>
          <w:rFonts w:hint="eastAsia" w:ascii="楷体" w:hAnsi="楷体" w:eastAsia="楷体"/>
          <w:b/>
          <w:bCs/>
          <w:sz w:val="24"/>
          <w:szCs w:val="28"/>
        </w:rPr>
      </w:pPr>
    </w:p>
    <w:p>
      <w:pPr>
        <w:overflowPunct w:val="0"/>
        <w:spacing w:line="360" w:lineRule="auto"/>
        <w:ind w:firstLine="482" w:firstLineChars="200"/>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三、创业计划书的致命缺陷</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作为传统书面形式的创业计划书，还存在三个方面的致命缺陷：</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只能反映某个时间点。书面计划书是静态的，而初创企业却充满了变数。对于初创企业来说，最好的做法是保留不同阶段制定的计划书，回顾计划书的变化过程，最重要的是，了解实际情况与书面内容存在哪些方面的差异。有经验的投资家更关注一家企业过去的发展历程，而不是未来的预测。</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商业计划书的内容纯属预测。大部分商业计划书中的财务数据，只能证明起草人具备基本的商业知识。与潜在投资人共同讨论商业计划书中的预计财务报表，会令人收获颇丰。比数字本身更重要的，是获得这些数字的假设和方法。只有这样的假设才能产生真正能引起投资者兴趣的信息。</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3.商业计划书对创业理念的展示差强人意。大多数人都是视觉学习者。书面形式的商业计划书在介绍公司的价值定位和增长潜力时，不利于客户或投资者更好的理解公司的价值。</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一位优秀的企业家应该更专注于自己的产品和最终的转折点，而不是死守一份书面计划书。要让投资者和客户知道自己有能力稳妥应公司的发展变化。</w:t>
      </w:r>
    </w:p>
    <w:p>
      <w:pPr>
        <w:overflowPunct w:val="0"/>
        <w:spacing w:line="360" w:lineRule="auto"/>
        <w:rPr>
          <w:rFonts w:hint="eastAsia" w:ascii="仿宋" w:hAnsi="仿宋" w:eastAsia="仿宋" w:cs="仿宋"/>
          <w:kern w:val="2"/>
          <w:sz w:val="24"/>
          <w:szCs w:val="24"/>
          <w:highlight w:val="none"/>
          <w:lang w:val="en-US" w:eastAsia="zh-CN" w:bidi="ar-SA"/>
        </w:rPr>
      </w:pP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最后，我们来看一下创业计划的展示，也就是路演。</w:t>
      </w:r>
    </w:p>
    <w:p>
      <w:pPr>
        <w:overflowPunct w:val="0"/>
        <w:spacing w:line="360" w:lineRule="auto"/>
        <w:ind w:firstLine="480" w:firstLineChars="200"/>
        <w:rPr>
          <w:rFonts w:hint="default" w:ascii="仿宋" w:hAnsi="仿宋" w:eastAsia="仿宋" w:cs="仿宋"/>
          <w:kern w:val="2"/>
          <w:sz w:val="24"/>
          <w:szCs w:val="24"/>
          <w:highlight w:val="none"/>
          <w:lang w:val="en-US" w:eastAsia="zh-CN" w:bidi="ar-SA"/>
        </w:rPr>
      </w:pPr>
    </w:p>
    <w:p>
      <w:pPr>
        <w:overflowPunct w:val="0"/>
        <w:spacing w:line="360" w:lineRule="auto"/>
        <w:ind w:firstLine="482" w:firstLineChars="200"/>
        <w:outlineLvl w:val="0"/>
        <w:rPr>
          <w:rFonts w:hint="eastAsia" w:ascii="仿宋" w:hAnsi="仿宋" w:eastAsia="仿宋" w:cs="仿宋"/>
          <w:kern w:val="2"/>
          <w:sz w:val="24"/>
          <w:szCs w:val="24"/>
          <w:highlight w:val="none"/>
          <w:lang w:val="en-US" w:eastAsia="zh-CN" w:bidi="ar-SA"/>
        </w:rPr>
      </w:pPr>
      <w:bookmarkStart w:id="3" w:name="_Toc477792956"/>
      <w:r>
        <w:rPr>
          <w:rFonts w:hint="eastAsia" w:ascii="仿宋" w:hAnsi="仿宋" w:eastAsia="仿宋" w:cs="仿宋"/>
          <w:b/>
          <w:bCs/>
          <w:kern w:val="2"/>
          <w:sz w:val="24"/>
          <w:szCs w:val="24"/>
          <w:highlight w:val="none"/>
          <w:lang w:val="en-US" w:eastAsia="zh-CN" w:bidi="ar-SA"/>
        </w:rPr>
        <w:t>四、创业计划的路演展示</w:t>
      </w:r>
      <w:bookmarkEnd w:id="3"/>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路演时，首先，要明确创业计划的展示对象。</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如果是企业内部的员工或股东，表述清晰的书面商业计划，有助于澄清创业目标，协调团队的各项工作，增强团队凝聚力和行动力，激发团队一致行动向目标前进。</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如果是投资者和其他外部利益相关者，要吸引这些人，创业计划不要过分乐观，过分乐观会破坏创业计划的信度。创业计划必须明确显示商业创意可行，并与那些风险更小的投资选择相比，商业创意能给潜在投资者带来更高的资金回报；对于商业伙伴、客户和前来应聘的关键员工而言，仍须如此。</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其次，掌握向投资者陈述创业计划的技巧。</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与投资者会面之前，创业者一定要准备好幻灯片，而且内容要以预订的陈述时间为限。</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陈述仅需要使用10～15张幻灯片，不追求全面，要抓重点，尤其是投资者可能感兴趣的部分。</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公司部分，用1张幻灯片迅速说明企业概况和目标市场。</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机会，这是陈述的核心内容，最好占2-3占幻灯片。</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解决方式，也就是企业将如何解决问题或如何满足需求，需要1-2张幻灯片。</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管理团队，用1～2张幻灯片简要介绍每个管理者的资格和优势。</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产业、目标市场，用1～2张幻灯片介绍企业即将进入的产业及目标市场状况。</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竞争者，用1～2张幻灯片简要介绍直接和间接竞争者，并详细介绍企业如何与目标市场中的现有企业竞争。</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知识产权，用1张幻灯片介绍企业已有的或待批准的知识产权。</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财务，简要说明即可。强调企业何时盈利，为此要多少资本，以及何时实现现金流持平，最好用2-3张幻灯片。</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需求、回购和退出战略，用1张幻灯片说明企业需求要资金数目及设想的退出战略。</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整个过程中要注意：确保陈述流畅，逻辑清晰；幻灯片要简洁扼要；内容应通俗易懂；陈述企业自身状况而非技术或产品细节；避免遗忘一些重要的资料。</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最后，现场答辩与反馈。</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创业者要敏锐预见投资者可能会提出什么问题，为此创业者就可以做好准备。现场回答投资者问题要注意：对投资者问题的要点有准确理解，回答具有针对性而不是泛泛而谈；在投资者提问结束后迅速作出回答，回答内容连贯、条理清楚；回答问题建立在准确的事实和可信的逻辑推理上；对投资者特别指出的方面能做出充分的说明和解释；陈述和回答的内容有整体一致性；团队成员在回答时，还要有较好的配合，能协调合作，彼此互补，对相关领域的问题能阐述清楚。</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对于路演，同学们一定要做好充足的准备，经常练习，比如这些大学生路演时容易出现的7个问题，不能再犯！</w:t>
      </w:r>
    </w:p>
    <w:p>
      <w:pPr>
        <w:overflowPunct w:val="0"/>
        <w:spacing w:line="360" w:lineRule="auto"/>
        <w:ind w:firstLine="480" w:firstLineChars="200"/>
        <w:rPr>
          <w:rFonts w:hint="default" w:ascii="仿宋" w:hAnsi="仿宋" w:eastAsia="仿宋" w:cs="仿宋"/>
          <w:kern w:val="2"/>
          <w:sz w:val="24"/>
          <w:szCs w:val="24"/>
          <w:highlight w:val="none"/>
          <w:lang w:val="en-US" w:eastAsia="zh-CN" w:bidi="ar-SA"/>
        </w:rPr>
      </w:pPr>
    </w:p>
    <w:p>
      <w:pPr>
        <w:overflowPunct w:val="0"/>
        <w:spacing w:line="360" w:lineRule="auto"/>
        <w:ind w:firstLine="482" w:firstLineChars="200"/>
        <w:outlineLvl w:val="0"/>
        <w:rPr>
          <w:rFonts w:hint="eastAsia" w:ascii="仿宋" w:hAnsi="仿宋" w:eastAsia="仿宋" w:cs="仿宋"/>
          <w:b/>
          <w:bCs/>
          <w:kern w:val="2"/>
          <w:sz w:val="24"/>
          <w:szCs w:val="24"/>
          <w:highlight w:val="none"/>
          <w:lang w:val="en-US" w:eastAsia="zh-CN" w:bidi="ar-SA"/>
        </w:rPr>
      </w:pPr>
      <w:bookmarkStart w:id="4" w:name="_Toc472689038"/>
      <w:r>
        <w:rPr>
          <w:rFonts w:hint="eastAsia" w:ascii="仿宋" w:hAnsi="仿宋" w:eastAsia="仿宋" w:cs="仿宋"/>
          <w:b/>
          <w:bCs/>
          <w:kern w:val="2"/>
          <w:sz w:val="24"/>
          <w:szCs w:val="24"/>
          <w:highlight w:val="none"/>
          <w:lang w:val="en-US" w:eastAsia="zh-CN" w:bidi="ar-SA"/>
        </w:rPr>
        <w:t>五、大学生路演常见问题</w:t>
      </w:r>
      <w:bookmarkEnd w:id="4"/>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问题一：不知所云。这是最常见的问题，也是最严重的问题。具体表现是在路演过程中以自我为中心，演讲完后，评委还不知道你要干什么事。</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解决对策是：尽量用3句话表达清楚，让普通人能听懂要干的是什么。</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问题二：技术展示。有时大学生创业者讲起技术滔滔不绝，很少涉及实际运作情况、商业模式和财务数据，导致投资人无法做出判断。</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解决对策是：在1分钟之内，论述技术实验的基本原理、研究成果和应用即可。</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问题三：盲目乐观。表现为企业负责人对未来市场盲目乐观，自身预期远大于实际情况，导致评委及投资人没有沟通的欲望。</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解决对策是：客观冷静的评判项目，建议参赛之前和三位以上的投资人进行相关情况的沟通。</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问题四：超出时间。路演的时间是严格控制的，务必在规定的时间内完成路演。通常，评委也认为不能严格把握时间的创业者准备不足，打分上一般会有所考量。</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解决对策是：多次练习，严格控制时间。</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问题五：弄虚作假。部分大学生，为了吸引注意力，会编造数据或者提供假的证据，这是坚决不允许的。其实，造假行为很容易被发现。一经发现，就严重影响信誉。所以，这一点一定要注意。</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解决对策是：实事求是，坦诚面对。</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问题六：答非所问。提问环节，需要准确作答。一部分创业者会出现答非所问、有意拖延的情况。这样的回答往往没有太大作用，影响团队印象。</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解决对策是：建议在30秒到1分钟的时间内，回答每个问题。一般来讲回答问题越多，越有利于展示团队形象，增进评委了解。</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问题七：荣誉说明。参加路演的团队，很多是已取得一定成绩和成就的。一般来讲，团队在介绍荣誉时点到即可，一切的路演论述，需要以项目为核心。</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解决对策是：如实说明各个板块，不要喧宾夺主。</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p>
    <w:p>
      <w:pPr>
        <w:overflowPunct w:val="0"/>
        <w:spacing w:line="360" w:lineRule="auto"/>
        <w:ind w:firstLine="482" w:firstLineChars="200"/>
        <w:outlineLvl w:val="0"/>
        <w:rPr>
          <w:rFonts w:hint="eastAsia" w:ascii="仿宋" w:hAnsi="仿宋" w:eastAsia="仿宋" w:cs="仿宋"/>
          <w:kern w:val="2"/>
          <w:sz w:val="24"/>
          <w:szCs w:val="24"/>
          <w:highlight w:val="none"/>
          <w:lang w:val="en-US" w:eastAsia="zh-CN" w:bidi="ar-SA"/>
        </w:rPr>
      </w:pPr>
      <w:bookmarkStart w:id="5" w:name="_Toc477792961"/>
      <w:r>
        <w:rPr>
          <w:rFonts w:hint="eastAsia" w:ascii="仿宋" w:hAnsi="仿宋" w:eastAsia="仿宋" w:cs="仿宋"/>
          <w:b/>
          <w:bCs/>
          <w:kern w:val="2"/>
          <w:sz w:val="24"/>
          <w:szCs w:val="24"/>
          <w:highlight w:val="none"/>
          <w:lang w:val="en-US" w:eastAsia="zh-CN" w:bidi="ar-SA"/>
        </w:rPr>
        <w:t>六、课堂活动——创业路演</w:t>
      </w:r>
      <w:bookmarkEnd w:id="5"/>
    </w:p>
    <w:p>
      <w:pPr>
        <w:overflowPunct w:val="0"/>
        <w:spacing w:line="360" w:lineRule="auto"/>
        <w:ind w:firstLine="480" w:firstLineChars="20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同学们已经有了项目、团队，评估了风险，论证了资源，设计并验证了商业模式，也制定了创业计划现在我们就以小组为单位，进行路演展示模拟比赛。每组的路演时间不超8分钟。每一组路演的时候其他小组进行评分。</w:t>
      </w:r>
    </w:p>
    <w:p>
      <w:pPr>
        <w:overflowPunct w:val="0"/>
        <w:spacing w:line="360" w:lineRule="auto"/>
        <w:ind w:firstLine="480" w:firstLineChars="200"/>
        <w:rPr>
          <w:rFonts w:hint="eastAsia" w:ascii="仿宋" w:hAnsi="仿宋" w:eastAsia="仿宋" w:cs="仿宋"/>
          <w:color w:val="7F7F7F" w:themeColor="background1" w:themeShade="80"/>
          <w:kern w:val="2"/>
          <w:sz w:val="24"/>
          <w:szCs w:val="24"/>
          <w:highlight w:val="none"/>
          <w:lang w:val="en-US" w:eastAsia="zh-CN" w:bidi="ar-SA"/>
        </w:rPr>
      </w:pPr>
      <w:r>
        <w:rPr>
          <w:rFonts w:hint="eastAsia" w:ascii="仿宋" w:hAnsi="仿宋" w:eastAsia="仿宋" w:cs="仿宋"/>
          <w:color w:val="7F7F7F" w:themeColor="background1" w:themeShade="80"/>
          <w:kern w:val="2"/>
          <w:sz w:val="24"/>
          <w:szCs w:val="24"/>
          <w:highlight w:val="none"/>
          <w:lang w:val="en-US" w:eastAsia="zh-CN" w:bidi="ar-SA"/>
        </w:rPr>
        <w:t>活动进行，小组互评，教师总结……</w:t>
      </w:r>
    </w:p>
    <w:p>
      <w:pPr>
        <w:overflowPunct w:val="0"/>
        <w:spacing w:line="360" w:lineRule="auto"/>
        <w:ind w:firstLine="480" w:firstLineChars="200"/>
        <w:rPr>
          <w:rFonts w:hint="eastAsia" w:ascii="仿宋" w:hAnsi="仿宋" w:eastAsia="仿宋" w:cs="仿宋"/>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此次课程就讲到这里，本节课我们主要讲到了：创业计划书的评价维度，创业计划书的致命缺陷，创业计划的路演展示</w:t>
      </w:r>
      <w:r>
        <w:rPr>
          <w:rFonts w:hint="eastAsia" w:ascii="仿宋" w:hAnsi="仿宋" w:eastAsia="仿宋" w:cs="Times New Roman"/>
          <w:bCs/>
          <w:color w:val="000000"/>
          <w:sz w:val="24"/>
          <w:szCs w:val="24"/>
          <w:lang w:val="en-US" w:eastAsia="zh-CN"/>
        </w:rPr>
        <w:t>等等内容，</w:t>
      </w:r>
      <w:r>
        <w:rPr>
          <w:rFonts w:hint="eastAsia" w:ascii="仿宋" w:hAnsi="仿宋" w:eastAsia="仿宋" w:cs="仿宋"/>
          <w:sz w:val="24"/>
          <w:szCs w:val="32"/>
          <w:vertAlign w:val="baseline"/>
          <w:lang w:eastAsia="zh-CN"/>
        </w:rPr>
        <w:t>希望同学们通过本次课程的学习，能够意识到创业计划对大学生创业的重要推动作用，</w:t>
      </w:r>
      <w:r>
        <w:rPr>
          <w:rFonts w:hint="eastAsia" w:ascii="仿宋" w:hAnsi="仿宋" w:eastAsia="仿宋" w:cs="仿宋"/>
          <w:sz w:val="24"/>
          <w:szCs w:val="32"/>
          <w:vertAlign w:val="baseline"/>
          <w:lang w:val="en-US" w:eastAsia="zh-CN"/>
        </w:rPr>
        <w:t>为自己的项目制订一个优秀的创业计划书，并锻炼自己的路演技巧</w:t>
      </w:r>
      <w:r>
        <w:rPr>
          <w:rFonts w:hint="eastAsia" w:ascii="仿宋" w:hAnsi="仿宋" w:eastAsia="仿宋" w:cs="仿宋"/>
          <w:sz w:val="24"/>
          <w:szCs w:val="32"/>
          <w:vertAlign w:val="baseli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同学们在今天的课程中还有什么疑问吗？或者有自己的感悟想说一下……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学生提问题或分享感悟，老师回答、总结……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24"/>
          <w:highlight w:val="none"/>
          <w:lang w:val="en-US" w:eastAsia="zh-CN"/>
        </w:rPr>
        <w:t>好，</w:t>
      </w:r>
      <w:r>
        <w:rPr>
          <w:rFonts w:hint="eastAsia" w:ascii="仿宋" w:hAnsi="仿宋" w:eastAsia="仿宋" w:cs="仿宋"/>
          <w:sz w:val="24"/>
          <w:szCs w:val="32"/>
          <w:vertAlign w:val="baseline"/>
          <w:lang w:eastAsia="zh-CN"/>
        </w:rPr>
        <w:t>下次课，我们将一起</w:t>
      </w:r>
      <w:r>
        <w:rPr>
          <w:rFonts w:hint="eastAsia" w:ascii="仿宋" w:hAnsi="仿宋" w:eastAsia="仿宋" w:cs="仿宋"/>
          <w:sz w:val="24"/>
          <w:szCs w:val="32"/>
          <w:vertAlign w:val="baseline"/>
          <w:lang w:val="en-US" w:eastAsia="zh-CN"/>
        </w:rPr>
        <w:t>学习最后一章，企业创办的内容</w:t>
      </w:r>
      <w:r>
        <w:rPr>
          <w:rFonts w:hint="eastAsia" w:ascii="仿宋" w:hAnsi="仿宋" w:eastAsia="仿宋" w:cs="仿宋"/>
          <w:sz w:val="24"/>
          <w:szCs w:val="32"/>
          <w:vertAlign w:val="baseline"/>
          <w:lang w:eastAsia="zh-CN"/>
        </w:rPr>
        <w:t>，谢谢大家。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p>
    <w:sectPr>
      <w:headerReference r:id="rId3" w:type="default"/>
      <w:footerReference r:id="rId4" w:type="default"/>
      <w:pgSz w:w="11906" w:h="16838"/>
      <w:pgMar w:top="1553" w:right="1519" w:bottom="155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6" w:name="_GoBack"/>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B5A9C"/>
    <w:rsid w:val="0BD9339A"/>
    <w:rsid w:val="0C544CF3"/>
    <w:rsid w:val="13C77212"/>
    <w:rsid w:val="1AAD1A44"/>
    <w:rsid w:val="1B714B86"/>
    <w:rsid w:val="1E237E2B"/>
    <w:rsid w:val="24BA1ED9"/>
    <w:rsid w:val="252C4E28"/>
    <w:rsid w:val="27CE1B0C"/>
    <w:rsid w:val="295B7E18"/>
    <w:rsid w:val="2CC352C8"/>
    <w:rsid w:val="2D5C71C5"/>
    <w:rsid w:val="2D83570E"/>
    <w:rsid w:val="316661E2"/>
    <w:rsid w:val="3C780D78"/>
    <w:rsid w:val="3D824EC6"/>
    <w:rsid w:val="451616B4"/>
    <w:rsid w:val="48913C70"/>
    <w:rsid w:val="4DA60791"/>
    <w:rsid w:val="531D5CA7"/>
    <w:rsid w:val="53E10854"/>
    <w:rsid w:val="59BB40EA"/>
    <w:rsid w:val="5E1041F3"/>
    <w:rsid w:val="5E736DA7"/>
    <w:rsid w:val="65481142"/>
    <w:rsid w:val="676154C1"/>
    <w:rsid w:val="6D672A09"/>
    <w:rsid w:val="71B76BBC"/>
    <w:rsid w:val="7978034D"/>
    <w:rsid w:val="7FA0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overflowPunct w:val="0"/>
      <w:autoSpaceDE w:val="0"/>
      <w:autoSpaceDN w:val="0"/>
      <w:adjustRightInd w:val="0"/>
      <w:snapToGrid w:val="0"/>
      <w:spacing w:line="300" w:lineRule="auto"/>
      <w:ind w:firstLine="200" w:firstLineChars="200"/>
      <w:jc w:val="left"/>
      <w:textAlignment w:val="baseline"/>
    </w:pPr>
    <w:rPr>
      <w:rFonts w:ascii="Times New Roman" w:hAnsi="Times New Roman"/>
      <w:snapToGrid/>
      <w:kern w:val="0"/>
      <w:szCs w:val="21"/>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99"/>
    <w:pPr>
      <w:snapToGrid w:val="0"/>
      <w:jc w:val="left"/>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cs="Arial"/>
      <w:kern w:val="0"/>
      <w:sz w:val="20"/>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FollowedHyperlink"/>
    <w:basedOn w:val="11"/>
    <w:qFormat/>
    <w:uiPriority w:val="0"/>
    <w:rPr>
      <w:color w:val="800080"/>
      <w:u w:val="single"/>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styleId="15">
    <w:name w:val="footnote reference"/>
    <w:qFormat/>
    <w:uiPriority w:val="99"/>
    <w:rPr>
      <w:vertAlign w:val="superscript"/>
    </w:rPr>
  </w:style>
  <w:style w:type="paragraph" w:styleId="16">
    <w:name w:val="List Paragraph"/>
    <w:basedOn w:val="1"/>
    <w:qFormat/>
    <w:uiPriority w:val="34"/>
    <w:pPr>
      <w:ind w:firstLine="420" w:firstLineChars="200"/>
    </w:pPr>
  </w:style>
  <w:style w:type="paragraph" w:customStyle="1" w:styleId="17">
    <w:name w:val="WPSOffice手动目录 1"/>
    <w:qFormat/>
    <w:uiPriority w:val="0"/>
    <w:pPr>
      <w:ind w:leftChars="0"/>
    </w:pPr>
    <w:rPr>
      <w:rFonts w:ascii="Calibri" w:hAnsi="Calibri" w:eastAsia="宋体" w:cs="Times New Roman"/>
      <w:sz w:val="20"/>
      <w:szCs w:val="20"/>
    </w:rPr>
  </w:style>
  <w:style w:type="paragraph" w:customStyle="1" w:styleId="18">
    <w:name w:val="列出段落11"/>
    <w:basedOn w:val="1"/>
    <w:qFormat/>
    <w:uiPriority w:val="0"/>
    <w:pPr>
      <w:ind w:firstLine="420" w:firstLineChars="200"/>
    </w:pPr>
    <w:rPr>
      <w:rFonts w:ascii="Calibri" w:hAnsi="Calibri" w:eastAsia="宋体" w:cs="Times New Roman"/>
    </w:rPr>
  </w:style>
  <w:style w:type="paragraph" w:customStyle="1" w:styleId="19">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2020-03-12T02:22:00Z</dcterms:created>
  <dc:creator>欢</dc:creator>
  <cp:lastModifiedBy>Wu Yufen</cp:lastModifiedBy>
  <dcterms:modified xsi:type="dcterms:W3CDTF">2021-01-22T02:30:59Z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