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华文新魏" w:eastAsia="华文新魏" w:hAnsi="华文新魏" w:cs="华文新魏"/>
          <w:color w:val="333333"/>
          <w:sz w:val="84"/>
          <w:szCs w:val="84"/>
          <w:shd w:val="clear" w:color="auto" w:fill="F8F8FA"/>
        </w:rPr>
        <w:t>《团队建设》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jc w:val="center"/>
        <w:rPr>
          <w:rFonts w:ascii="微软雅黑" w:eastAsia="微软雅黑" w:hAnsi="微软雅黑" w:cs="微软雅黑"/>
          <w:color w:val="333333"/>
          <w:sz w:val="44"/>
          <w:szCs w:val="44"/>
        </w:rPr>
      </w:pPr>
      <w:r>
        <w:rPr>
          <w:rFonts w:ascii="微软雅黑" w:eastAsia="微软雅黑" w:hAnsi="微软雅黑" w:cs="微软雅黑" w:hint="eastAsia"/>
          <w:color w:val="333333"/>
          <w:sz w:val="44"/>
          <w:szCs w:val="44"/>
        </w:rPr>
        <w:t>学习方案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楷体_GB2312" w:eastAsia="楷体_GB2312" w:hAnsi="微软雅黑" w:cs="楷体_GB2312"/>
          <w:bCs/>
          <w:color w:val="333333"/>
          <w:sz w:val="36"/>
          <w:szCs w:val="36"/>
          <w:shd w:val="clear" w:color="auto" w:fill="F8F8FA"/>
        </w:rPr>
        <w:t>（</w:t>
      </w:r>
      <w:r>
        <w:rPr>
          <w:rStyle w:val="a4"/>
          <w:rFonts w:ascii="楷体_GB2312" w:eastAsia="楷体_GB2312" w:hAnsi="微软雅黑" w:cs="楷体_GB2312"/>
          <w:bCs/>
          <w:color w:val="333333"/>
          <w:sz w:val="36"/>
          <w:szCs w:val="36"/>
          <w:shd w:val="clear" w:color="auto" w:fill="F8F8FA"/>
        </w:rPr>
        <w:t>20</w:t>
      </w:r>
      <w:r>
        <w:rPr>
          <w:rStyle w:val="a4"/>
          <w:rFonts w:ascii="楷体_GB2312" w:eastAsia="楷体_GB2312" w:hAnsi="微软雅黑" w:cs="楷体_GB2312" w:hint="eastAsia"/>
          <w:bCs/>
          <w:color w:val="333333"/>
          <w:sz w:val="36"/>
          <w:szCs w:val="36"/>
          <w:shd w:val="clear" w:color="auto" w:fill="F8F8FA"/>
        </w:rPr>
        <w:t>22</w:t>
      </w:r>
      <w:r>
        <w:rPr>
          <w:rStyle w:val="a4"/>
          <w:rFonts w:ascii="楷体_GB2312" w:eastAsia="楷体_GB2312" w:hAnsi="微软雅黑" w:cs="楷体_GB2312"/>
          <w:bCs/>
          <w:color w:val="333333"/>
          <w:sz w:val="36"/>
          <w:szCs w:val="36"/>
          <w:shd w:val="clear" w:color="auto" w:fill="F8F8FA"/>
        </w:rPr>
        <w:t>～</w:t>
      </w:r>
      <w:r>
        <w:rPr>
          <w:rStyle w:val="a4"/>
          <w:rFonts w:ascii="楷体_GB2312" w:eastAsia="楷体_GB2312" w:hAnsi="微软雅黑" w:cs="楷体_GB2312"/>
          <w:bCs/>
          <w:color w:val="333333"/>
          <w:sz w:val="36"/>
          <w:szCs w:val="36"/>
          <w:shd w:val="clear" w:color="auto" w:fill="F8F8FA"/>
        </w:rPr>
        <w:t xml:space="preserve"> 202</w:t>
      </w:r>
      <w:r>
        <w:rPr>
          <w:rStyle w:val="a4"/>
          <w:rFonts w:ascii="楷体_GB2312" w:eastAsia="楷体_GB2312" w:hAnsi="微软雅黑" w:cs="楷体_GB2312" w:hint="eastAsia"/>
          <w:bCs/>
          <w:color w:val="333333"/>
          <w:sz w:val="36"/>
          <w:szCs w:val="36"/>
          <w:shd w:val="clear" w:color="auto" w:fill="F8F8FA"/>
        </w:rPr>
        <w:t>3</w:t>
      </w:r>
      <w:r>
        <w:rPr>
          <w:rStyle w:val="a4"/>
          <w:rFonts w:ascii="楷体_GB2312" w:eastAsia="楷体_GB2312" w:hAnsi="微软雅黑" w:cs="楷体_GB2312"/>
          <w:bCs/>
          <w:color w:val="333333"/>
          <w:sz w:val="36"/>
          <w:szCs w:val="36"/>
          <w:shd w:val="clear" w:color="auto" w:fill="F8F8FA"/>
        </w:rPr>
        <w:t>学年第</w:t>
      </w:r>
      <w:r>
        <w:rPr>
          <w:rStyle w:val="a4"/>
          <w:rFonts w:ascii="楷体_GB2312" w:eastAsia="楷体_GB2312" w:hAnsi="微软雅黑" w:cs="楷体_GB2312" w:hint="eastAsia"/>
          <w:bCs/>
          <w:color w:val="333333"/>
          <w:sz w:val="36"/>
          <w:szCs w:val="36"/>
          <w:shd w:val="clear" w:color="auto" w:fill="F8F8FA"/>
        </w:rPr>
        <w:t>1</w:t>
      </w:r>
      <w:r>
        <w:rPr>
          <w:rStyle w:val="a4"/>
          <w:rFonts w:ascii="楷体_GB2312" w:eastAsia="楷体_GB2312" w:hAnsi="微软雅黑" w:cs="楷体_GB2312"/>
          <w:bCs/>
          <w:color w:val="333333"/>
          <w:sz w:val="36"/>
          <w:szCs w:val="36"/>
          <w:shd w:val="clear" w:color="auto" w:fill="F8F8FA"/>
        </w:rPr>
        <w:t>学期</w:t>
      </w:r>
      <w:r>
        <w:rPr>
          <w:rFonts w:ascii="黑体" w:eastAsia="黑体" w:hAnsi="宋体" w:cs="黑体" w:hint="eastAsia"/>
          <w:color w:val="333333"/>
          <w:sz w:val="43"/>
          <w:szCs w:val="43"/>
          <w:shd w:val="clear" w:color="auto" w:fill="F8F8FA"/>
        </w:rPr>
        <w:t> 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555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楷体_GB2312" w:eastAsia="楷体_GB2312" w:hAnsi="微软雅黑" w:cs="楷体_GB2312"/>
          <w:bCs/>
          <w:color w:val="333333"/>
          <w:sz w:val="28"/>
          <w:szCs w:val="28"/>
          <w:shd w:val="clear" w:color="auto" w:fill="F8F8FA"/>
        </w:rPr>
        <w:t>一、课程基本信息</w:t>
      </w:r>
    </w:p>
    <w:tbl>
      <w:tblPr>
        <w:tblW w:w="0" w:type="auto"/>
        <w:shd w:val="clear" w:color="auto" w:fill="F8F8FA"/>
        <w:tblCellMar>
          <w:left w:w="0" w:type="dxa"/>
          <w:right w:w="0" w:type="dxa"/>
        </w:tblCellMar>
        <w:tblLook w:val="04A0"/>
      </w:tblPr>
      <w:tblGrid>
        <w:gridCol w:w="1763"/>
        <w:gridCol w:w="2687"/>
        <w:gridCol w:w="1713"/>
        <w:gridCol w:w="2353"/>
      </w:tblGrid>
      <w:tr w:rsidR="0061399C">
        <w:trPr>
          <w:trHeight w:val="48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课程代码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19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270213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课程性质</w:t>
            </w:r>
          </w:p>
        </w:tc>
        <w:tc>
          <w:tcPr>
            <w:tcW w:w="2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必修</w:t>
            </w:r>
          </w:p>
        </w:tc>
      </w:tr>
      <w:tr w:rsidR="0061399C">
        <w:trPr>
          <w:trHeight w:val="480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适用专业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wordWrap w:val="0"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2021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工商企业管理专业</w:t>
            </w:r>
          </w:p>
          <w:p w:rsidR="0061399C" w:rsidRDefault="0061399C">
            <w:pPr>
              <w:pStyle w:val="a3"/>
              <w:widowControl/>
              <w:wordWrap w:val="0"/>
              <w:spacing w:beforeAutospacing="0" w:afterAutospacing="0"/>
              <w:rPr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开设学期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第3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学期</w:t>
            </w:r>
          </w:p>
        </w:tc>
      </w:tr>
      <w:tr w:rsidR="0061399C">
        <w:trPr>
          <w:trHeight w:val="480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课程类别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B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类（理论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实践课）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课程类型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专业平台课程</w:t>
            </w:r>
          </w:p>
        </w:tc>
      </w:tr>
      <w:tr w:rsidR="0061399C">
        <w:trPr>
          <w:trHeight w:val="450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分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总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wordWrap w:val="0"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28</w:t>
            </w:r>
          </w:p>
        </w:tc>
      </w:tr>
      <w:tr w:rsidR="0061399C">
        <w:trPr>
          <w:trHeight w:val="480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学时分配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wordWrap w:val="0"/>
              <w:spacing w:beforeAutospacing="0" w:afterAutospacing="0" w:line="24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理论学时：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    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；实践学时：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    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14</w:t>
            </w:r>
          </w:p>
        </w:tc>
      </w:tr>
      <w:tr w:rsidR="0061399C">
        <w:trPr>
          <w:trHeight w:val="480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实施场所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教室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实训室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授课方式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情景训练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学生实践</w:t>
            </w:r>
          </w:p>
        </w:tc>
      </w:tr>
      <w:tr w:rsidR="0061399C">
        <w:trPr>
          <w:trHeight w:val="480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执笔人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240" w:lineRule="atLeast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李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阳</w:t>
            </w:r>
          </w:p>
        </w:tc>
      </w:tr>
      <w:tr w:rsidR="0061399C">
        <w:trPr>
          <w:trHeight w:val="450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审核人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wordWrap w:val="0"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高明浩</w:t>
            </w:r>
          </w:p>
        </w:tc>
      </w:tr>
      <w:tr w:rsidR="0061399C">
        <w:trPr>
          <w:trHeight w:val="480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制订时间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wordWrap w:val="0"/>
              <w:spacing w:beforeAutospacing="0" w:afterAutospacing="0" w:line="24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22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08</w:t>
            </w:r>
          </w:p>
        </w:tc>
      </w:tr>
    </w:tbl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555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黑体" w:eastAsia="黑体" w:hAnsi="宋体" w:cs="黑体" w:hint="eastAsia"/>
          <w:color w:val="333333"/>
          <w:sz w:val="28"/>
          <w:szCs w:val="28"/>
          <w:shd w:val="clear" w:color="auto" w:fill="F8F8FA"/>
        </w:rPr>
        <w:t> 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555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楷体_GB2312" w:eastAsia="楷体_GB2312" w:hAnsi="微软雅黑" w:cs="楷体_GB2312" w:hint="eastAsia"/>
          <w:bCs/>
          <w:color w:val="333333"/>
          <w:sz w:val="28"/>
          <w:szCs w:val="28"/>
          <w:shd w:val="clear" w:color="auto" w:fill="F8F8FA"/>
        </w:rPr>
        <w:t>一</w:t>
      </w:r>
      <w:r>
        <w:rPr>
          <w:rStyle w:val="a4"/>
          <w:rFonts w:ascii="楷体_GB2312" w:eastAsia="楷体_GB2312" w:hAnsi="微软雅黑" w:cs="楷体_GB2312"/>
          <w:bCs/>
          <w:color w:val="333333"/>
          <w:sz w:val="28"/>
          <w:szCs w:val="28"/>
          <w:shd w:val="clear" w:color="auto" w:fill="F8F8FA"/>
        </w:rPr>
        <w:t>、课程目标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楷体_GB2312" w:eastAsia="楷体_GB2312" w:hAnsi="微软雅黑" w:cs="楷体_GB2312"/>
          <w:bCs/>
          <w:color w:val="333333"/>
          <w:sz w:val="28"/>
          <w:szCs w:val="28"/>
          <w:shd w:val="clear" w:color="auto" w:fill="F8F8FA"/>
        </w:rPr>
        <w:t>（一）总体目标：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hd w:val="clear" w:color="auto" w:fill="F8F8FA"/>
        </w:rPr>
        <w:t>•</w:t>
      </w:r>
      <w:r>
        <w:rPr>
          <w:rFonts w:ascii="仿宋" w:eastAsia="仿宋" w:hAnsi="仿宋" w:cs="仿宋"/>
          <w:color w:val="333333"/>
          <w:shd w:val="clear" w:color="auto" w:fill="F8F8FA"/>
        </w:rPr>
        <w:t>认识一个真理：只有一个众志成城的团队才会攻无不克。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hd w:val="clear" w:color="auto" w:fill="F8F8FA"/>
        </w:rPr>
        <w:t>•</w:t>
      </w:r>
      <w:r>
        <w:rPr>
          <w:rFonts w:ascii="仿宋" w:eastAsia="仿宋" w:hAnsi="仿宋" w:cs="仿宋" w:hint="eastAsia"/>
          <w:color w:val="333333"/>
          <w:shd w:val="clear" w:color="auto" w:fill="F8F8FA"/>
        </w:rPr>
        <w:t>透彻理解打造高绩效团队的方法和技巧。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hd w:val="clear" w:color="auto" w:fill="F8F8FA"/>
        </w:rPr>
        <w:t>•</w:t>
      </w:r>
      <w:r>
        <w:rPr>
          <w:rFonts w:ascii="仿宋" w:eastAsia="仿宋" w:hAnsi="仿宋" w:cs="仿宋" w:hint="eastAsia"/>
          <w:color w:val="333333"/>
          <w:shd w:val="clear" w:color="auto" w:fill="F8F8FA"/>
        </w:rPr>
        <w:t>塑造团队成员的成功心理，有效发挥影响力。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hd w:val="clear" w:color="auto" w:fill="F8F8FA"/>
        </w:rPr>
        <w:t>•</w:t>
      </w:r>
      <w:r>
        <w:rPr>
          <w:rFonts w:ascii="仿宋" w:eastAsia="仿宋" w:hAnsi="仿宋" w:cs="仿宋" w:hint="eastAsia"/>
          <w:color w:val="333333"/>
          <w:shd w:val="clear" w:color="auto" w:fill="F8F8FA"/>
        </w:rPr>
        <w:t>激发成员树立正确价值观念与团队精神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hd w:val="clear" w:color="auto" w:fill="F8F8FA"/>
        </w:rPr>
        <w:t>•</w:t>
      </w:r>
      <w:r>
        <w:rPr>
          <w:rFonts w:ascii="仿宋" w:eastAsia="仿宋" w:hAnsi="仿宋" w:cs="仿宋" w:hint="eastAsia"/>
          <w:color w:val="333333"/>
          <w:shd w:val="clear" w:color="auto" w:fill="F8F8FA"/>
        </w:rPr>
        <w:t>快速提升团队成员沟通能力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hd w:val="clear" w:color="auto" w:fill="F8F8FA"/>
        </w:rPr>
        <w:t>•</w:t>
      </w:r>
      <w:r>
        <w:rPr>
          <w:rFonts w:ascii="仿宋" w:eastAsia="仿宋" w:hAnsi="仿宋" w:cs="仿宋" w:hint="eastAsia"/>
          <w:color w:val="333333"/>
          <w:shd w:val="clear" w:color="auto" w:fill="F8F8FA"/>
        </w:rPr>
        <w:t>使团队成员间关系、工作认识、工作程序均能加以改进。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hd w:val="clear" w:color="auto" w:fill="F8F8FA"/>
        </w:rPr>
        <w:lastRenderedPageBreak/>
        <w:t>•</w:t>
      </w:r>
      <w:r>
        <w:rPr>
          <w:rFonts w:ascii="仿宋" w:eastAsia="仿宋" w:hAnsi="仿宋" w:cs="仿宋" w:hint="eastAsia"/>
          <w:color w:val="333333"/>
          <w:shd w:val="clear" w:color="auto" w:fill="F8F8FA"/>
        </w:rPr>
        <w:t>提升团队成员目标意识与执行能</w:t>
      </w:r>
      <w:r>
        <w:rPr>
          <w:rFonts w:ascii="仿宋_GB2312" w:eastAsia="仿宋_GB2312" w:hAnsi="微软雅黑" w:cs="仿宋_GB2312"/>
          <w:color w:val="333333"/>
          <w:shd w:val="clear" w:color="auto" w:fill="F8F8FA"/>
        </w:rPr>
        <w:t>力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楷体_GB2312" w:eastAsia="楷体_GB2312" w:hAnsi="微软雅黑" w:cs="楷体_GB2312"/>
          <w:bCs/>
          <w:color w:val="333333"/>
          <w:sz w:val="28"/>
          <w:szCs w:val="28"/>
          <w:shd w:val="clear" w:color="auto" w:fill="F8F8FA"/>
        </w:rPr>
        <w:t>（二）</w:t>
      </w:r>
      <w:r>
        <w:rPr>
          <w:rStyle w:val="a4"/>
          <w:rFonts w:ascii="楷体_GB2312" w:eastAsia="楷体_GB2312" w:hAnsi="微软雅黑" w:cs="楷体_GB2312" w:hint="eastAsia"/>
          <w:bCs/>
          <w:color w:val="333333"/>
          <w:sz w:val="28"/>
          <w:szCs w:val="28"/>
          <w:shd w:val="clear" w:color="auto" w:fill="F8F8FA"/>
        </w:rPr>
        <w:t>思政</w:t>
      </w:r>
      <w:r>
        <w:rPr>
          <w:rStyle w:val="a4"/>
          <w:rFonts w:ascii="楷体_GB2312" w:eastAsia="楷体_GB2312" w:hAnsi="微软雅黑" w:cs="楷体_GB2312"/>
          <w:bCs/>
          <w:color w:val="333333"/>
          <w:sz w:val="28"/>
          <w:szCs w:val="28"/>
          <w:shd w:val="clear" w:color="auto" w:fill="F8F8FA"/>
        </w:rPr>
        <w:t>目标：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" w:eastAsia="仿宋" w:hAnsi="仿宋" w:cs="仿宋" w:hint="eastAsia"/>
          <w:color w:val="333333"/>
          <w:shd w:val="clear" w:color="auto" w:fill="F8F8FA"/>
        </w:rPr>
        <w:t>1. </w:t>
      </w:r>
      <w:r>
        <w:rPr>
          <w:rFonts w:ascii="仿宋" w:eastAsia="仿宋" w:hAnsi="仿宋" w:cs="仿宋" w:hint="eastAsia"/>
          <w:color w:val="333333"/>
          <w:shd w:val="clear" w:color="auto" w:fill="F8F8FA"/>
        </w:rPr>
        <w:t>提高客户服务团队质量及客户满意度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" w:eastAsia="仿宋" w:hAnsi="仿宋" w:cs="仿宋" w:hint="eastAsia"/>
          <w:color w:val="333333"/>
          <w:shd w:val="clear" w:color="auto" w:fill="F8F8FA"/>
        </w:rPr>
        <w:t>2. </w:t>
      </w:r>
      <w:r>
        <w:rPr>
          <w:rFonts w:ascii="仿宋" w:eastAsia="仿宋" w:hAnsi="仿宋" w:cs="仿宋" w:hint="eastAsia"/>
          <w:color w:val="333333"/>
          <w:shd w:val="clear" w:color="auto" w:fill="F8F8FA"/>
        </w:rPr>
        <w:t>提高企业组织工作效率和绩效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" w:eastAsia="仿宋" w:hAnsi="仿宋" w:cs="仿宋" w:hint="eastAsia"/>
          <w:color w:val="333333"/>
          <w:shd w:val="clear" w:color="auto" w:fill="F8F8FA"/>
        </w:rPr>
        <w:t>3. </w:t>
      </w:r>
      <w:r>
        <w:rPr>
          <w:rFonts w:ascii="仿宋" w:eastAsia="仿宋" w:hAnsi="仿宋" w:cs="仿宋" w:hint="eastAsia"/>
          <w:color w:val="333333"/>
          <w:shd w:val="clear" w:color="auto" w:fill="F8F8FA"/>
        </w:rPr>
        <w:t>改变传统的企业管理模式，促进组织机构高效运作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" w:eastAsia="仿宋" w:hAnsi="仿宋" w:cs="仿宋" w:hint="eastAsia"/>
          <w:color w:val="333333"/>
          <w:shd w:val="clear" w:color="auto" w:fill="F8F8FA"/>
        </w:rPr>
        <w:t>4. </w:t>
      </w:r>
      <w:r>
        <w:rPr>
          <w:rFonts w:ascii="仿宋" w:eastAsia="仿宋" w:hAnsi="仿宋" w:cs="仿宋" w:hint="eastAsia"/>
          <w:color w:val="333333"/>
          <w:shd w:val="clear" w:color="auto" w:fill="F8F8FA"/>
        </w:rPr>
        <w:t>消灭“个人英雄主义”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楷体_GB2312" w:eastAsia="楷体_GB2312" w:hAnsi="微软雅黑" w:cs="楷体_GB2312"/>
          <w:bCs/>
          <w:color w:val="333333"/>
          <w:sz w:val="28"/>
          <w:szCs w:val="28"/>
          <w:shd w:val="clear" w:color="auto" w:fill="F8F8FA"/>
        </w:rPr>
        <w:t>（三）知识目标：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hd w:val="clear" w:color="auto" w:fill="F8F8FA"/>
        </w:rPr>
        <w:t>1</w:t>
      </w:r>
      <w:r>
        <w:rPr>
          <w:rFonts w:ascii="仿宋_GB2312" w:eastAsia="仿宋_GB2312" w:hAnsi="微软雅黑" w:cs="仿宋_GB2312"/>
          <w:color w:val="333333"/>
          <w:shd w:val="clear" w:color="auto" w:fill="F8F8FA"/>
        </w:rPr>
        <w:t>、理解团队的作用。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hd w:val="clear" w:color="auto" w:fill="F8F8FA"/>
        </w:rPr>
        <w:t>2</w:t>
      </w:r>
      <w:r>
        <w:rPr>
          <w:rFonts w:ascii="仿宋_GB2312" w:eastAsia="仿宋_GB2312" w:hAnsi="微软雅黑" w:cs="仿宋_GB2312"/>
          <w:color w:val="333333"/>
          <w:shd w:val="clear" w:color="auto" w:fill="F8F8FA"/>
        </w:rPr>
        <w:t>、了解团队的结构内容，尤其是九种角色。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hd w:val="clear" w:color="auto" w:fill="F8F8FA"/>
        </w:rPr>
        <w:t>3</w:t>
      </w:r>
      <w:r>
        <w:rPr>
          <w:rFonts w:ascii="仿宋_GB2312" w:eastAsia="仿宋_GB2312" w:hAnsi="微软雅黑" w:cs="仿宋_GB2312"/>
          <w:color w:val="333333"/>
          <w:shd w:val="clear" w:color="auto" w:fill="F8F8FA"/>
        </w:rPr>
        <w:t>、掌握团队的基本范畴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hd w:val="clear" w:color="auto" w:fill="F8F8FA"/>
        </w:rPr>
        <w:t>4</w:t>
      </w:r>
      <w:r>
        <w:rPr>
          <w:rFonts w:ascii="仿宋_GB2312" w:eastAsia="仿宋_GB2312" w:hAnsi="微软雅黑" w:cs="仿宋_GB2312"/>
          <w:color w:val="333333"/>
          <w:shd w:val="clear" w:color="auto" w:fill="F8F8FA"/>
        </w:rPr>
        <w:t>、掌握团队精神的内涵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hd w:val="clear" w:color="auto" w:fill="F8F8FA"/>
        </w:rPr>
        <w:t>5</w:t>
      </w:r>
      <w:r>
        <w:rPr>
          <w:rFonts w:ascii="仿宋_GB2312" w:eastAsia="仿宋_GB2312" w:hAnsi="微软雅黑" w:cs="仿宋_GB2312"/>
          <w:color w:val="333333"/>
          <w:shd w:val="clear" w:color="auto" w:fill="F8F8FA"/>
        </w:rPr>
        <w:t>、理解团队凝聚力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hd w:val="clear" w:color="auto" w:fill="F8F8FA"/>
        </w:rPr>
        <w:t>6</w:t>
      </w:r>
      <w:r>
        <w:rPr>
          <w:rFonts w:ascii="仿宋_GB2312" w:eastAsia="仿宋_GB2312" w:hAnsi="微软雅黑" w:cs="仿宋_GB2312"/>
          <w:color w:val="333333"/>
          <w:shd w:val="clear" w:color="auto" w:fill="F8F8FA"/>
        </w:rPr>
        <w:t>、培养互信合作意识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楷体_GB2312" w:eastAsia="楷体_GB2312" w:hAnsi="微软雅黑" w:cs="楷体_GB2312"/>
          <w:bCs/>
          <w:color w:val="333333"/>
          <w:sz w:val="28"/>
          <w:szCs w:val="28"/>
          <w:shd w:val="clear" w:color="auto" w:fill="F8F8FA"/>
        </w:rPr>
        <w:t>（四）能力目标：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" w:eastAsia="仿宋" w:hAnsi="仿宋" w:cs="仿宋" w:hint="eastAsia"/>
          <w:color w:val="333333"/>
          <w:shd w:val="clear" w:color="auto" w:fill="F8F8FA"/>
        </w:rPr>
        <w:t>一、听话照做，不折不扣，立即执行。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" w:eastAsia="仿宋" w:hAnsi="仿宋" w:cs="仿宋" w:hint="eastAsia"/>
          <w:color w:val="333333"/>
          <w:shd w:val="clear" w:color="auto" w:fill="F8F8FA"/>
        </w:rPr>
        <w:t>二、全力以赴，成功与借口不能幷存　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" w:eastAsia="仿宋" w:hAnsi="仿宋" w:cs="仿宋" w:hint="eastAsia"/>
          <w:color w:val="333333"/>
          <w:shd w:val="clear" w:color="auto" w:fill="F8F8FA"/>
        </w:rPr>
        <w:t>三、使命，为使命而工作，为使命而非为金钱工作。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" w:eastAsia="仿宋" w:hAnsi="仿宋" w:cs="仿宋" w:hint="eastAsia"/>
          <w:color w:val="333333"/>
          <w:shd w:val="clear" w:color="auto" w:fill="F8F8FA"/>
        </w:rPr>
        <w:t>四、珍惜，珍惜你所拥有的并抱持感恩之心。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" w:eastAsia="仿宋" w:hAnsi="仿宋" w:cs="仿宋" w:hint="eastAsia"/>
          <w:color w:val="333333"/>
          <w:shd w:val="clear" w:color="auto" w:fill="F8F8FA"/>
        </w:rPr>
        <w:t>五、倾听，专注于听进，听懂。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" w:eastAsia="仿宋" w:hAnsi="仿宋" w:cs="仿宋" w:hint="eastAsia"/>
          <w:color w:val="333333"/>
          <w:shd w:val="clear" w:color="auto" w:fill="F8F8FA"/>
        </w:rPr>
        <w:t>六、团队精神，没有完美的个人，只有完美的团队，忠诚是最大的美德。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" w:eastAsia="仿宋" w:hAnsi="仿宋" w:cs="仿宋" w:hint="eastAsia"/>
          <w:color w:val="333333"/>
          <w:shd w:val="clear" w:color="auto" w:fill="F8F8FA"/>
        </w:rPr>
        <w:t>七、先思后动，考虑周全，而后行动，避免犯错。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" w:eastAsia="仿宋" w:hAnsi="仿宋" w:cs="仿宋" w:hint="eastAsia"/>
          <w:color w:val="333333"/>
          <w:shd w:val="clear" w:color="auto" w:fill="F8F8FA"/>
        </w:rPr>
        <w:t>八、言行一致，实</w:t>
      </w:r>
      <w:r>
        <w:rPr>
          <w:rFonts w:ascii="仿宋" w:eastAsia="仿宋" w:hAnsi="仿宋" w:cs="仿宋" w:hint="eastAsia"/>
          <w:color w:val="333333"/>
          <w:shd w:val="clear" w:color="auto" w:fill="F8F8FA"/>
        </w:rPr>
        <w:t>事求是。说到，做到。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" w:eastAsia="仿宋" w:hAnsi="仿宋" w:cs="仿宋" w:hint="eastAsia"/>
          <w:color w:val="333333"/>
          <w:shd w:val="clear" w:color="auto" w:fill="F8F8FA"/>
        </w:rPr>
        <w:t>九、形象，为成功而穿着，为胜利而打扮。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" w:eastAsia="仿宋" w:hAnsi="仿宋" w:cs="仿宋" w:hint="eastAsia"/>
          <w:color w:val="333333"/>
          <w:shd w:val="clear" w:color="auto" w:fill="F8F8FA"/>
        </w:rPr>
        <w:t>十、认真、用心、努力、负责任；凡事都应该遵循的原则。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" w:eastAsia="仿宋" w:hAnsi="仿宋" w:cs="仿宋" w:hint="eastAsia"/>
          <w:color w:val="333333"/>
          <w:shd w:val="clear" w:color="auto" w:fill="F8F8FA"/>
        </w:rPr>
        <w:t>十一、绝不讲负面消极，专注于正面积极。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" w:eastAsia="仿宋" w:hAnsi="仿宋" w:cs="仿宋" w:hint="eastAsia"/>
          <w:color w:val="333333"/>
          <w:shd w:val="clear" w:color="auto" w:fill="F8F8FA"/>
        </w:rPr>
        <w:t>十二、绝对服从，铁打的团队，铁打的纪律。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" w:eastAsia="仿宋" w:hAnsi="仿宋" w:cs="仿宋" w:hint="eastAsia"/>
          <w:color w:val="333333"/>
          <w:shd w:val="clear" w:color="auto" w:fill="F8F8FA"/>
        </w:rPr>
        <w:t>十三、别人讲话不插嘴，尊重别人就是尊重自己。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555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楷体_GB2312" w:eastAsia="楷体_GB2312" w:hAnsi="微软雅黑" w:cs="楷体_GB2312"/>
          <w:bCs/>
          <w:color w:val="333333"/>
          <w:sz w:val="28"/>
          <w:szCs w:val="28"/>
          <w:shd w:val="clear" w:color="auto" w:fill="F8F8FA"/>
        </w:rPr>
        <w:lastRenderedPageBreak/>
        <w:t> 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555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楷体_GB2312" w:eastAsia="楷体_GB2312" w:hAnsi="微软雅黑" w:cs="楷体_GB2312" w:hint="eastAsia"/>
          <w:bCs/>
          <w:color w:val="333333"/>
          <w:sz w:val="28"/>
          <w:szCs w:val="28"/>
          <w:shd w:val="clear" w:color="auto" w:fill="F8F8FA"/>
        </w:rPr>
        <w:t>二</w:t>
      </w:r>
      <w:r>
        <w:rPr>
          <w:rStyle w:val="a4"/>
          <w:rFonts w:ascii="楷体_GB2312" w:eastAsia="楷体_GB2312" w:hAnsi="微软雅黑" w:cs="楷体_GB2312"/>
          <w:bCs/>
          <w:color w:val="333333"/>
          <w:sz w:val="28"/>
          <w:szCs w:val="28"/>
          <w:shd w:val="clear" w:color="auto" w:fill="F8F8FA"/>
        </w:rPr>
        <w:t>、课程内容</w:t>
      </w:r>
    </w:p>
    <w:tbl>
      <w:tblPr>
        <w:tblW w:w="0" w:type="auto"/>
        <w:shd w:val="clear" w:color="auto" w:fill="F8F8FA"/>
        <w:tblCellMar>
          <w:left w:w="0" w:type="dxa"/>
          <w:right w:w="0" w:type="dxa"/>
        </w:tblCellMar>
        <w:tblLook w:val="04A0"/>
      </w:tblPr>
      <w:tblGrid>
        <w:gridCol w:w="827"/>
        <w:gridCol w:w="3058"/>
        <w:gridCol w:w="2977"/>
        <w:gridCol w:w="1654"/>
      </w:tblGrid>
      <w:tr w:rsidR="0061399C">
        <w:trPr>
          <w:trHeight w:val="435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3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项目（模块）</w:t>
            </w:r>
          </w:p>
        </w:tc>
        <w:tc>
          <w:tcPr>
            <w:tcW w:w="3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工作任务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学时</w:t>
            </w:r>
          </w:p>
        </w:tc>
      </w:tr>
      <w:tr w:rsidR="0061399C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模块一：团队概述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任务一：团队基本分析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任务二：团队的结构和作用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4</w:t>
            </w:r>
          </w:p>
        </w:tc>
      </w:tr>
      <w:tr w:rsidR="0061399C">
        <w:trPr>
          <w:trHeight w:val="1665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模块二：团队的类型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任务一：团队的常见类型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任务二：团队类型的新发展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任务三：发达国家的团队揭秘和跨文化团队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6</w:t>
            </w:r>
          </w:p>
        </w:tc>
      </w:tr>
      <w:tr w:rsidR="0061399C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模块三：团队精神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任务一：团队精神的概述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任务二：团队凝聚力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任务三：互信合作意识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任务四：团队士气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8</w:t>
            </w:r>
          </w:p>
        </w:tc>
      </w:tr>
      <w:tr w:rsidR="0061399C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模块四：团队培育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任务一：团队的发展历程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任务二：团队培育概述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任务三：团队培育方略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任务四：团队的拓展训练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8</w:t>
            </w:r>
          </w:p>
        </w:tc>
      </w:tr>
      <w:tr w:rsidR="0061399C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模块五：团队激励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任务一：激励概述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任务二：团队激励的一般方法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任务三：激励的应用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6</w:t>
            </w:r>
          </w:p>
        </w:tc>
      </w:tr>
      <w:tr w:rsidR="0061399C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模块六：团队沟通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任务一：沟通概述和功能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任务二：非语言沟通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任务三：沟通的一般方法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6</w:t>
            </w:r>
          </w:p>
        </w:tc>
      </w:tr>
      <w:tr w:rsidR="0061399C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模块七：团队中的冲突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任务一：团队冲突概述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任务二：团队冲突的概述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任务三：沟通的一般方法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6</w:t>
            </w:r>
          </w:p>
        </w:tc>
      </w:tr>
      <w:tr w:rsidR="0061399C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模块八：团队绩效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任务一：团队的绩效概述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任务二：团队绩效测评和实施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任务三：绩效奖励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6</w:t>
            </w:r>
          </w:p>
        </w:tc>
      </w:tr>
      <w:tr w:rsidR="0061399C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模块九：团队领导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任务一：领导与领导者概述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任务二：团队的领导艺术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任务三：高层领导团队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6</w:t>
            </w:r>
          </w:p>
        </w:tc>
      </w:tr>
      <w:tr w:rsidR="0061399C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模块十：团队文化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任务一：组织文化结构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任务二：团队文化的分析与培养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4</w:t>
            </w:r>
          </w:p>
        </w:tc>
      </w:tr>
      <w:tr w:rsidR="0061399C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模块十一：团队创新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任务一：创新和创造力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任务二：技术创新和管理创新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4</w:t>
            </w:r>
          </w:p>
        </w:tc>
      </w:tr>
    </w:tbl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楷体_GB2312" w:eastAsia="楷体_GB2312" w:hAnsi="微软雅黑" w:cs="楷体_GB2312"/>
          <w:bCs/>
          <w:color w:val="333333"/>
          <w:sz w:val="28"/>
          <w:szCs w:val="28"/>
          <w:shd w:val="clear" w:color="auto" w:fill="F8F8FA"/>
        </w:rPr>
        <w:lastRenderedPageBreak/>
        <w:t> </w:t>
      </w:r>
      <w:r>
        <w:rPr>
          <w:rStyle w:val="a4"/>
          <w:rFonts w:ascii="楷体_GB2312" w:eastAsia="楷体_GB2312" w:hAnsi="微软雅黑" w:cs="楷体_GB2312" w:hint="eastAsia"/>
          <w:bCs/>
          <w:color w:val="333333"/>
          <w:sz w:val="28"/>
          <w:szCs w:val="28"/>
          <w:shd w:val="clear" w:color="auto" w:fill="F8F8FA"/>
        </w:rPr>
        <w:t>三</w:t>
      </w:r>
      <w:r>
        <w:rPr>
          <w:rStyle w:val="a4"/>
          <w:rFonts w:ascii="楷体_GB2312" w:eastAsia="楷体_GB2312" w:hAnsi="微软雅黑" w:cs="楷体_GB2312"/>
          <w:bCs/>
          <w:color w:val="333333"/>
          <w:sz w:val="28"/>
          <w:szCs w:val="28"/>
          <w:shd w:val="clear" w:color="auto" w:fill="F8F8FA"/>
        </w:rPr>
        <w:t>、实训项目设计</w:t>
      </w:r>
    </w:p>
    <w:tbl>
      <w:tblPr>
        <w:tblW w:w="0" w:type="auto"/>
        <w:shd w:val="clear" w:color="auto" w:fill="F8F8FA"/>
        <w:tblCellMar>
          <w:left w:w="0" w:type="dxa"/>
          <w:right w:w="0" w:type="dxa"/>
        </w:tblCellMar>
        <w:tblLook w:val="04A0"/>
      </w:tblPr>
      <w:tblGrid>
        <w:gridCol w:w="488"/>
        <w:gridCol w:w="1006"/>
        <w:gridCol w:w="1623"/>
        <w:gridCol w:w="1557"/>
        <w:gridCol w:w="1369"/>
        <w:gridCol w:w="1439"/>
        <w:gridCol w:w="1034"/>
      </w:tblGrid>
      <w:tr w:rsidR="0061399C">
        <w:trPr>
          <w:trHeight w:val="127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编号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实训项目（任务）名称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素质目标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知识目标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能力目标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实施步骤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可展示的结果或考核标准</w:t>
            </w:r>
          </w:p>
        </w:tc>
      </w:tr>
      <w:tr w:rsidR="0061399C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数字传递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使学生充分掌握团队建设的相关知识模块，从而掌握与之匹配的技能。为从事企业各项工作奠定基础，并具备相应的团结积极向上的素质。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１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掌握团队的基本范畴。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２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理解和掌握团队的作用。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３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了解团队的结构内容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?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尤其是九种角色。</w:t>
            </w:r>
          </w:p>
          <w:p w:rsidR="0061399C" w:rsidRDefault="0061399C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破冰训练，加强沟通。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将学员分成若干组，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每组学员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５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~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８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名，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并选派每组一名组员出来担任监督员。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Ｐ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 (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计划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)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Ｄ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 (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实施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)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Ｃ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 (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检查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)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Ａ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 (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改善行动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)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循环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讨论四个循环</w:t>
            </w:r>
          </w:p>
          <w:p w:rsidR="0061399C" w:rsidRDefault="0061399C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</w:p>
        </w:tc>
      </w:tr>
      <w:tr w:rsidR="0061399C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福特公司的质量团队目标分析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使学生充分掌握团队建设的相关知识模块，从而掌握与之匹配的技能。为从事企业各项工作奠定基础，并具备相应的团结积极向上的素质。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１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了解团队的基本类型。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２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了解团队类型的新发展。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３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了解美国、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欧洲和日本的典型团队。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４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了解跨文化团队的管理现象。</w:t>
            </w:r>
          </w:p>
          <w:p w:rsidR="0061399C" w:rsidRDefault="0061399C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全面质量管理非常复杂，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如果不采用团队形式，管理者就无法对它施加影响。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将学员分成若干组，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每组学员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５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~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８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名，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并进行讨论。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让学生写一个报告</w:t>
            </w:r>
          </w:p>
        </w:tc>
      </w:tr>
      <w:tr w:rsidR="0061399C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大赛车团队游戏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使学生充分掌握团队建设的相关知识模块，从而掌握与之匹配的技能。为从事企业各项工作奠定基础，并具备相应的团结积极向上的素质。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１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.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掌握团队精神的内涵。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２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.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理解团队凝聚力。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 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使学员理解，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发挥团队的合作精神是寻求解决问题的好方法。</w:t>
            </w:r>
          </w:p>
          <w:p w:rsidR="0061399C" w:rsidRDefault="0061399C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１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每次只可有一个人移动。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２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所有学员只可前进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?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不可后退。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３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每个方格只可容纳一人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?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４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学员可做多次尝试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?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以提高效率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?</w:t>
            </w:r>
          </w:p>
          <w:p w:rsidR="0061399C" w:rsidRDefault="0061399C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请列出团队解决问题的方法及步骤。</w:t>
            </w:r>
          </w:p>
        </w:tc>
      </w:tr>
      <w:tr w:rsidR="0061399C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风中劲草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使学生充分掌握团队建设的相关知识模块，从而掌握与之匹配的技能。为从事企业各项工作奠定基础，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lastRenderedPageBreak/>
              <w:t>并具备相应的团结积极向上的素质。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lastRenderedPageBreak/>
              <w:t>1.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 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培养互信合作意识。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2.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 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掌握提高团队士气的方法。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１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认识到团队合作的重要性。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２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团队成员之间的信任是团队成功的支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lastRenderedPageBreak/>
              <w:t>柱。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lastRenderedPageBreak/>
              <w:t>教师让每组学员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 (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８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人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)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围成一个向心圆直径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2.5-5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米，而教师自己站在中央。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让同学做出讨论报告</w:t>
            </w:r>
          </w:p>
        </w:tc>
      </w:tr>
      <w:tr w:rsidR="0061399C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lastRenderedPageBreak/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团队的拓展训练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解手链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使学生充分掌握团队建设的相关知识模块，从而掌握与之匹配的技能。为从事企业各项工作奠定基础，并具备相应的团结积极向上的素质。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１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掌握团队发展的五个阶段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?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２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明确团队培育的内容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?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３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掌握担任优秀团队教练的技能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?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１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让学员体会在解决问题方面的一般步骤。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２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向学员揭示聆听沟通的重要性。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３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深刻领会团队合作精神。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教师让每个小组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 (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１０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人一组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 xml:space="preserve">) 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站成一个圆圈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,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每人伸出一只手帮助解手链。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配合的心得体会</w:t>
            </w:r>
          </w:p>
        </w:tc>
      </w:tr>
      <w:tr w:rsidR="0061399C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团队的拓展训练：盲行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使学生充分掌握团队建设的相关知识模块，从而掌握与之匹配的技能。为从事企业各项工作奠定基础，并具备相应的团结积极向上的素质。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1.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总结团队培育的方法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?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2.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明确团队拓展性训练的内涵和意义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?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3.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了解团队拓展性训练的方法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?</w:t>
            </w:r>
          </w:p>
          <w:p w:rsidR="0061399C" w:rsidRDefault="0061399C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１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团队精神的理解。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２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增强学员的相互信任感和团队凝聚力。</w:t>
            </w:r>
          </w:p>
          <w:p w:rsidR="0061399C" w:rsidRDefault="0061399C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一个大房间里零乱地摆满了桌椅，一个学生通过语言的方式引导别的同学穿过桌椅。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信任的力量，合作的精神</w:t>
            </w:r>
          </w:p>
        </w:tc>
      </w:tr>
      <w:tr w:rsidR="0061399C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分享时刻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使学生充分掌握团队建设的相关知识模块，从而掌握与之匹配的技能。为从事企业各项工作奠定基础，并具备相应的团结积极向上的素质。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掌握团队激励的一般方法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让学生向他人讲出赞美的话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 xml:space="preserve">? 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并让参加者用语言与他人分享良好品质。</w:t>
            </w:r>
          </w:p>
          <w:p w:rsidR="0061399C" w:rsidRDefault="0061399C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两人一组，强调每个人都渴望他人的认同和赞扬。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心得：正能量的力量是无穷的。</w:t>
            </w:r>
          </w:p>
        </w:tc>
      </w:tr>
      <w:tr w:rsidR="0061399C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时间管理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使学生充分掌握团队建设的相关知识模块，从而掌握与之匹配的技能。为从事企业各项工作奠定基础，并具备相应的团结积极向上的素质。。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了解时间管理的重要性和时间管理的方法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ind w:firstLine="27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时间管理的重要意义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ind w:firstLine="27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先将储物箱里的小豆子倒出，接着把水果全部放入箱内，再将小豆子倒入。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这时全部的小豆子和水果就都被放进了箱内。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ind w:firstLine="27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启示报告</w:t>
            </w:r>
          </w:p>
        </w:tc>
      </w:tr>
      <w:tr w:rsidR="0061399C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自我测试：沟通能力判断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使学生充分掌握团队建设的相关知识模块，从而掌握与之匹配的技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lastRenderedPageBreak/>
              <w:t>能。为从事企业各项工作奠定基础，并具备相应的团结积极向上的素质。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lastRenderedPageBreak/>
              <w:t>１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.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定义沟通并列举其四种功能。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２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.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指出影响小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lastRenderedPageBreak/>
              <w:t>道消息传播的因素。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lastRenderedPageBreak/>
              <w:t>此测试可以判断你的沟通能力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单项选择测试题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根据得分确定下自己的沟通能力</w:t>
            </w:r>
          </w:p>
        </w:tc>
      </w:tr>
      <w:tr w:rsidR="0061399C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lastRenderedPageBreak/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瞎子摸号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使学生充分掌握团队建设的相关知识模块，从而掌握与之匹配的技能。为从事企业各项工作奠定基础，并具备相应的团结积极向上的素质。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1.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描述非语言沟通的概念和特征。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2.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列出沟通的方法和技巧。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１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.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学会以良好的心态去适应新的环境。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２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.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人体语言沟通技巧的运用。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让每位学员戴上眼罩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 xml:space="preserve">? 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给他们每人一个号码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 xml:space="preserve">? 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但这个号码只有本人知道。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汇报</w:t>
            </w:r>
          </w:p>
        </w:tc>
      </w:tr>
      <w:tr w:rsidR="0061399C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在团队会议中偷走时间的人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使学生充分掌握团队建设的相关知识模块，从而掌握与之匹配的技能。为从事企业各项工作奠定基础，并具备相应的团结积极向上的素质。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１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了解团队冲突的不同观念及冲突的过程。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２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学会解决冲突问题的各种策略。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３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.</w:t>
            </w: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理解团队悖论的概念及四种分类。</w:t>
            </w:r>
          </w:p>
          <w:p w:rsidR="0061399C" w:rsidRDefault="0061399C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学会照顾大局提高效率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模拟乱呼呼的回忆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讨论冲突的解决</w:t>
            </w:r>
          </w:p>
        </w:tc>
      </w:tr>
      <w:tr w:rsidR="0061399C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自我测试：你能正确评价下属的工作吗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使学生充分掌握团队建设的相关知识模块，从而掌握与之匹配的技能。为从事企业各项工作奠定基础，并具备相应的团结积极向上的素质。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掌握团队绩效测评体系的一般设计方法。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此测试可以判断你的判断能力能力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判断和选择测试题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对照测评的分进行分组讨论</w:t>
            </w:r>
          </w:p>
        </w:tc>
      </w:tr>
      <w:tr w:rsidR="0061399C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短语接龙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使学生充分掌握团队建设的相关知识模块，从而掌握与之匹配的技能。为从事企业各项工作奠定基础，并具备相应的团结积极向上的素质。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图案多的合作与应变能力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应变能力、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创造性训练。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一边传球一边接龙成语，首尾相接。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思维与合作并重</w:t>
            </w:r>
          </w:p>
        </w:tc>
      </w:tr>
      <w:tr w:rsidR="0061399C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lastRenderedPageBreak/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自我测试：你是一位优秀的团队领导吗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使学生充分掌握团队建设的相关知识模块，从而掌握与之匹配的技能。为从事企业各项工作奠定基础，并具备相应的团结积极向上的素质。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了解领导力建设的内容以及团队组建和运转过程中的领导艺术。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此测试可以判断你的判断领导能力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判断和选择测试题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对照测评的分进行分组讨论</w:t>
            </w:r>
          </w:p>
        </w:tc>
      </w:tr>
      <w:tr w:rsidR="0061399C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夹球跑路看谁快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使学生充分掌握团队建设的相关知识模块，从而掌握与之匹配的技能。为从事企业各项工作奠定基础，并具备相应的团结积极向上的素质。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１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了解文化的内涵与五因素。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２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理解组织文化的内涵、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内容和类型。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３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了解团队文化的内容以及培养方法。</w:t>
            </w:r>
          </w:p>
          <w:p w:rsidR="0061399C" w:rsidRDefault="0061399C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１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理解竞争环境中的团队协作文化。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２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了解团队的快速建立与应变方法。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团队游戏的主持人先设立两个竞赛跑的折返点，并将团队游戏参加者进行分组，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每三人为一组，每组发一个气球作为比赛的器材。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和谐的企业文化</w:t>
            </w:r>
          </w:p>
        </w:tc>
      </w:tr>
      <w:tr w:rsidR="0061399C">
        <w:trPr>
          <w:trHeight w:val="87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迷失丛林</w:t>
            </w:r>
          </w:p>
          <w:p w:rsidR="0061399C" w:rsidRDefault="0061399C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8"/>
                <w:szCs w:val="18"/>
              </w:rPr>
              <w:t>使学生充分掌握团队建设的相关知识模块，从而掌握与之匹配的技能。为从事企业各项工作奠定基础，并具备相应的团结积极向上的素质。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１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了解创新的基本概念、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特性与类型。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２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理解创新的过程。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３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了解创造力以及创造人才。</w:t>
            </w:r>
          </w:p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４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了解管理创新及其特征和作用。</w:t>
            </w:r>
          </w:p>
          <w:p w:rsidR="0061399C" w:rsidRDefault="0061399C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ind w:firstLine="315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通过具体活动来说明，团队智慧高于个人智慧的平均组合，只要学会运用团队工作方法，可以达到更好的效果。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分组头脑风暴法解决问题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</w:rPr>
              <w:t>汇报</w:t>
            </w:r>
          </w:p>
        </w:tc>
      </w:tr>
    </w:tbl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楷体_GB2312" w:eastAsia="楷体_GB2312" w:hAnsi="微软雅黑" w:cs="楷体_GB2312"/>
          <w:bCs/>
          <w:color w:val="333333"/>
          <w:sz w:val="28"/>
          <w:szCs w:val="28"/>
          <w:shd w:val="clear" w:color="auto" w:fill="F8F8FA"/>
        </w:rPr>
        <w:t> 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楷体_GB2312" w:eastAsia="楷体_GB2312" w:hAnsi="微软雅黑" w:cs="楷体_GB2312" w:hint="eastAsia"/>
          <w:bCs/>
          <w:color w:val="333333"/>
          <w:sz w:val="28"/>
          <w:szCs w:val="28"/>
          <w:shd w:val="clear" w:color="auto" w:fill="F8F8FA"/>
        </w:rPr>
        <w:t>四</w:t>
      </w:r>
      <w:r>
        <w:rPr>
          <w:rStyle w:val="a4"/>
          <w:rFonts w:ascii="楷体_GB2312" w:eastAsia="楷体_GB2312" w:hAnsi="微软雅黑" w:cs="楷体_GB2312"/>
          <w:bCs/>
          <w:color w:val="333333"/>
          <w:sz w:val="28"/>
          <w:szCs w:val="28"/>
          <w:shd w:val="clear" w:color="auto" w:fill="F8F8FA"/>
        </w:rPr>
        <w:t>、课程实施计划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8F8FA"/>
        </w:rPr>
        <w:t> </w:t>
      </w:r>
    </w:p>
    <w:tbl>
      <w:tblPr>
        <w:tblW w:w="0" w:type="auto"/>
        <w:shd w:val="clear" w:color="auto" w:fill="F8F8FA"/>
        <w:tblCellMar>
          <w:left w:w="0" w:type="dxa"/>
          <w:right w:w="0" w:type="dxa"/>
        </w:tblCellMar>
        <w:tblLook w:val="04A0"/>
      </w:tblPr>
      <w:tblGrid>
        <w:gridCol w:w="677"/>
        <w:gridCol w:w="640"/>
        <w:gridCol w:w="798"/>
        <w:gridCol w:w="2961"/>
        <w:gridCol w:w="1982"/>
        <w:gridCol w:w="1458"/>
      </w:tblGrid>
      <w:tr w:rsidR="0061399C">
        <w:trPr>
          <w:trHeight w:val="57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单元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周次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学时</w:t>
            </w:r>
          </w:p>
        </w:tc>
        <w:tc>
          <w:tcPr>
            <w:tcW w:w="3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项目（任务）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教学方法手段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教学场所</w:t>
            </w: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模块一：团队概述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任务一：团队基本分析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模块一：团队概述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任务二：团队的结构和作用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lastRenderedPageBreak/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模块二：团队的类型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任务一：团队的常见类型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模块二：团队的类型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任务二：团队类型的新发展型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模块二：团队的类型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任务三：发达国家的团队揭秘和跨文化团队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模块三：团队精神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任务一：团队精神的概述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模块三：团队精神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任务二：团队凝聚力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模块三：团队精神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任务三：互信合作意识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模块三：团队精神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任务四：团队士气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模块四：团队培育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任务一：团队的发展历程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模块四：团队培育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任务二：团队培育概述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模块四：团队培育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任务三：团队培育方略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模块四：团队培育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任务四：团队的拓展训练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模块五：团队激励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任务一：激励概述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模块五：团队激励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任务二：团队激励的一般方法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模块五：团队激励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任务三：激励的应用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模块六：团队沟通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任务一：沟通概述和功能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模块六：团队沟通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任务二：非语言沟通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模块六：团队沟通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任务三：沟通的一般方法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模块七：团队中的冲突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任务一：团队冲突概述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模块七：团队中的冲突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任务二：团队冲突的概述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模块七：团队中的冲突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任务三：沟通的一般方法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模块八：团队绩效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任务一：团队的绩效概述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lastRenderedPageBreak/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模块八：团队绩效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任务二：团队绩效测评和实施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模块八：团队绩效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任务三：绩效奖励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模块九：团队领导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任务一：领导与领导者概述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模块九：团队领导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任务二：团队的领导艺术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模块九：团队领导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任务三：高层领导团队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模块十：团队文化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任务一：组织文化结构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模块十：团队文化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任务二：团队文化的分析与培养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模块十一：团队创新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任务一：创新和创造力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F5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F5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61399C">
        <w:trPr>
          <w:trHeight w:val="5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模块十一：团队创新</w:t>
            </w:r>
          </w:p>
          <w:p w:rsidR="0061399C" w:rsidRDefault="00FF3705">
            <w:pPr>
              <w:pStyle w:val="a3"/>
              <w:widowControl/>
              <w:spacing w:beforeAutospacing="0" w:afterAutospacing="0" w:line="315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任务二：技术创新和管理创新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F5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F5FA"/>
            <w:tcMar>
              <w:left w:w="105" w:type="dxa"/>
              <w:right w:w="105" w:type="dxa"/>
            </w:tcMar>
          </w:tcPr>
          <w:p w:rsidR="0061399C" w:rsidRDefault="0061399C">
            <w:pPr>
              <w:widowControl/>
              <w:wordWrap w:val="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</w:tbl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楷体_GB2312" w:eastAsia="楷体_GB2312" w:hAnsi="微软雅黑" w:cs="楷体_GB2312"/>
          <w:bCs/>
          <w:color w:val="333333"/>
          <w:sz w:val="28"/>
          <w:szCs w:val="28"/>
          <w:shd w:val="clear" w:color="auto" w:fill="F8F8FA"/>
        </w:rPr>
        <w:t> 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楷体_GB2312" w:eastAsia="楷体_GB2312" w:hAnsi="微软雅黑" w:cs="楷体_GB2312" w:hint="eastAsia"/>
          <w:bCs/>
          <w:color w:val="333333"/>
          <w:sz w:val="28"/>
          <w:szCs w:val="28"/>
          <w:shd w:val="clear" w:color="auto" w:fill="F8F8FA"/>
        </w:rPr>
        <w:t>五</w:t>
      </w:r>
      <w:r>
        <w:rPr>
          <w:rStyle w:val="a4"/>
          <w:rFonts w:ascii="楷体_GB2312" w:eastAsia="楷体_GB2312" w:hAnsi="微软雅黑" w:cs="楷体_GB2312"/>
          <w:bCs/>
          <w:color w:val="333333"/>
          <w:sz w:val="28"/>
          <w:szCs w:val="28"/>
          <w:shd w:val="clear" w:color="auto" w:fill="F8F8FA"/>
        </w:rPr>
        <w:t>、课程考核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楷体_GB2312" w:eastAsia="楷体_GB2312" w:hAnsi="微软雅黑" w:cs="楷体_GB2312"/>
          <w:color w:val="333333"/>
          <w:shd w:val="clear" w:color="auto" w:fill="F8F8FA"/>
        </w:rPr>
        <w:t>对学生的评价与考核分三个部分：职业素养考核、知识考核、技能考核，并鼓励学生参加物流类职业资格考试。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楷体_GB2312" w:eastAsia="楷体_GB2312" w:hAnsi="微软雅黑" w:cs="楷体_GB2312"/>
          <w:noProof/>
          <w:color w:val="333333"/>
          <w:shd w:val="clear" w:color="auto" w:fill="F8F8FA"/>
        </w:rPr>
        <w:lastRenderedPageBreak/>
        <w:drawing>
          <wp:inline distT="0" distB="0" distL="114300" distR="114300">
            <wp:extent cx="7505700" cy="357187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楷体_GB2312" w:eastAsia="楷体_GB2312" w:hAnsi="微软雅黑" w:cs="楷体_GB2312" w:hint="eastAsia"/>
          <w:bCs/>
          <w:color w:val="333333"/>
          <w:sz w:val="28"/>
          <w:szCs w:val="28"/>
          <w:shd w:val="clear" w:color="auto" w:fill="F8F8FA"/>
        </w:rPr>
        <w:t xml:space="preserve">  </w:t>
      </w:r>
      <w:r>
        <w:rPr>
          <w:rStyle w:val="a4"/>
          <w:rFonts w:ascii="楷体_GB2312" w:eastAsia="楷体_GB2312" w:hAnsi="微软雅黑" w:cs="楷体_GB2312" w:hint="eastAsia"/>
          <w:bCs/>
          <w:color w:val="333333"/>
          <w:sz w:val="28"/>
          <w:szCs w:val="28"/>
          <w:shd w:val="clear" w:color="auto" w:fill="F8F8FA"/>
        </w:rPr>
        <w:t>六</w:t>
      </w:r>
      <w:r>
        <w:rPr>
          <w:rStyle w:val="a4"/>
          <w:rFonts w:ascii="楷体_GB2312" w:eastAsia="楷体_GB2312" w:hAnsi="微软雅黑" w:cs="楷体_GB2312"/>
          <w:bCs/>
          <w:color w:val="333333"/>
          <w:sz w:val="28"/>
          <w:szCs w:val="28"/>
          <w:shd w:val="clear" w:color="auto" w:fill="F8F8FA"/>
        </w:rPr>
        <w:t>、课程实施条件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楷体_GB2312" w:eastAsia="楷体_GB2312" w:hAnsi="微软雅黑" w:cs="楷体_GB2312"/>
          <w:bCs/>
          <w:color w:val="333333"/>
          <w:shd w:val="clear" w:color="auto" w:fill="F8F8FA"/>
        </w:rPr>
        <w:t>（一）课程团队要求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楷体_GB2312" w:eastAsia="楷体_GB2312" w:hAnsi="微软雅黑" w:cs="楷体_GB2312"/>
          <w:color w:val="333333"/>
          <w:shd w:val="clear" w:color="auto" w:fill="F8F8FA"/>
        </w:rPr>
        <w:t>为保障项目化、团队化、一体化教学，课程实施小班授课制，专兼职教师的比例为</w:t>
      </w:r>
      <w:r>
        <w:rPr>
          <w:rFonts w:ascii="楷体_GB2312" w:eastAsia="楷体_GB2312" w:hAnsi="微软雅黑" w:cs="楷体_GB2312"/>
          <w:color w:val="333333"/>
          <w:shd w:val="clear" w:color="auto" w:fill="F8F8FA"/>
        </w:rPr>
        <w:t>1:2</w:t>
      </w:r>
      <w:r>
        <w:rPr>
          <w:rFonts w:ascii="楷体_GB2312" w:eastAsia="楷体_GB2312" w:hAnsi="微软雅黑" w:cs="楷体_GB2312"/>
          <w:color w:val="333333"/>
          <w:shd w:val="clear" w:color="auto" w:fill="F8F8FA"/>
        </w:rPr>
        <w:t>；课程主讲教师精通企业业务、具备双师素质等。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480" w:lineRule="atLeast"/>
        <w:ind w:firstLine="357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8F8FA"/>
        </w:rPr>
        <w:t>表：课程团队</w:t>
      </w:r>
    </w:p>
    <w:tbl>
      <w:tblPr>
        <w:tblW w:w="0" w:type="auto"/>
        <w:shd w:val="clear" w:color="auto" w:fill="F8F8FA"/>
        <w:tblCellMar>
          <w:left w:w="0" w:type="dxa"/>
          <w:right w:w="0" w:type="dxa"/>
        </w:tblCellMar>
        <w:tblLook w:val="04A0"/>
      </w:tblPr>
      <w:tblGrid>
        <w:gridCol w:w="1185"/>
        <w:gridCol w:w="1710"/>
        <w:gridCol w:w="2430"/>
        <w:gridCol w:w="2685"/>
      </w:tblGrid>
      <w:tr w:rsidR="0061399C">
        <w:trPr>
          <w:trHeight w:val="45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Style w:val="a4"/>
                <w:rFonts w:ascii="仿宋_GB2312" w:eastAsia="仿宋_GB2312" w:hAnsi="微软雅黑" w:cs="仿宋_GB2312"/>
                <w:bCs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Style w:val="a4"/>
                <w:rFonts w:ascii="仿宋_GB2312" w:eastAsia="仿宋_GB2312" w:hAnsi="微软雅黑" w:cs="仿宋_GB2312"/>
                <w:bCs/>
                <w:color w:val="333333"/>
                <w:sz w:val="21"/>
                <w:szCs w:val="21"/>
              </w:rPr>
              <w:t>教学与技术专长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Style w:val="a4"/>
                <w:rFonts w:ascii="仿宋_GB2312" w:eastAsia="仿宋_GB2312" w:hAnsi="微软雅黑" w:cs="仿宋_GB2312"/>
                <w:bCs/>
                <w:color w:val="333333"/>
                <w:sz w:val="21"/>
                <w:szCs w:val="21"/>
              </w:rPr>
              <w:t>承担任务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Style w:val="a4"/>
                <w:rFonts w:ascii="仿宋_GB2312" w:eastAsia="仿宋_GB2312" w:hAnsi="微软雅黑" w:cs="仿宋_GB2312"/>
                <w:bCs/>
                <w:color w:val="333333"/>
                <w:sz w:val="21"/>
                <w:szCs w:val="21"/>
              </w:rPr>
              <w:t>任职资格</w:t>
            </w:r>
          </w:p>
        </w:tc>
      </w:tr>
      <w:tr w:rsidR="0061399C"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楷体_GB2312" w:eastAsia="楷体_GB2312" w:hAnsi="微软雅黑" w:cs="楷体_GB2312" w:hint="eastAsia"/>
                <w:color w:val="333333"/>
                <w:sz w:val="18"/>
                <w:szCs w:val="18"/>
              </w:rPr>
              <w:t>李阳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楷体_GB2312" w:eastAsia="楷体_GB2312" w:hAnsi="微软雅黑" w:cs="楷体_GB2312"/>
                <w:color w:val="333333"/>
                <w:sz w:val="18"/>
                <w:szCs w:val="18"/>
              </w:rPr>
              <w:t>企业管理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楷体_GB2312" w:eastAsia="楷体_GB2312" w:hAnsi="微软雅黑" w:cs="楷体_GB2312"/>
                <w:color w:val="333333"/>
                <w:sz w:val="18"/>
                <w:szCs w:val="18"/>
              </w:rPr>
              <w:t>主讲，课程设计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楷体_GB2312" w:eastAsia="楷体_GB2312" w:hAnsi="微软雅黑" w:cs="楷体_GB2312"/>
                <w:color w:val="333333"/>
                <w:sz w:val="18"/>
                <w:szCs w:val="18"/>
              </w:rPr>
              <w:t>硕士</w:t>
            </w:r>
          </w:p>
        </w:tc>
      </w:tr>
      <w:tr w:rsidR="0061399C"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楷体_GB2312" w:eastAsia="楷体_GB2312" w:hAnsi="微软雅黑" w:cs="楷体_GB2312"/>
                <w:color w:val="333333"/>
                <w:sz w:val="18"/>
                <w:szCs w:val="18"/>
              </w:rPr>
              <w:t>高明浩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楷体_GB2312" w:eastAsia="楷体_GB2312" w:hAnsi="微软雅黑" w:cs="楷体_GB2312"/>
                <w:color w:val="333333"/>
                <w:sz w:val="18"/>
                <w:szCs w:val="18"/>
              </w:rPr>
              <w:t>企业管理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楷体_GB2312" w:eastAsia="楷体_GB2312" w:hAnsi="微软雅黑" w:cs="楷体_GB2312"/>
                <w:color w:val="333333"/>
                <w:sz w:val="18"/>
                <w:szCs w:val="18"/>
              </w:rPr>
              <w:t>辅助教学、课程设计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楷体_GB2312" w:eastAsia="楷体_GB2312" w:hAnsi="微软雅黑" w:cs="楷体_GB2312"/>
                <w:color w:val="333333"/>
                <w:sz w:val="18"/>
                <w:szCs w:val="18"/>
              </w:rPr>
              <w:t>硕士</w:t>
            </w:r>
          </w:p>
        </w:tc>
      </w:tr>
      <w:tr w:rsidR="0061399C"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楷体_GB2312" w:eastAsia="楷体_GB2312" w:hAnsi="微软雅黑" w:cs="楷体_GB2312" w:hint="eastAsia"/>
                <w:color w:val="333333"/>
                <w:sz w:val="18"/>
                <w:szCs w:val="18"/>
              </w:rPr>
              <w:t>付淑文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楷体_GB2312" w:eastAsia="楷体_GB2312" w:hAnsi="微软雅黑" w:cs="楷体_GB2312"/>
                <w:color w:val="333333"/>
                <w:sz w:val="18"/>
                <w:szCs w:val="18"/>
              </w:rPr>
              <w:t>企业管理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楷体_GB2312" w:eastAsia="楷体_GB2312" w:hAnsi="微软雅黑" w:cs="楷体_GB2312"/>
                <w:color w:val="333333"/>
                <w:sz w:val="18"/>
                <w:szCs w:val="18"/>
              </w:rPr>
              <w:t>辅助教学、课程设计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楷体_GB2312" w:eastAsia="楷体_GB2312" w:hAnsi="微软雅黑" w:cs="楷体_GB2312"/>
                <w:color w:val="333333"/>
                <w:sz w:val="18"/>
                <w:szCs w:val="18"/>
              </w:rPr>
              <w:t>硕士</w:t>
            </w:r>
          </w:p>
        </w:tc>
      </w:tr>
      <w:tr w:rsidR="0061399C"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楷体_GB2312" w:eastAsia="楷体_GB2312" w:hAnsi="微软雅黑" w:cs="楷体_GB2312" w:hint="eastAsia"/>
                <w:color w:val="333333"/>
                <w:kern w:val="0"/>
                <w:sz w:val="18"/>
                <w:szCs w:val="18"/>
                <w:lang/>
              </w:rPr>
              <w:t xml:space="preserve">    </w:t>
            </w:r>
            <w:r>
              <w:rPr>
                <w:rFonts w:ascii="楷体_GB2312" w:eastAsia="楷体_GB2312" w:hAnsi="微软雅黑" w:cs="楷体_GB2312" w:hint="eastAsia"/>
                <w:color w:val="333333"/>
                <w:kern w:val="0"/>
                <w:sz w:val="18"/>
                <w:szCs w:val="18"/>
                <w:lang/>
              </w:rPr>
              <w:t>别保强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楷体_GB2312" w:eastAsia="楷体_GB2312" w:hAnsi="微软雅黑" w:cs="楷体_GB2312"/>
                <w:color w:val="333333"/>
                <w:sz w:val="18"/>
                <w:szCs w:val="18"/>
              </w:rPr>
              <w:t>企业管理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楷体_GB2312" w:eastAsia="楷体_GB2312" w:hAnsi="微软雅黑" w:cs="楷体_GB2312"/>
                <w:color w:val="333333"/>
                <w:sz w:val="18"/>
                <w:szCs w:val="18"/>
              </w:rPr>
              <w:t>辅助教学、课程设计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1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楷体_GB2312" w:eastAsia="楷体_GB2312" w:hAnsi="微软雅黑" w:cs="楷体_GB2312"/>
                <w:color w:val="333333"/>
                <w:sz w:val="18"/>
                <w:szCs w:val="18"/>
              </w:rPr>
              <w:t>硕士</w:t>
            </w:r>
          </w:p>
        </w:tc>
      </w:tr>
    </w:tbl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楷体_GB2312" w:eastAsia="楷体_GB2312" w:hAnsi="微软雅黑" w:cs="楷体_GB2312"/>
          <w:bCs/>
          <w:color w:val="333333"/>
          <w:shd w:val="clear" w:color="auto" w:fill="F8F8FA"/>
        </w:rPr>
        <w:t> 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楷体_GB2312" w:eastAsia="楷体_GB2312" w:hAnsi="微软雅黑" w:cs="楷体_GB2312"/>
          <w:bCs/>
          <w:color w:val="333333"/>
          <w:shd w:val="clear" w:color="auto" w:fill="F8F8FA"/>
        </w:rPr>
        <w:t>（二）教学场所要求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楷体_GB2312" w:eastAsia="楷体_GB2312" w:hAnsi="微软雅黑" w:cs="楷体_GB2312"/>
          <w:color w:val="333333"/>
          <w:shd w:val="clear" w:color="auto" w:fill="F8F8FA"/>
        </w:rPr>
        <w:t>1.</w:t>
      </w:r>
      <w:r>
        <w:rPr>
          <w:rFonts w:ascii="楷体_GB2312" w:eastAsia="楷体_GB2312" w:hAnsi="微软雅黑" w:cs="楷体_GB2312"/>
          <w:color w:val="333333"/>
          <w:shd w:val="clear" w:color="auto" w:fill="F8F8FA"/>
        </w:rPr>
        <w:t>教学环境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楷体_GB2312" w:eastAsia="楷体_GB2312" w:hAnsi="微软雅黑" w:cs="楷体_GB2312"/>
          <w:color w:val="333333"/>
          <w:shd w:val="clear" w:color="auto" w:fill="F8F8FA"/>
        </w:rPr>
        <w:t>多媒体教室，机房，商贸实训中心实训室，校外创业实训基地、合作企业。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楷体_GB2312" w:eastAsia="楷体_GB2312" w:hAnsi="微软雅黑" w:cs="楷体_GB2312"/>
          <w:color w:val="333333"/>
          <w:shd w:val="clear" w:color="auto" w:fill="F8F8FA"/>
        </w:rPr>
        <w:t>2.</w:t>
      </w:r>
      <w:r>
        <w:rPr>
          <w:rFonts w:ascii="楷体_GB2312" w:eastAsia="楷体_GB2312" w:hAnsi="微软雅黑" w:cs="楷体_GB2312"/>
          <w:color w:val="333333"/>
          <w:shd w:val="clear" w:color="auto" w:fill="F8F8FA"/>
        </w:rPr>
        <w:t>设备要求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楷体_GB2312" w:eastAsia="楷体_GB2312" w:hAnsi="微软雅黑" w:cs="楷体_GB2312"/>
          <w:color w:val="333333"/>
          <w:shd w:val="clear" w:color="auto" w:fill="F8F8FA"/>
        </w:rPr>
        <w:t>硬件：多媒体教室、机房、展板等。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楷体_GB2312" w:eastAsia="楷体_GB2312" w:hAnsi="微软雅黑" w:cs="楷体_GB2312"/>
          <w:color w:val="333333"/>
          <w:shd w:val="clear" w:color="auto" w:fill="F8F8FA"/>
        </w:rPr>
        <w:lastRenderedPageBreak/>
        <w:t>软件：手机</w:t>
      </w:r>
      <w:r>
        <w:rPr>
          <w:rFonts w:ascii="楷体_GB2312" w:eastAsia="楷体_GB2312" w:hAnsi="微软雅黑" w:cs="楷体_GB2312"/>
          <w:color w:val="333333"/>
          <w:shd w:val="clear" w:color="auto" w:fill="F8F8FA"/>
        </w:rPr>
        <w:t>APP</w:t>
      </w:r>
      <w:r>
        <w:rPr>
          <w:rFonts w:ascii="楷体_GB2312" w:eastAsia="楷体_GB2312" w:hAnsi="微软雅黑" w:cs="楷体_GB2312"/>
          <w:color w:val="333333"/>
          <w:shd w:val="clear" w:color="auto" w:fill="F8F8FA"/>
        </w:rPr>
        <w:t>、仿真模拟软件、视频播放软件、视频剪辑软件、动态</w:t>
      </w:r>
      <w:r>
        <w:rPr>
          <w:rFonts w:ascii="楷体_GB2312" w:eastAsia="楷体_GB2312" w:hAnsi="微软雅黑" w:cs="楷体_GB2312"/>
          <w:color w:val="333333"/>
          <w:shd w:val="clear" w:color="auto" w:fill="F8F8FA"/>
        </w:rPr>
        <w:t>PPT</w:t>
      </w:r>
      <w:r>
        <w:rPr>
          <w:rFonts w:ascii="楷体_GB2312" w:eastAsia="楷体_GB2312" w:hAnsi="微软雅黑" w:cs="楷体_GB2312"/>
          <w:color w:val="333333"/>
          <w:shd w:val="clear" w:color="auto" w:fill="F8F8FA"/>
        </w:rPr>
        <w:t>软件等。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楷体_GB2312" w:eastAsia="楷体_GB2312" w:hAnsi="微软雅黑" w:cs="楷体_GB2312"/>
          <w:color w:val="333333"/>
          <w:shd w:val="clear" w:color="auto" w:fill="F8F8FA"/>
        </w:rPr>
        <w:t>3.</w:t>
      </w:r>
      <w:r>
        <w:rPr>
          <w:rFonts w:ascii="楷体_GB2312" w:eastAsia="楷体_GB2312" w:hAnsi="微软雅黑" w:cs="楷体_GB2312"/>
          <w:color w:val="333333"/>
          <w:shd w:val="clear" w:color="auto" w:fill="F8F8FA"/>
        </w:rPr>
        <w:t>校外实训场所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480" w:lineRule="atLeast"/>
        <w:ind w:firstLine="420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8F8FA"/>
        </w:rPr>
        <w:t>表：校外实训场所</w:t>
      </w:r>
    </w:p>
    <w:tbl>
      <w:tblPr>
        <w:tblW w:w="0" w:type="auto"/>
        <w:shd w:val="clear" w:color="auto" w:fill="F8F8FA"/>
        <w:tblCellMar>
          <w:left w:w="0" w:type="dxa"/>
          <w:right w:w="0" w:type="dxa"/>
        </w:tblCellMar>
        <w:tblLook w:val="04A0"/>
      </w:tblPr>
      <w:tblGrid>
        <w:gridCol w:w="2610"/>
        <w:gridCol w:w="1620"/>
        <w:gridCol w:w="2040"/>
        <w:gridCol w:w="2025"/>
      </w:tblGrid>
      <w:tr w:rsidR="0061399C">
        <w:trPr>
          <w:trHeight w:val="45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Style w:val="a4"/>
                <w:rFonts w:ascii="仿宋_GB2312" w:eastAsia="仿宋_GB2312" w:hAnsi="微软雅黑" w:cs="仿宋_GB2312"/>
                <w:bCs/>
                <w:color w:val="333333"/>
                <w:sz w:val="21"/>
                <w:szCs w:val="21"/>
              </w:rPr>
              <w:t>校外实训基地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Style w:val="a4"/>
                <w:rFonts w:ascii="仿宋_GB2312" w:eastAsia="仿宋_GB2312" w:hAnsi="微软雅黑" w:cs="仿宋_GB2312"/>
                <w:bCs/>
                <w:color w:val="333333"/>
                <w:sz w:val="21"/>
                <w:szCs w:val="21"/>
              </w:rPr>
              <w:t>功能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Style w:val="a4"/>
                <w:rFonts w:ascii="仿宋_GB2312" w:eastAsia="仿宋_GB2312" w:hAnsi="微软雅黑" w:cs="仿宋_GB2312"/>
                <w:bCs/>
                <w:color w:val="333333"/>
                <w:sz w:val="21"/>
                <w:szCs w:val="21"/>
              </w:rPr>
              <w:t>地点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480" w:lineRule="atLeast"/>
              <w:jc w:val="center"/>
              <w:rPr>
                <w:sz w:val="21"/>
                <w:szCs w:val="21"/>
              </w:rPr>
            </w:pPr>
            <w:r>
              <w:rPr>
                <w:rStyle w:val="a4"/>
                <w:rFonts w:ascii="仿宋_GB2312" w:eastAsia="仿宋_GB2312" w:hAnsi="微软雅黑" w:cs="仿宋_GB2312"/>
                <w:bCs/>
                <w:color w:val="333333"/>
                <w:sz w:val="21"/>
                <w:szCs w:val="21"/>
              </w:rPr>
              <w:t>指导教师</w:t>
            </w:r>
          </w:p>
        </w:tc>
      </w:tr>
      <w:tr w:rsidR="0061399C"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60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亚太森博（山东）浆纸有限公司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6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  <w:shd w:val="clear" w:color="auto" w:fill="FFFFFF"/>
              </w:rPr>
              <w:t>实训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6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日照市区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6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王胜</w:t>
            </w:r>
          </w:p>
        </w:tc>
      </w:tr>
      <w:tr w:rsidR="0061399C"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60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日照兴业集团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6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  <w:shd w:val="clear" w:color="auto" w:fill="FFFFFF"/>
              </w:rPr>
              <w:t>实训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6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日照市区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6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王嘉</w:t>
            </w:r>
          </w:p>
        </w:tc>
      </w:tr>
      <w:tr w:rsidR="0061399C"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60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济南新模式企业咨询公司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6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实训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6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日照市区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6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贾书军</w:t>
            </w:r>
          </w:p>
        </w:tc>
      </w:tr>
      <w:tr w:rsidR="0061399C"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60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永辉超市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6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实训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6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北京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6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王成钢</w:t>
            </w:r>
          </w:p>
        </w:tc>
      </w:tr>
      <w:tr w:rsidR="0061399C"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60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大润发集团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6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实训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6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日照市区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8F8FA"/>
            <w:tcMar>
              <w:left w:w="105" w:type="dxa"/>
              <w:right w:w="105" w:type="dxa"/>
            </w:tcMar>
            <w:vAlign w:val="center"/>
          </w:tcPr>
          <w:p w:rsidR="0061399C" w:rsidRDefault="00FF3705">
            <w:pPr>
              <w:pStyle w:val="a3"/>
              <w:widowControl/>
              <w:spacing w:beforeAutospacing="0" w:afterAutospacing="0" w:line="36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冯领</w:t>
            </w:r>
          </w:p>
        </w:tc>
      </w:tr>
    </w:tbl>
    <w:p w:rsidR="0061399C" w:rsidRDefault="00FF3705">
      <w:pPr>
        <w:pStyle w:val="a3"/>
        <w:widowControl/>
        <w:shd w:val="clear" w:color="auto" w:fill="F8F8FA"/>
        <w:spacing w:beforeAutospacing="0" w:after="150" w:afterAutospacing="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楷体_GB2312" w:eastAsia="楷体_GB2312" w:hAnsi="微软雅黑" w:cs="楷体_GB2312" w:hint="eastAsia"/>
          <w:bCs/>
          <w:color w:val="333333"/>
          <w:sz w:val="28"/>
          <w:szCs w:val="28"/>
          <w:shd w:val="clear" w:color="auto" w:fill="F8F8FA"/>
        </w:rPr>
        <w:t>七</w:t>
      </w:r>
      <w:r>
        <w:rPr>
          <w:rStyle w:val="a4"/>
          <w:rFonts w:ascii="楷体_GB2312" w:eastAsia="楷体_GB2312" w:hAnsi="微软雅黑" w:cs="楷体_GB2312"/>
          <w:bCs/>
          <w:color w:val="333333"/>
          <w:sz w:val="28"/>
          <w:szCs w:val="28"/>
          <w:shd w:val="clear" w:color="auto" w:fill="F8F8FA"/>
        </w:rPr>
        <w:t>、课程资源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楷体_GB2312" w:eastAsia="楷体_GB2312" w:hAnsi="微软雅黑" w:cs="楷体_GB2312"/>
          <w:color w:val="333333"/>
          <w:shd w:val="clear" w:color="auto" w:fill="F8F8FA"/>
        </w:rPr>
        <w:t>（一）教材编写情况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楷体_GB2312" w:eastAsia="楷体_GB2312" w:hAnsi="微软雅黑" w:cs="楷体_GB2312"/>
          <w:color w:val="333333"/>
          <w:shd w:val="clear" w:color="auto" w:fill="F8F8FA"/>
        </w:rPr>
        <w:t>教材：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楷体_GB2312" w:eastAsia="楷体_GB2312" w:hAnsi="微软雅黑" w:cs="楷体_GB2312"/>
          <w:color w:val="333333"/>
          <w:shd w:val="clear" w:color="auto" w:fill="F8F8FA"/>
        </w:rPr>
        <w:t>李璇旗，团队管理与建设，中国海洋大学出版社，</w:t>
      </w:r>
      <w:r>
        <w:rPr>
          <w:rFonts w:ascii="楷体_GB2312" w:eastAsia="楷体_GB2312" w:hAnsi="微软雅黑" w:cs="楷体_GB2312"/>
          <w:color w:val="333333"/>
          <w:shd w:val="clear" w:color="auto" w:fill="F8F8FA"/>
        </w:rPr>
        <w:t>2017.07</w:t>
      </w:r>
      <w:bookmarkStart w:id="0" w:name="_GoBack"/>
      <w:bookmarkEnd w:id="0"/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楷体_GB2312" w:eastAsia="楷体_GB2312" w:hAnsi="微软雅黑" w:cs="楷体_GB2312"/>
          <w:color w:val="333333"/>
          <w:shd w:val="clear" w:color="auto" w:fill="F8F8FA"/>
        </w:rPr>
        <w:t>参考教材：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楷体_GB2312" w:eastAsia="楷体_GB2312" w:hAnsi="微软雅黑" w:cs="楷体_GB2312"/>
          <w:color w:val="333333"/>
          <w:shd w:val="clear" w:color="auto" w:fill="F8F8FA"/>
        </w:rPr>
        <w:t>章义伍，《如何打造高绩效团队》，北京大学出版社，</w:t>
      </w:r>
      <w:r>
        <w:rPr>
          <w:rFonts w:ascii="楷体_GB2312" w:eastAsia="楷体_GB2312" w:hAnsi="微软雅黑" w:cs="楷体_GB2312"/>
          <w:color w:val="333333"/>
          <w:shd w:val="clear" w:color="auto" w:fill="F8F8FA"/>
        </w:rPr>
        <w:t>2015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楷体_GB2312" w:eastAsia="楷体_GB2312" w:hAnsi="微软雅黑" w:cs="楷体_GB2312"/>
          <w:color w:val="333333"/>
          <w:shd w:val="clear" w:color="auto" w:fill="F8F8FA"/>
        </w:rPr>
        <w:t>胡丽芳，《团队管理实务》，海天出版社，</w:t>
      </w:r>
      <w:r>
        <w:rPr>
          <w:rFonts w:ascii="楷体_GB2312" w:eastAsia="楷体_GB2312" w:hAnsi="微软雅黑" w:cs="楷体_GB2312"/>
          <w:color w:val="333333"/>
          <w:shd w:val="clear" w:color="auto" w:fill="F8F8FA"/>
        </w:rPr>
        <w:t>2004</w:t>
      </w:r>
    </w:p>
    <w:p w:rsidR="0061399C" w:rsidRDefault="00FF3705">
      <w:pPr>
        <w:pStyle w:val="a3"/>
        <w:widowControl/>
        <w:shd w:val="clear" w:color="auto" w:fill="F8F8FA"/>
        <w:spacing w:beforeAutospacing="0" w:after="150" w:afterAutospacing="0" w:line="315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8F8FA"/>
        </w:rPr>
        <w:t> </w:t>
      </w:r>
    </w:p>
    <w:p w:rsidR="0061399C" w:rsidRDefault="0061399C"/>
    <w:sectPr w:rsidR="0061399C" w:rsidSect="00613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汉仪青云简">
    <w:charset w:val="86"/>
    <w:family w:val="auto"/>
    <w:pitch w:val="default"/>
    <w:sig w:usb0="8000001F" w:usb1="1A0F781A" w:usb2="00000016" w:usb3="00000000" w:csb0="0004009F" w:csb1="DFD7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新魏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61399C"/>
    <w:rsid w:val="0061399C"/>
    <w:rsid w:val="00FF3705"/>
    <w:rsid w:val="029A2BA0"/>
    <w:rsid w:val="060B4AE8"/>
    <w:rsid w:val="0BDD3697"/>
    <w:rsid w:val="188E2CC0"/>
    <w:rsid w:val="1AE37AC7"/>
    <w:rsid w:val="24585CDD"/>
    <w:rsid w:val="36C62822"/>
    <w:rsid w:val="48503F7D"/>
    <w:rsid w:val="628749A8"/>
    <w:rsid w:val="6D87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9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1399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1399C"/>
    <w:rPr>
      <w:b/>
    </w:rPr>
  </w:style>
  <w:style w:type="paragraph" w:customStyle="1" w:styleId="7">
    <w:name w:val="样式7"/>
    <w:basedOn w:val="a"/>
    <w:qFormat/>
    <w:rsid w:val="006139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8">
    <w:name w:val="样式8"/>
    <w:basedOn w:val="a"/>
    <w:qFormat/>
    <w:rsid w:val="0061399C"/>
    <w:pPr>
      <w:jc w:val="left"/>
    </w:pPr>
    <w:rPr>
      <w:rFonts w:asciiTheme="majorHAnsi" w:hAnsiTheme="majorHAnsi"/>
      <w:b/>
      <w:bCs/>
      <w:sz w:val="44"/>
      <w:szCs w:val="44"/>
    </w:rPr>
  </w:style>
  <w:style w:type="paragraph" w:customStyle="1" w:styleId="9">
    <w:name w:val="样式9"/>
    <w:basedOn w:val="a"/>
    <w:qFormat/>
    <w:rsid w:val="006139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汉仪青云简" w:eastAsia="汉仪青云简" w:hAnsi="汉仪青云简" w:cs="汉仪青云简" w:hint="eastAsia"/>
      <w:color w:val="0000FF"/>
      <w:sz w:val="24"/>
      <w:szCs w:val="21"/>
    </w:rPr>
  </w:style>
  <w:style w:type="paragraph" w:customStyle="1" w:styleId="10">
    <w:name w:val="样式10"/>
    <w:basedOn w:val="a"/>
    <w:rsid w:val="006139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right"/>
    </w:pPr>
    <w:rPr>
      <w:sz w:val="18"/>
    </w:rPr>
  </w:style>
  <w:style w:type="paragraph" w:customStyle="1" w:styleId="11">
    <w:name w:val="样式11"/>
    <w:basedOn w:val="a"/>
    <w:rsid w:val="006139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汉仪青云简" w:eastAsia="汉仪青云简" w:hAnsi="汉仪青云简" w:cs="汉仪青云简" w:hint="eastAsia"/>
      <w:i/>
      <w:iCs/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2021-06-11T18:31:00Z</dcterms:created>
  <dcterms:modified xsi:type="dcterms:W3CDTF">2022-08-27T14:47:00Z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E80BC13FC0164EC98F1BE90028E37031</vt:lpwstr>
  </property>
</Properties>
</file>