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《</w:t>
      </w:r>
      <w:r>
        <w:rPr>
          <w:rFonts w:hint="eastAsia"/>
          <w:sz w:val="28"/>
          <w:szCs w:val="36"/>
          <w:lang w:val="en-US" w:eastAsia="zh-CN"/>
        </w:rPr>
        <w:t>跨境电子商务I</w:t>
      </w:r>
      <w:r>
        <w:rPr>
          <w:rFonts w:hint="eastAsia"/>
          <w:sz w:val="28"/>
          <w:szCs w:val="36"/>
          <w:lang w:eastAsia="zh-CN"/>
        </w:rPr>
        <w:t>》</w:t>
      </w:r>
      <w:r>
        <w:rPr>
          <w:rFonts w:hint="eastAsia"/>
          <w:sz w:val="28"/>
          <w:szCs w:val="36"/>
          <w:lang w:val="en-US" w:eastAsia="zh-CN"/>
        </w:rPr>
        <w:t>信息化建设</w:t>
      </w:r>
      <w:bookmarkStart w:id="0" w:name="_GoBack"/>
      <w:bookmarkEnd w:id="0"/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本课程建设了在线教学平台，教学资源385个，课程总访问量1929.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1770" cy="2750185"/>
            <wp:effectExtent l="0" t="0" r="127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72405" cy="443992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72405" cy="2792730"/>
            <wp:effectExtent l="0" t="0" r="63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通过学习平台布置作业，并监测学生的作业完成情况。</w:t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4529455"/>
            <wp:effectExtent l="0" t="0" r="444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C3D3F"/>
    <w:rsid w:val="415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2021-11-16T00:49:00Z</dcterms:created>
  <dc:creator>Lenovo</dc:creator>
  <cp:lastModifiedBy>Jesse</cp:lastModifiedBy>
  <dcterms:modified xsi:type="dcterms:W3CDTF">2021-12-28T00:29:21Z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152EF900DC394F038CF862E7392E6C97</vt:lpwstr>
  </property>
</Properties>
</file>