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2274"/>
        <w:gridCol w:w="1276"/>
        <w:gridCol w:w="2162"/>
        <w:gridCol w:w="1260"/>
        <w:gridCol w:w="1080"/>
      </w:tblGrid>
      <w:tr w:rsidR="00B85680" w:rsidRPr="00214F6D" w:rsidTr="008757F5">
        <w:trPr>
          <w:trHeight w:val="421"/>
        </w:trPr>
        <w:tc>
          <w:tcPr>
            <w:tcW w:w="1236" w:type="dxa"/>
            <w:shd w:val="clear" w:color="auto" w:fill="auto"/>
            <w:vAlign w:val="center"/>
          </w:tcPr>
          <w:p w:rsidR="00B85680" w:rsidRPr="00214F6D" w:rsidRDefault="00B85680" w:rsidP="008757F5">
            <w:pPr>
              <w:rPr>
                <w:rFonts w:ascii="宋体" w:hAnsi="宋体"/>
                <w:szCs w:val="21"/>
              </w:rPr>
            </w:pPr>
            <w:r w:rsidRPr="00B94962">
              <w:rPr>
                <w:rFonts w:ascii="黑体" w:eastAsia="黑体" w:hAnsi="宋体" w:hint="eastAsia"/>
                <w:sz w:val="24"/>
              </w:rPr>
              <w:t>课时内容</w:t>
            </w:r>
          </w:p>
        </w:tc>
        <w:tc>
          <w:tcPr>
            <w:tcW w:w="2274" w:type="dxa"/>
            <w:shd w:val="clear" w:color="auto" w:fill="auto"/>
            <w:vAlign w:val="center"/>
          </w:tcPr>
          <w:p w:rsidR="00B85680" w:rsidRPr="00601AFC" w:rsidRDefault="005D6FD6" w:rsidP="00B85680">
            <w:pPr>
              <w:pStyle w:val="a5"/>
              <w:spacing w:line="280" w:lineRule="exact"/>
              <w:ind w:leftChars="27" w:left="858" w:hangingChars="445" w:hanging="801"/>
            </w:pPr>
            <w:r w:rsidRPr="005D6FD6">
              <w:rPr>
                <w:rFonts w:hint="eastAsia"/>
              </w:rPr>
              <w:t>视觉营销设计体现</w:t>
            </w:r>
          </w:p>
        </w:tc>
        <w:tc>
          <w:tcPr>
            <w:tcW w:w="1276" w:type="dxa"/>
            <w:shd w:val="clear" w:color="auto" w:fill="auto"/>
            <w:vAlign w:val="center"/>
          </w:tcPr>
          <w:p w:rsidR="00B85680" w:rsidRPr="00214F6D" w:rsidRDefault="00B85680" w:rsidP="008757F5">
            <w:pPr>
              <w:rPr>
                <w:rFonts w:ascii="宋体" w:hAnsi="宋体"/>
                <w:szCs w:val="21"/>
              </w:rPr>
            </w:pPr>
            <w:r w:rsidRPr="00B94962">
              <w:rPr>
                <w:rFonts w:ascii="黑体" w:eastAsia="黑体" w:hAnsi="宋体" w:hint="eastAsia"/>
                <w:sz w:val="24"/>
              </w:rPr>
              <w:t>授课时间</w:t>
            </w:r>
          </w:p>
        </w:tc>
        <w:tc>
          <w:tcPr>
            <w:tcW w:w="2162" w:type="dxa"/>
            <w:shd w:val="clear" w:color="auto" w:fill="auto"/>
            <w:vAlign w:val="center"/>
          </w:tcPr>
          <w:p w:rsidR="00B85680" w:rsidRPr="00214F6D" w:rsidRDefault="005D6FD6" w:rsidP="008757F5">
            <w:pPr>
              <w:rPr>
                <w:rFonts w:ascii="宋体" w:hAnsi="宋体"/>
                <w:szCs w:val="21"/>
              </w:rPr>
            </w:pPr>
            <w:r>
              <w:rPr>
                <w:rFonts w:ascii="宋体" w:hAnsi="宋体" w:hint="eastAsia"/>
                <w:szCs w:val="21"/>
              </w:rPr>
              <w:t>90分钟</w:t>
            </w:r>
          </w:p>
        </w:tc>
        <w:tc>
          <w:tcPr>
            <w:tcW w:w="1260" w:type="dxa"/>
            <w:shd w:val="clear" w:color="auto" w:fill="auto"/>
            <w:vAlign w:val="center"/>
          </w:tcPr>
          <w:p w:rsidR="00B85680" w:rsidRPr="00214F6D" w:rsidRDefault="00B85680" w:rsidP="008757F5">
            <w:pPr>
              <w:rPr>
                <w:rFonts w:ascii="宋体" w:hAnsi="宋体"/>
                <w:szCs w:val="21"/>
              </w:rPr>
            </w:pPr>
            <w:r w:rsidRPr="00B94962">
              <w:rPr>
                <w:rFonts w:ascii="黑体" w:eastAsia="黑体" w:hAnsi="宋体" w:hint="eastAsia"/>
                <w:sz w:val="24"/>
              </w:rPr>
              <w:t>课时</w:t>
            </w:r>
          </w:p>
        </w:tc>
        <w:tc>
          <w:tcPr>
            <w:tcW w:w="1080" w:type="dxa"/>
            <w:shd w:val="clear" w:color="auto" w:fill="auto"/>
            <w:vAlign w:val="center"/>
          </w:tcPr>
          <w:p w:rsidR="00B85680" w:rsidRPr="00B94962" w:rsidRDefault="005D6FD6" w:rsidP="008757F5">
            <w:pPr>
              <w:rPr>
                <w:rFonts w:ascii="宋体" w:hAnsi="宋体"/>
                <w:b/>
                <w:szCs w:val="21"/>
              </w:rPr>
            </w:pPr>
            <w:r>
              <w:rPr>
                <w:rFonts w:ascii="宋体" w:hAnsi="宋体" w:hint="eastAsia"/>
                <w:b/>
                <w:szCs w:val="21"/>
              </w:rPr>
              <w:t>2</w:t>
            </w:r>
          </w:p>
        </w:tc>
      </w:tr>
      <w:tr w:rsidR="00B85680" w:rsidRPr="00214F6D" w:rsidTr="001838F4">
        <w:trPr>
          <w:trHeight w:val="691"/>
        </w:trPr>
        <w:tc>
          <w:tcPr>
            <w:tcW w:w="1236" w:type="dxa"/>
            <w:shd w:val="clear" w:color="auto" w:fill="auto"/>
            <w:vAlign w:val="center"/>
          </w:tcPr>
          <w:p w:rsidR="00B85680" w:rsidRPr="00214F6D" w:rsidRDefault="00B85680" w:rsidP="008757F5">
            <w:pPr>
              <w:rPr>
                <w:rFonts w:ascii="宋体" w:hAnsi="宋体"/>
                <w:szCs w:val="21"/>
              </w:rPr>
            </w:pPr>
            <w:r w:rsidRPr="00B94962">
              <w:rPr>
                <w:rFonts w:ascii="黑体" w:eastAsia="黑体" w:hAnsi="宋体" w:hint="eastAsia"/>
                <w:sz w:val="24"/>
              </w:rPr>
              <w:t>教学目标</w:t>
            </w:r>
          </w:p>
        </w:tc>
        <w:tc>
          <w:tcPr>
            <w:tcW w:w="8052" w:type="dxa"/>
            <w:gridSpan w:val="5"/>
            <w:shd w:val="clear" w:color="auto" w:fill="auto"/>
            <w:vAlign w:val="center"/>
          </w:tcPr>
          <w:p w:rsidR="00B85680" w:rsidRDefault="00B85680" w:rsidP="008757F5">
            <w:r w:rsidRPr="00214F6D">
              <w:rPr>
                <w:rFonts w:hint="eastAsia"/>
              </w:rPr>
              <w:sym w:font="ZapfDingbats" w:char="F0FE"/>
            </w:r>
            <w:r>
              <w:rPr>
                <w:rFonts w:hint="eastAsia"/>
              </w:rPr>
              <w:t xml:space="preserve">  </w:t>
            </w:r>
            <w:r>
              <w:rPr>
                <w:rFonts w:hint="eastAsia"/>
              </w:rPr>
              <w:t>掌握</w:t>
            </w:r>
            <w:r>
              <w:rPr>
                <w:color w:val="211D1E"/>
                <w:sz w:val="20"/>
                <w:szCs w:val="20"/>
              </w:rPr>
              <w:t>VI</w:t>
            </w:r>
            <w:r>
              <w:rPr>
                <w:rFonts w:hint="eastAsia"/>
                <w:color w:val="211D1E"/>
                <w:sz w:val="20"/>
                <w:szCs w:val="20"/>
              </w:rPr>
              <w:t>的相关知识</w:t>
            </w:r>
            <w:r>
              <w:rPr>
                <w:rFonts w:hint="eastAsia"/>
              </w:rPr>
              <w:t>。</w:t>
            </w:r>
          </w:p>
          <w:p w:rsidR="00B85680" w:rsidRPr="00B8682C" w:rsidRDefault="00B85680" w:rsidP="005D6FD6">
            <w:r w:rsidRPr="00214F6D">
              <w:rPr>
                <w:rFonts w:hint="eastAsia"/>
              </w:rPr>
              <w:sym w:font="ZapfDingbats" w:char="F0FE"/>
            </w:r>
            <w:r>
              <w:rPr>
                <w:rFonts w:hint="eastAsia"/>
              </w:rPr>
              <w:t xml:space="preserve">  </w:t>
            </w:r>
            <w:r>
              <w:rPr>
                <w:rFonts w:hint="eastAsia"/>
              </w:rPr>
              <w:t>掌握</w:t>
            </w:r>
            <w:r>
              <w:rPr>
                <w:rFonts w:cs="微软雅黑袬言." w:hint="eastAsia"/>
                <w:color w:val="211D1E"/>
                <w:sz w:val="22"/>
                <w:szCs w:val="22"/>
              </w:rPr>
              <w:t>店铺</w:t>
            </w:r>
            <w:r w:rsidR="005D6FD6">
              <w:rPr>
                <w:rFonts w:cs="微软雅黑袬言." w:hint="eastAsia"/>
                <w:color w:val="211D1E"/>
                <w:sz w:val="22"/>
                <w:szCs w:val="22"/>
              </w:rPr>
              <w:t>、广告、商品</w:t>
            </w:r>
            <w:r>
              <w:rPr>
                <w:rFonts w:cs="微软雅黑袬言." w:hint="eastAsia"/>
                <w:color w:val="211D1E"/>
                <w:sz w:val="22"/>
                <w:szCs w:val="22"/>
              </w:rPr>
              <w:t>的视觉</w:t>
            </w:r>
            <w:r w:rsidR="005D6FD6">
              <w:rPr>
                <w:rFonts w:cs="微软雅黑袬言." w:hint="eastAsia"/>
                <w:color w:val="211D1E"/>
                <w:sz w:val="22"/>
                <w:szCs w:val="22"/>
              </w:rPr>
              <w:t>体现</w:t>
            </w:r>
            <w:r>
              <w:rPr>
                <w:rFonts w:hint="eastAsia"/>
              </w:rPr>
              <w:t>。</w:t>
            </w:r>
          </w:p>
        </w:tc>
      </w:tr>
      <w:tr w:rsidR="00B85680" w:rsidRPr="00214F6D" w:rsidTr="001838F4">
        <w:trPr>
          <w:trHeight w:val="560"/>
        </w:trPr>
        <w:tc>
          <w:tcPr>
            <w:tcW w:w="1236" w:type="dxa"/>
            <w:shd w:val="clear" w:color="auto" w:fill="auto"/>
            <w:vAlign w:val="center"/>
          </w:tcPr>
          <w:p w:rsidR="00B85680" w:rsidRPr="00214F6D" w:rsidRDefault="00B85680" w:rsidP="008757F5">
            <w:pPr>
              <w:rPr>
                <w:rFonts w:ascii="宋体" w:hAnsi="宋体"/>
                <w:szCs w:val="21"/>
              </w:rPr>
            </w:pPr>
            <w:r w:rsidRPr="00B94962">
              <w:rPr>
                <w:rFonts w:ascii="黑体" w:eastAsia="黑体" w:hAnsi="宋体" w:hint="eastAsia"/>
                <w:sz w:val="24"/>
              </w:rPr>
              <w:t>教学重点</w:t>
            </w:r>
          </w:p>
        </w:tc>
        <w:tc>
          <w:tcPr>
            <w:tcW w:w="8052" w:type="dxa"/>
            <w:gridSpan w:val="5"/>
            <w:shd w:val="clear" w:color="auto" w:fill="auto"/>
            <w:vAlign w:val="center"/>
          </w:tcPr>
          <w:p w:rsidR="00B85680" w:rsidRPr="00F92300" w:rsidRDefault="00B85680" w:rsidP="008757F5">
            <w:r w:rsidRPr="00214F6D">
              <w:rPr>
                <w:rFonts w:hint="eastAsia"/>
              </w:rPr>
              <w:sym w:font="ZapfDingbats" w:char="F0FE"/>
            </w:r>
            <w:r>
              <w:rPr>
                <w:rFonts w:hint="eastAsia"/>
              </w:rPr>
              <w:t xml:space="preserve">  </w:t>
            </w:r>
            <w:r>
              <w:rPr>
                <w:rFonts w:hint="eastAsia"/>
              </w:rPr>
              <w:t>掌握视觉营销的各种体现方法。</w:t>
            </w:r>
          </w:p>
        </w:tc>
      </w:tr>
      <w:tr w:rsidR="00B85680" w:rsidRPr="00214F6D" w:rsidTr="001838F4">
        <w:trPr>
          <w:trHeight w:val="425"/>
        </w:trPr>
        <w:tc>
          <w:tcPr>
            <w:tcW w:w="1236" w:type="dxa"/>
            <w:shd w:val="clear" w:color="auto" w:fill="auto"/>
            <w:vAlign w:val="center"/>
          </w:tcPr>
          <w:p w:rsidR="00B85680" w:rsidRPr="00214F6D" w:rsidRDefault="00B85680" w:rsidP="008757F5">
            <w:pPr>
              <w:rPr>
                <w:rFonts w:ascii="宋体" w:hAnsi="宋体"/>
                <w:szCs w:val="21"/>
              </w:rPr>
            </w:pPr>
            <w:r w:rsidRPr="00B94962">
              <w:rPr>
                <w:rFonts w:ascii="黑体" w:eastAsia="黑体" w:hAnsi="宋体" w:hint="eastAsia"/>
                <w:sz w:val="24"/>
              </w:rPr>
              <w:t>教学难点</w:t>
            </w:r>
          </w:p>
        </w:tc>
        <w:tc>
          <w:tcPr>
            <w:tcW w:w="8052" w:type="dxa"/>
            <w:gridSpan w:val="5"/>
            <w:shd w:val="clear" w:color="auto" w:fill="auto"/>
            <w:vAlign w:val="center"/>
          </w:tcPr>
          <w:p w:rsidR="00B85680" w:rsidRPr="005D6FD6" w:rsidRDefault="00B85680" w:rsidP="008757F5">
            <w:r w:rsidRPr="00214F6D">
              <w:rPr>
                <w:rFonts w:hint="eastAsia"/>
              </w:rPr>
              <w:sym w:font="ZapfDingbats" w:char="F0FE"/>
            </w:r>
            <w:r>
              <w:rPr>
                <w:rFonts w:hint="eastAsia"/>
              </w:rPr>
              <w:t xml:space="preserve">   </w:t>
            </w:r>
            <w:r w:rsidR="005D6FD6">
              <w:rPr>
                <w:rFonts w:hint="eastAsia"/>
              </w:rPr>
              <w:t>怎样在设计中体现视觉营销</w:t>
            </w:r>
            <w:r>
              <w:rPr>
                <w:rFonts w:hint="eastAsia"/>
              </w:rPr>
              <w:t>。</w:t>
            </w:r>
          </w:p>
        </w:tc>
      </w:tr>
      <w:tr w:rsidR="00B85680" w:rsidRPr="00214F6D" w:rsidTr="001838F4">
        <w:trPr>
          <w:trHeight w:val="1679"/>
        </w:trPr>
        <w:tc>
          <w:tcPr>
            <w:tcW w:w="1236" w:type="dxa"/>
            <w:shd w:val="clear" w:color="auto" w:fill="auto"/>
            <w:vAlign w:val="center"/>
          </w:tcPr>
          <w:p w:rsidR="00B85680" w:rsidRPr="00214F6D" w:rsidRDefault="00B85680" w:rsidP="008757F5">
            <w:pPr>
              <w:rPr>
                <w:rFonts w:ascii="宋体" w:hAnsi="宋体"/>
                <w:szCs w:val="21"/>
              </w:rPr>
            </w:pPr>
            <w:r w:rsidRPr="00B94962">
              <w:rPr>
                <w:rFonts w:ascii="黑体" w:eastAsia="黑体" w:hAnsi="宋体" w:hint="eastAsia"/>
                <w:sz w:val="24"/>
              </w:rPr>
              <w:t>教学设计</w:t>
            </w:r>
          </w:p>
        </w:tc>
        <w:tc>
          <w:tcPr>
            <w:tcW w:w="8052" w:type="dxa"/>
            <w:gridSpan w:val="5"/>
            <w:shd w:val="clear" w:color="auto" w:fill="auto"/>
          </w:tcPr>
          <w:p w:rsidR="00B85680" w:rsidRPr="00FF5C14" w:rsidRDefault="00B85680" w:rsidP="00B85680">
            <w:pPr>
              <w:numPr>
                <w:ilvl w:val="0"/>
                <w:numId w:val="2"/>
              </w:numPr>
              <w:rPr>
                <w:rFonts w:ascii="宋体" w:hAnsi="宋体"/>
                <w:szCs w:val="21"/>
              </w:rPr>
            </w:pPr>
            <w:r w:rsidRPr="00FF5C14">
              <w:rPr>
                <w:rFonts w:ascii="宋体" w:hAnsi="宋体" w:hint="eastAsia"/>
                <w:szCs w:val="21"/>
              </w:rPr>
              <w:t>教学思路：（1）</w:t>
            </w:r>
            <w:r>
              <w:rPr>
                <w:rFonts w:ascii="宋体" w:hAnsi="宋体" w:hint="eastAsia"/>
                <w:szCs w:val="21"/>
              </w:rPr>
              <w:t>介绍</w:t>
            </w:r>
            <w:r w:rsidRPr="00C128D8">
              <w:rPr>
                <w:rFonts w:ascii="宋体" w:hAnsi="宋体" w:hint="eastAsia"/>
                <w:szCs w:val="21"/>
              </w:rPr>
              <w:t>视觉营销设计体现，使学</w:t>
            </w:r>
            <w:r w:rsidR="003F022E">
              <w:rPr>
                <w:rFonts w:ascii="宋体" w:hAnsi="宋体" w:hint="eastAsia"/>
                <w:szCs w:val="21"/>
              </w:rPr>
              <w:t>生</w:t>
            </w:r>
            <w:r w:rsidRPr="00C128D8">
              <w:rPr>
                <w:rFonts w:ascii="宋体" w:hAnsi="宋体" w:hint="eastAsia"/>
                <w:szCs w:val="21"/>
              </w:rPr>
              <w:t>掌握店铺、广告和商品的视觉体现</w:t>
            </w:r>
            <w:r w:rsidRPr="00FF5C14">
              <w:rPr>
                <w:rFonts w:ascii="宋体" w:hAnsi="宋体" w:hint="eastAsia"/>
                <w:szCs w:val="21"/>
              </w:rPr>
              <w:t>；</w:t>
            </w:r>
            <w:r w:rsidRPr="00E12A43">
              <w:rPr>
                <w:rFonts w:ascii="宋体" w:hAnsi="宋体" w:hint="eastAsia"/>
                <w:szCs w:val="21"/>
              </w:rPr>
              <w:t>（</w:t>
            </w:r>
            <w:r w:rsidR="005D6FD6">
              <w:rPr>
                <w:rFonts w:ascii="宋体" w:hAnsi="宋体" w:hint="eastAsia"/>
                <w:szCs w:val="21"/>
              </w:rPr>
              <w:t>2</w:t>
            </w:r>
            <w:r>
              <w:rPr>
                <w:rFonts w:ascii="宋体" w:hAnsi="宋体" w:hint="eastAsia"/>
                <w:szCs w:val="21"/>
              </w:rPr>
              <w:t>）最后安排拓展延伸和</w:t>
            </w:r>
            <w:r w:rsidRPr="00E12A43">
              <w:rPr>
                <w:rFonts w:ascii="宋体" w:hAnsi="宋体" w:hint="eastAsia"/>
                <w:szCs w:val="21"/>
              </w:rPr>
              <w:t>实战与提升。</w:t>
            </w:r>
          </w:p>
          <w:p w:rsidR="00B85680" w:rsidRPr="00AD745B" w:rsidRDefault="00B85680" w:rsidP="00B85680">
            <w:pPr>
              <w:numPr>
                <w:ilvl w:val="0"/>
                <w:numId w:val="2"/>
              </w:numPr>
              <w:rPr>
                <w:rFonts w:ascii="宋体" w:hAnsi="宋体"/>
                <w:szCs w:val="21"/>
              </w:rPr>
            </w:pPr>
            <w:r w:rsidRPr="00214F6D">
              <w:rPr>
                <w:rFonts w:ascii="宋体" w:hAnsi="宋体" w:hint="eastAsia"/>
                <w:szCs w:val="21"/>
              </w:rPr>
              <w:t>教学手段：</w:t>
            </w:r>
            <w:r>
              <w:rPr>
                <w:rFonts w:ascii="宋体" w:hAnsi="宋体" w:hint="eastAsia"/>
                <w:szCs w:val="21"/>
              </w:rPr>
              <w:t>通过视觉营销的体现和布局，使学</w:t>
            </w:r>
            <w:r w:rsidR="003F022E">
              <w:rPr>
                <w:rFonts w:ascii="宋体" w:hAnsi="宋体" w:hint="eastAsia"/>
                <w:szCs w:val="21"/>
              </w:rPr>
              <w:t>生</w:t>
            </w:r>
            <w:r>
              <w:rPr>
                <w:rFonts w:ascii="宋体" w:hAnsi="宋体" w:hint="eastAsia"/>
                <w:szCs w:val="21"/>
              </w:rPr>
              <w:t>对视觉营销进一步了解，并对布局等基础知识进行掌握。</w:t>
            </w:r>
          </w:p>
          <w:p w:rsidR="00B85680" w:rsidRPr="00214F6D" w:rsidRDefault="00B85680" w:rsidP="00B85680">
            <w:pPr>
              <w:numPr>
                <w:ilvl w:val="0"/>
                <w:numId w:val="2"/>
              </w:numPr>
              <w:rPr>
                <w:rFonts w:ascii="宋体" w:hAnsi="宋体"/>
                <w:szCs w:val="21"/>
              </w:rPr>
            </w:pPr>
            <w:r w:rsidRPr="00214F6D">
              <w:rPr>
                <w:rFonts w:ascii="宋体" w:hAnsi="宋体" w:hint="eastAsia"/>
                <w:szCs w:val="21"/>
              </w:rPr>
              <w:t>教学资料及要求：</w:t>
            </w:r>
            <w:r>
              <w:rPr>
                <w:rFonts w:ascii="宋体" w:hAnsi="宋体" w:hint="eastAsia"/>
                <w:szCs w:val="21"/>
              </w:rPr>
              <w:t>除教材中讲解的知识，学</w:t>
            </w:r>
            <w:r w:rsidR="003F022E">
              <w:rPr>
                <w:rFonts w:ascii="宋体" w:hAnsi="宋体" w:hint="eastAsia"/>
                <w:szCs w:val="21"/>
              </w:rPr>
              <w:t>生</w:t>
            </w:r>
            <w:bookmarkStart w:id="0" w:name="_GoBack"/>
            <w:bookmarkEnd w:id="0"/>
            <w:r>
              <w:rPr>
                <w:rFonts w:ascii="宋体" w:hAnsi="宋体" w:hint="eastAsia"/>
                <w:szCs w:val="21"/>
              </w:rPr>
              <w:t>可在现实生活了解和学习视觉营销。</w:t>
            </w:r>
          </w:p>
        </w:tc>
      </w:tr>
      <w:tr w:rsidR="00B85680" w:rsidRPr="00214F6D" w:rsidTr="008757F5">
        <w:trPr>
          <w:trHeight w:val="436"/>
        </w:trPr>
        <w:tc>
          <w:tcPr>
            <w:tcW w:w="9288" w:type="dxa"/>
            <w:gridSpan w:val="6"/>
            <w:shd w:val="clear" w:color="auto" w:fill="auto"/>
            <w:vAlign w:val="center"/>
          </w:tcPr>
          <w:p w:rsidR="00B85680" w:rsidRPr="00214F6D" w:rsidRDefault="00B85680" w:rsidP="008757F5">
            <w:pPr>
              <w:jc w:val="center"/>
              <w:rPr>
                <w:rFonts w:ascii="宋体" w:hAnsi="宋体"/>
                <w:b/>
                <w:szCs w:val="21"/>
              </w:rPr>
            </w:pPr>
            <w:r w:rsidRPr="00B94962">
              <w:rPr>
                <w:rFonts w:ascii="黑体" w:eastAsia="黑体" w:hAnsi="宋体" w:hint="eastAsia"/>
                <w:sz w:val="24"/>
              </w:rPr>
              <w:t>教学内容</w:t>
            </w:r>
          </w:p>
        </w:tc>
      </w:tr>
      <w:tr w:rsidR="00B85680" w:rsidRPr="00214F6D" w:rsidTr="008757F5">
        <w:trPr>
          <w:trHeight w:val="5377"/>
        </w:trPr>
        <w:tc>
          <w:tcPr>
            <w:tcW w:w="9288" w:type="dxa"/>
            <w:gridSpan w:val="6"/>
            <w:shd w:val="clear" w:color="auto" w:fill="auto"/>
          </w:tcPr>
          <w:p w:rsidR="00B85680" w:rsidRPr="00214F6D" w:rsidRDefault="00B85680" w:rsidP="008757F5">
            <w:pPr>
              <w:rPr>
                <w:rFonts w:ascii="宋体" w:hAnsi="宋体"/>
                <w:szCs w:val="21"/>
              </w:rPr>
            </w:pPr>
            <w:r w:rsidRPr="00214F6D">
              <w:rPr>
                <w:rFonts w:ascii="黑体" w:eastAsia="黑体" w:hAnsi="宋体" w:hint="eastAsia"/>
                <w:szCs w:val="21"/>
              </w:rPr>
              <w:t>知识回顾：</w:t>
            </w:r>
            <w:r>
              <w:rPr>
                <w:rFonts w:ascii="宋体" w:hAnsi="宋体" w:hint="eastAsia"/>
                <w:szCs w:val="21"/>
              </w:rPr>
              <w:t>在前面讲解了</w:t>
            </w:r>
            <w:r w:rsidRPr="00E12A43">
              <w:rPr>
                <w:rFonts w:ascii="宋体" w:hAnsi="宋体" w:hint="eastAsia"/>
                <w:szCs w:val="21"/>
              </w:rPr>
              <w:t>视觉营销</w:t>
            </w:r>
            <w:r>
              <w:rPr>
                <w:rFonts w:ascii="宋体" w:hAnsi="宋体" w:hint="eastAsia"/>
                <w:szCs w:val="21"/>
              </w:rPr>
              <w:t>的基础知识，下面对布局方式分别进行介绍</w:t>
            </w:r>
            <w:r w:rsidRPr="00F77269">
              <w:rPr>
                <w:rFonts w:ascii="宋体" w:hAnsi="宋体" w:hint="eastAsia"/>
                <w:szCs w:val="21"/>
              </w:rPr>
              <w:t>。</w:t>
            </w:r>
          </w:p>
          <w:p w:rsidR="00B85680" w:rsidRDefault="00B85680" w:rsidP="008757F5">
            <w:pPr>
              <w:rPr>
                <w:rFonts w:ascii="宋体" w:hAnsi="宋体"/>
                <w:szCs w:val="21"/>
              </w:rPr>
            </w:pPr>
            <w:r w:rsidRPr="00214F6D">
              <w:rPr>
                <w:rFonts w:ascii="黑体" w:eastAsia="黑体" w:hAnsi="宋体" w:hint="eastAsia"/>
                <w:szCs w:val="21"/>
              </w:rPr>
              <w:t>讨论问题：</w:t>
            </w:r>
          </w:p>
          <w:p w:rsidR="00B85680" w:rsidRPr="00A55ACA" w:rsidRDefault="00B85680" w:rsidP="008757F5">
            <w:pPr>
              <w:rPr>
                <w:rFonts w:ascii="宋体" w:hAnsi="宋体"/>
                <w:szCs w:val="21"/>
              </w:rPr>
            </w:pPr>
            <w:r w:rsidRPr="00754442">
              <w:rPr>
                <w:rFonts w:ascii="宋体" w:hAnsi="宋体" w:hint="eastAsia"/>
                <w:szCs w:val="21"/>
              </w:rPr>
              <w:t>1、</w:t>
            </w:r>
            <w:r w:rsidRPr="00A55ACA">
              <w:rPr>
                <w:rFonts w:ascii="宋体" w:hAnsi="宋体" w:hint="eastAsia"/>
                <w:szCs w:val="21"/>
              </w:rPr>
              <w:t>店铺的视觉效果是从哪些方面体现的？</w:t>
            </w:r>
          </w:p>
          <w:p w:rsidR="00B85680" w:rsidRPr="00A55ACA" w:rsidRDefault="00B85680" w:rsidP="008757F5">
            <w:pPr>
              <w:rPr>
                <w:rFonts w:ascii="宋体" w:hAnsi="宋体"/>
                <w:szCs w:val="21"/>
              </w:rPr>
            </w:pPr>
            <w:r>
              <w:rPr>
                <w:rFonts w:ascii="宋体" w:hAnsi="宋体" w:hint="eastAsia"/>
                <w:szCs w:val="21"/>
              </w:rPr>
              <w:t>2</w:t>
            </w:r>
            <w:r w:rsidRPr="00754442">
              <w:rPr>
                <w:rFonts w:ascii="宋体" w:hAnsi="宋体" w:hint="eastAsia"/>
                <w:szCs w:val="21"/>
              </w:rPr>
              <w:t>、</w:t>
            </w:r>
            <w:r w:rsidR="005D6FD6">
              <w:rPr>
                <w:rFonts w:ascii="宋体" w:hAnsi="宋体" w:hint="eastAsia"/>
                <w:szCs w:val="21"/>
              </w:rPr>
              <w:t>如何在广告中体现视觉营销</w:t>
            </w:r>
            <w:r w:rsidRPr="00A55ACA">
              <w:rPr>
                <w:rFonts w:ascii="宋体" w:hAnsi="宋体" w:hint="eastAsia"/>
                <w:szCs w:val="21"/>
              </w:rPr>
              <w:t>？</w:t>
            </w:r>
          </w:p>
          <w:p w:rsidR="00B85680" w:rsidRDefault="00B85680" w:rsidP="008757F5">
            <w:pPr>
              <w:rPr>
                <w:rFonts w:ascii="宋体" w:hAnsi="宋体"/>
                <w:szCs w:val="21"/>
              </w:rPr>
            </w:pPr>
            <w:r>
              <w:rPr>
                <w:rFonts w:ascii="宋体" w:hAnsi="宋体" w:hint="eastAsia"/>
                <w:szCs w:val="21"/>
              </w:rPr>
              <w:t>3</w:t>
            </w:r>
            <w:r w:rsidRPr="00754442">
              <w:rPr>
                <w:rFonts w:ascii="宋体" w:hAnsi="宋体" w:hint="eastAsia"/>
                <w:szCs w:val="21"/>
              </w:rPr>
              <w:t>、</w:t>
            </w:r>
            <w:r w:rsidR="005D6FD6">
              <w:rPr>
                <w:rFonts w:ascii="宋体" w:hAnsi="宋体" w:hint="eastAsia"/>
                <w:szCs w:val="21"/>
              </w:rPr>
              <w:t>如何在商品中体现视觉营销</w:t>
            </w:r>
            <w:r w:rsidR="005D6FD6" w:rsidRPr="00A55ACA">
              <w:rPr>
                <w:rFonts w:ascii="宋体" w:hAnsi="宋体" w:hint="eastAsia"/>
                <w:szCs w:val="21"/>
              </w:rPr>
              <w:t>？</w:t>
            </w:r>
            <w:r w:rsidRPr="00A55ACA">
              <w:rPr>
                <w:rFonts w:ascii="宋体" w:hAnsi="宋体" w:hint="eastAsia"/>
                <w:szCs w:val="21"/>
              </w:rPr>
              <w:t>？</w:t>
            </w:r>
          </w:p>
          <w:p w:rsidR="00B85680" w:rsidRDefault="00B85680" w:rsidP="008757F5">
            <w:pPr>
              <w:pStyle w:val="2"/>
            </w:pPr>
            <w:r w:rsidRPr="00710473">
              <w:rPr>
                <w:rFonts w:hint="eastAsia"/>
              </w:rPr>
              <w:t>2.1 视觉营销设计体现</w:t>
            </w:r>
          </w:p>
          <w:p w:rsidR="00B85680" w:rsidRPr="00B85680" w:rsidRDefault="00B85680" w:rsidP="00B85680">
            <w:r w:rsidRPr="00B85680">
              <w:rPr>
                <w:rFonts w:hint="eastAsia"/>
                <w:b/>
                <w:bCs/>
              </w:rPr>
              <w:t>本节导读</w:t>
            </w:r>
          </w:p>
          <w:p w:rsidR="00B85680" w:rsidRPr="00B85680" w:rsidRDefault="00B85680" w:rsidP="006D6149">
            <w:pPr>
              <w:ind w:firstLineChars="200" w:firstLine="420"/>
            </w:pPr>
            <w:r w:rsidRPr="00B85680">
              <w:rPr>
                <w:rFonts w:hint="eastAsia"/>
              </w:rPr>
              <w:t>店铺、促销广告、商品图片都是体现视觉营销的重点，本小节将分别对店铺视觉体现、广告视觉体现和商品视觉体现等知识进行介绍，帮助营销人员熟悉视觉营销设计中不同体现部分的表现与设计重点。</w:t>
            </w:r>
          </w:p>
          <w:p w:rsidR="00B85680" w:rsidRDefault="00B85680" w:rsidP="008757F5">
            <w:pPr>
              <w:pStyle w:val="2"/>
            </w:pPr>
            <w:r w:rsidRPr="00710473">
              <w:rPr>
                <w:rFonts w:hint="eastAsia"/>
              </w:rPr>
              <w:t>2.1.1 店铺视觉体现</w:t>
            </w:r>
          </w:p>
          <w:p w:rsidR="00865B8E" w:rsidRPr="00865B8E" w:rsidRDefault="00865B8E" w:rsidP="006D6149">
            <w:pPr>
              <w:ind w:firstLineChars="200" w:firstLine="420"/>
            </w:pPr>
            <w:r w:rsidRPr="00865B8E">
              <w:rPr>
                <w:rFonts w:hint="eastAsia"/>
              </w:rPr>
              <w:t>店铺视觉体现主要通过首页、活动页和详情页体现。</w:t>
            </w:r>
          </w:p>
          <w:p w:rsidR="000155C6" w:rsidRPr="00865B8E" w:rsidRDefault="00152D15" w:rsidP="006D6149">
            <w:pPr>
              <w:numPr>
                <w:ilvl w:val="0"/>
                <w:numId w:val="5"/>
              </w:numPr>
              <w:ind w:firstLineChars="200" w:firstLine="420"/>
            </w:pPr>
            <w:r w:rsidRPr="00865B8E">
              <w:rPr>
                <w:rFonts w:hint="eastAsia"/>
              </w:rPr>
              <w:t>首页是店铺的基础，通过首页的体现可展现店铺的整个视觉效果；</w:t>
            </w:r>
          </w:p>
          <w:p w:rsidR="000155C6" w:rsidRPr="00865B8E" w:rsidRDefault="00152D15" w:rsidP="006D6149">
            <w:pPr>
              <w:numPr>
                <w:ilvl w:val="0"/>
                <w:numId w:val="5"/>
              </w:numPr>
              <w:ind w:firstLineChars="200" w:firstLine="420"/>
            </w:pPr>
            <w:r w:rsidRPr="00865B8E">
              <w:rPr>
                <w:rFonts w:hint="eastAsia"/>
              </w:rPr>
              <w:t>活动页是促销活动页，通过它能展现活动信息；</w:t>
            </w:r>
          </w:p>
          <w:p w:rsidR="00865B8E" w:rsidRDefault="00152D15" w:rsidP="006D6149">
            <w:pPr>
              <w:numPr>
                <w:ilvl w:val="0"/>
                <w:numId w:val="5"/>
              </w:numPr>
              <w:ind w:firstLineChars="200" w:firstLine="420"/>
            </w:pPr>
            <w:proofErr w:type="gramStart"/>
            <w:r w:rsidRPr="00865B8E">
              <w:rPr>
                <w:rFonts w:hint="eastAsia"/>
              </w:rPr>
              <w:t>详情页则是</w:t>
            </w:r>
            <w:proofErr w:type="gramEnd"/>
            <w:r w:rsidRPr="00865B8E">
              <w:rPr>
                <w:rFonts w:hint="eastAsia"/>
              </w:rPr>
              <w:t>信息的重点表现方面，可将流量转换为成交量。</w:t>
            </w:r>
          </w:p>
          <w:p w:rsidR="00865B8E" w:rsidRPr="00865B8E" w:rsidRDefault="00865B8E" w:rsidP="006D6149">
            <w:pPr>
              <w:ind w:left="720"/>
              <w:jc w:val="center"/>
            </w:pPr>
            <w:r>
              <w:rPr>
                <w:noProof/>
              </w:rPr>
              <w:drawing>
                <wp:inline distT="0" distB="0" distL="0" distR="0" wp14:anchorId="0F2EAF4F" wp14:editId="0D083395">
                  <wp:extent cx="2583750" cy="1147136"/>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91136" cy="1150415"/>
                          </a:xfrm>
                          <a:prstGeom prst="rect">
                            <a:avLst/>
                          </a:prstGeom>
                        </pic:spPr>
                      </pic:pic>
                    </a:graphicData>
                  </a:graphic>
                </wp:inline>
              </w:drawing>
            </w:r>
          </w:p>
          <w:p w:rsidR="00B85680" w:rsidRDefault="00B85680" w:rsidP="008757F5">
            <w:pPr>
              <w:pStyle w:val="2"/>
            </w:pPr>
            <w:r w:rsidRPr="00710473">
              <w:rPr>
                <w:rFonts w:hint="eastAsia"/>
              </w:rPr>
              <w:t>2.1.2 广告视觉体现</w:t>
            </w:r>
          </w:p>
          <w:p w:rsidR="00865B8E" w:rsidRPr="00865B8E" w:rsidRDefault="00865B8E" w:rsidP="006D6149">
            <w:pPr>
              <w:ind w:firstLineChars="200" w:firstLine="420"/>
            </w:pPr>
            <w:r w:rsidRPr="00865B8E">
              <w:rPr>
                <w:rFonts w:hint="eastAsia"/>
              </w:rPr>
              <w:t>广告的目的是传达信息，引导购买。其视觉体现主要表现在视觉效果的美观度和不同的营销方式上。</w:t>
            </w:r>
          </w:p>
          <w:p w:rsidR="00865B8E" w:rsidRDefault="00865B8E" w:rsidP="006D6149">
            <w:pPr>
              <w:ind w:firstLineChars="200" w:firstLine="422"/>
            </w:pPr>
            <w:r w:rsidRPr="00865B8E">
              <w:rPr>
                <w:rFonts w:hint="eastAsia"/>
                <w:b/>
                <w:bCs/>
              </w:rPr>
              <w:t>海报：</w:t>
            </w:r>
            <w:r w:rsidRPr="00865B8E">
              <w:rPr>
                <w:rFonts w:hint="eastAsia"/>
              </w:rPr>
              <w:t>海报一般位于首页中的第一屏，主要用于展示商品信息、店铺信息和推广内容，该</w:t>
            </w:r>
            <w:proofErr w:type="gramStart"/>
            <w:r w:rsidRPr="00865B8E">
              <w:rPr>
                <w:rFonts w:hint="eastAsia"/>
              </w:rPr>
              <w:t>版块</w:t>
            </w:r>
            <w:proofErr w:type="gramEnd"/>
            <w:r w:rsidRPr="00865B8E">
              <w:rPr>
                <w:rFonts w:hint="eastAsia"/>
              </w:rPr>
              <w:t>不但是广告的重要位置，还是营销的重点，通过图像的设计和广告文案的体现，传达商品信息。</w:t>
            </w:r>
          </w:p>
          <w:p w:rsidR="001838F4" w:rsidRDefault="001838F4" w:rsidP="001838F4">
            <w:pPr>
              <w:ind w:firstLineChars="200" w:firstLine="420"/>
              <w:jc w:val="center"/>
            </w:pPr>
            <w:r>
              <w:rPr>
                <w:noProof/>
              </w:rPr>
              <w:drawing>
                <wp:inline distT="0" distB="0" distL="0" distR="0" wp14:anchorId="7C567AE1" wp14:editId="1CB4FB68">
                  <wp:extent cx="1702777" cy="679535"/>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03038" cy="679639"/>
                          </a:xfrm>
                          <a:prstGeom prst="rect">
                            <a:avLst/>
                          </a:prstGeom>
                        </pic:spPr>
                      </pic:pic>
                    </a:graphicData>
                  </a:graphic>
                </wp:inline>
              </w:drawing>
            </w:r>
          </w:p>
          <w:p w:rsidR="00865B8E" w:rsidRPr="00865B8E" w:rsidRDefault="00865B8E" w:rsidP="001838F4">
            <w:pPr>
              <w:ind w:firstLineChars="200" w:firstLine="422"/>
            </w:pPr>
            <w:r w:rsidRPr="00865B8E">
              <w:rPr>
                <w:rFonts w:hint="eastAsia"/>
                <w:b/>
                <w:bCs/>
              </w:rPr>
              <w:lastRenderedPageBreak/>
              <w:t>焦点图：</w:t>
            </w:r>
            <w:r w:rsidRPr="00865B8E">
              <w:rPr>
                <w:rFonts w:hint="eastAsia"/>
              </w:rPr>
              <w:t>焦点图一般是详情页的第一个</w:t>
            </w:r>
            <w:proofErr w:type="gramStart"/>
            <w:r w:rsidRPr="00865B8E">
              <w:rPr>
                <w:rFonts w:hint="eastAsia"/>
              </w:rPr>
              <w:t>版块</w:t>
            </w:r>
            <w:proofErr w:type="gramEnd"/>
            <w:r w:rsidRPr="00865B8E">
              <w:rPr>
                <w:rFonts w:hint="eastAsia"/>
              </w:rPr>
              <w:t>，在该</w:t>
            </w:r>
            <w:proofErr w:type="gramStart"/>
            <w:r w:rsidRPr="00865B8E">
              <w:rPr>
                <w:rFonts w:hint="eastAsia"/>
              </w:rPr>
              <w:t>版块</w:t>
            </w:r>
            <w:proofErr w:type="gramEnd"/>
            <w:r w:rsidRPr="00865B8E">
              <w:rPr>
                <w:rFonts w:hint="eastAsia"/>
              </w:rPr>
              <w:t>中可置入店铺和商品广告，以进行店铺品牌形象的宣传和商品的促销，该</w:t>
            </w:r>
            <w:proofErr w:type="gramStart"/>
            <w:r w:rsidRPr="00865B8E">
              <w:rPr>
                <w:rFonts w:hint="eastAsia"/>
              </w:rPr>
              <w:t>版块</w:t>
            </w:r>
            <w:proofErr w:type="gramEnd"/>
            <w:r w:rsidRPr="00865B8E">
              <w:rPr>
                <w:rFonts w:hint="eastAsia"/>
              </w:rPr>
              <w:t>是详情页广告视觉体现中的重点</w:t>
            </w:r>
            <w:proofErr w:type="gramStart"/>
            <w:r w:rsidRPr="00865B8E">
              <w:rPr>
                <w:rFonts w:hint="eastAsia"/>
              </w:rPr>
              <w:t>版块</w:t>
            </w:r>
            <w:proofErr w:type="gramEnd"/>
            <w:r w:rsidRPr="00865B8E">
              <w:rPr>
                <w:rFonts w:hint="eastAsia"/>
              </w:rPr>
              <w:t>，也是营销的重点。</w:t>
            </w:r>
          </w:p>
          <w:p w:rsidR="00865B8E" w:rsidRDefault="00865B8E" w:rsidP="00865B8E">
            <w:pPr>
              <w:jc w:val="center"/>
            </w:pPr>
            <w:r>
              <w:rPr>
                <w:noProof/>
              </w:rPr>
              <w:drawing>
                <wp:inline distT="0" distB="0" distL="0" distR="0" wp14:anchorId="7059A21B" wp14:editId="39ACC6C5">
                  <wp:extent cx="3080556" cy="1248624"/>
                  <wp:effectExtent l="0" t="0" r="571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83672" cy="1249887"/>
                          </a:xfrm>
                          <a:prstGeom prst="rect">
                            <a:avLst/>
                          </a:prstGeom>
                        </pic:spPr>
                      </pic:pic>
                    </a:graphicData>
                  </a:graphic>
                </wp:inline>
              </w:drawing>
            </w:r>
          </w:p>
          <w:p w:rsidR="00865B8E" w:rsidRDefault="00865B8E" w:rsidP="006D6149">
            <w:pPr>
              <w:ind w:firstLineChars="200" w:firstLine="422"/>
            </w:pPr>
            <w:proofErr w:type="gramStart"/>
            <w:r w:rsidRPr="00865B8E">
              <w:rPr>
                <w:rFonts w:hint="eastAsia"/>
                <w:b/>
                <w:bCs/>
              </w:rPr>
              <w:t>智钻图</w:t>
            </w:r>
            <w:proofErr w:type="gramEnd"/>
            <w:r w:rsidRPr="00865B8E">
              <w:rPr>
                <w:rFonts w:hint="eastAsia"/>
                <w:b/>
                <w:bCs/>
              </w:rPr>
              <w:t>和直通车推广图：</w:t>
            </w:r>
            <w:proofErr w:type="gramStart"/>
            <w:r w:rsidRPr="00865B8E">
              <w:rPr>
                <w:rFonts w:hint="eastAsia"/>
              </w:rPr>
              <w:t>智钻和</w:t>
            </w:r>
            <w:proofErr w:type="gramEnd"/>
            <w:r w:rsidRPr="00865B8E">
              <w:rPr>
                <w:rFonts w:hint="eastAsia"/>
              </w:rPr>
              <w:t>直通车是淘宝中最常用的广告推广方式，在制作推广广告的过程中，可根据</w:t>
            </w:r>
            <w:proofErr w:type="gramStart"/>
            <w:r w:rsidRPr="00865B8E">
              <w:rPr>
                <w:rFonts w:hint="eastAsia"/>
              </w:rPr>
              <w:t>版块</w:t>
            </w:r>
            <w:proofErr w:type="gramEnd"/>
            <w:r w:rsidRPr="00865B8E">
              <w:rPr>
                <w:rFonts w:hint="eastAsia"/>
              </w:rPr>
              <w:t>的大小制作对应大小的广告推广图，在展现广告内容时，要与营销信息联系起来，使展现的效果凸显营销的内容。</w:t>
            </w:r>
          </w:p>
          <w:p w:rsidR="00865B8E" w:rsidRPr="00865B8E" w:rsidRDefault="00865B8E" w:rsidP="001838F4">
            <w:pPr>
              <w:jc w:val="center"/>
            </w:pPr>
            <w:r>
              <w:rPr>
                <w:noProof/>
              </w:rPr>
              <w:drawing>
                <wp:inline distT="0" distB="0" distL="0" distR="0" wp14:anchorId="69355789" wp14:editId="3E6C24B2">
                  <wp:extent cx="2062807" cy="1271349"/>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63559" cy="1271812"/>
                          </a:xfrm>
                          <a:prstGeom prst="rect">
                            <a:avLst/>
                          </a:prstGeom>
                        </pic:spPr>
                      </pic:pic>
                    </a:graphicData>
                  </a:graphic>
                </wp:inline>
              </w:drawing>
            </w:r>
          </w:p>
          <w:p w:rsidR="00B85680" w:rsidRDefault="00B85680" w:rsidP="008757F5">
            <w:pPr>
              <w:pStyle w:val="2"/>
            </w:pPr>
            <w:r w:rsidRPr="00710473">
              <w:rPr>
                <w:rFonts w:hint="eastAsia"/>
              </w:rPr>
              <w:t>2.1.3 商品视觉体现</w:t>
            </w:r>
          </w:p>
          <w:p w:rsidR="00865B8E" w:rsidRDefault="00865B8E" w:rsidP="006D6149">
            <w:pPr>
              <w:ind w:firstLineChars="200" w:firstLine="420"/>
            </w:pPr>
            <w:r w:rsidRPr="00865B8E">
              <w:rPr>
                <w:rFonts w:hint="eastAsia"/>
              </w:rPr>
              <w:t>视觉营销的目的就是通过一系列具有视觉吸引力的元素来吸引客户产生消费购买行为，而商品是视觉营销最终的转化场景。但同时，商品也出现在视觉营销的各种环节中，如商品主图，首页、详情页中的商品，这些商品以其突出的视觉表现力吸引客户产生点击并形成消费。</w:t>
            </w:r>
          </w:p>
          <w:p w:rsidR="00865B8E" w:rsidRDefault="00865B8E" w:rsidP="005D6FD6">
            <w:pPr>
              <w:pStyle w:val="a7"/>
              <w:numPr>
                <w:ilvl w:val="0"/>
                <w:numId w:val="5"/>
              </w:numPr>
              <w:ind w:left="0" w:firstLineChars="0" w:firstLine="357"/>
            </w:pPr>
            <w:r w:rsidRPr="00865B8E">
              <w:rPr>
                <w:rFonts w:hint="eastAsia"/>
              </w:rPr>
              <w:t>商品主图视觉体现</w:t>
            </w:r>
          </w:p>
          <w:p w:rsidR="000155C6" w:rsidRPr="00865B8E" w:rsidRDefault="00152D15" w:rsidP="00865B8E">
            <w:pPr>
              <w:pStyle w:val="a7"/>
              <w:ind w:left="360" w:firstLineChars="0" w:firstLine="0"/>
              <w:rPr>
                <w:color w:val="C00000"/>
              </w:rPr>
            </w:pPr>
            <w:r w:rsidRPr="00865B8E">
              <w:rPr>
                <w:rFonts w:hint="eastAsia"/>
                <w:b/>
                <w:bCs/>
                <w:color w:val="C00000"/>
              </w:rPr>
              <w:t>背景</w:t>
            </w:r>
          </w:p>
          <w:p w:rsidR="00865B8E" w:rsidRPr="00865B8E" w:rsidRDefault="00865B8E" w:rsidP="00865B8E">
            <w:pPr>
              <w:pStyle w:val="a7"/>
              <w:ind w:left="360"/>
            </w:pPr>
            <w:r w:rsidRPr="00865B8E">
              <w:rPr>
                <w:rFonts w:hint="eastAsia"/>
              </w:rPr>
              <w:t>在选择主图背景时先要突出商品的用途，并体现主体的部分，使客户在浏览过程中抓住商品的重点。</w:t>
            </w:r>
          </w:p>
          <w:p w:rsidR="000155C6" w:rsidRPr="00865B8E" w:rsidRDefault="00152D15" w:rsidP="00865B8E">
            <w:pPr>
              <w:ind w:firstLineChars="200" w:firstLine="422"/>
              <w:rPr>
                <w:color w:val="C00000"/>
              </w:rPr>
            </w:pPr>
            <w:r w:rsidRPr="00865B8E">
              <w:rPr>
                <w:rFonts w:hint="eastAsia"/>
                <w:b/>
                <w:bCs/>
                <w:color w:val="C00000"/>
              </w:rPr>
              <w:t>品牌宣传</w:t>
            </w:r>
          </w:p>
          <w:p w:rsidR="00865B8E" w:rsidRPr="00865B8E" w:rsidRDefault="00865B8E" w:rsidP="00865B8E">
            <w:pPr>
              <w:pStyle w:val="a7"/>
              <w:ind w:left="360"/>
            </w:pPr>
            <w:r w:rsidRPr="00865B8E">
              <w:rPr>
                <w:rFonts w:hint="eastAsia"/>
              </w:rPr>
              <w:t>在设计商品主图时，除了对图片的选择和裁剪做足工作外，还可在图片中打上品牌标签，强化客户记忆。</w:t>
            </w:r>
          </w:p>
          <w:p w:rsidR="000155C6" w:rsidRPr="00865B8E" w:rsidRDefault="00152D15" w:rsidP="00865B8E">
            <w:pPr>
              <w:ind w:left="360"/>
              <w:rPr>
                <w:color w:val="C00000"/>
              </w:rPr>
            </w:pPr>
            <w:r w:rsidRPr="00865B8E">
              <w:rPr>
                <w:rFonts w:hint="eastAsia"/>
                <w:b/>
                <w:bCs/>
                <w:color w:val="C00000"/>
              </w:rPr>
              <w:t>展现卖点</w:t>
            </w:r>
          </w:p>
          <w:p w:rsidR="00865B8E" w:rsidRPr="00865B8E" w:rsidRDefault="00865B8E" w:rsidP="00865B8E">
            <w:pPr>
              <w:pStyle w:val="a7"/>
              <w:ind w:left="360"/>
            </w:pPr>
            <w:r w:rsidRPr="00865B8E">
              <w:rPr>
                <w:rFonts w:hint="eastAsia"/>
              </w:rPr>
              <w:t>在主图中还要体现促销信息、商品特色和卖点等内容，以吸引客户视线并展示重点信息，为后期的购买做好前期准备。</w:t>
            </w:r>
          </w:p>
          <w:p w:rsidR="00865B8E" w:rsidRPr="00865B8E" w:rsidRDefault="00865B8E" w:rsidP="00865B8E">
            <w:pPr>
              <w:pStyle w:val="a7"/>
              <w:ind w:left="360"/>
            </w:pPr>
            <w:r w:rsidRPr="00865B8E">
              <w:t>2</w:t>
            </w:r>
            <w:r w:rsidRPr="00865B8E">
              <w:rPr>
                <w:rFonts w:hint="eastAsia"/>
              </w:rPr>
              <w:t>．首页商品视觉体现</w:t>
            </w:r>
          </w:p>
          <w:p w:rsidR="00865B8E" w:rsidRPr="00865B8E" w:rsidRDefault="00865B8E" w:rsidP="00865B8E">
            <w:pPr>
              <w:pStyle w:val="a7"/>
              <w:ind w:left="360"/>
            </w:pPr>
            <w:r w:rsidRPr="00865B8E">
              <w:rPr>
                <w:rFonts w:hint="eastAsia"/>
              </w:rPr>
              <w:t>将价格相对高的商品放置到页面偏上区域，那么页面偏下部分单价较低的商品则更容易销售。或是将高价位商品放于左侧，然后依次放入中、低价位商品，那么客户即可快速根据自身定位选择商品，该方法可为客户注入价格印象促进卖出，在视觉上形成营销，是视觉营销的一种基础方式。</w:t>
            </w:r>
          </w:p>
          <w:p w:rsidR="00865B8E" w:rsidRDefault="00865B8E" w:rsidP="00865B8E">
            <w:pPr>
              <w:pStyle w:val="a7"/>
              <w:ind w:left="360" w:firstLineChars="0" w:firstLine="0"/>
              <w:jc w:val="center"/>
            </w:pPr>
            <w:r>
              <w:rPr>
                <w:noProof/>
              </w:rPr>
              <w:drawing>
                <wp:inline distT="0" distB="0" distL="0" distR="0" wp14:anchorId="4A3EB297" wp14:editId="1C7A4178">
                  <wp:extent cx="1922121" cy="995988"/>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22858" cy="996370"/>
                          </a:xfrm>
                          <a:prstGeom prst="rect">
                            <a:avLst/>
                          </a:prstGeom>
                        </pic:spPr>
                      </pic:pic>
                    </a:graphicData>
                  </a:graphic>
                </wp:inline>
              </w:drawing>
            </w:r>
          </w:p>
          <w:p w:rsidR="00865B8E" w:rsidRPr="00865B8E" w:rsidRDefault="00865B8E" w:rsidP="00865B8E">
            <w:pPr>
              <w:pStyle w:val="a7"/>
              <w:ind w:left="360"/>
            </w:pPr>
            <w:r w:rsidRPr="00865B8E">
              <w:lastRenderedPageBreak/>
              <w:t>2</w:t>
            </w:r>
            <w:r w:rsidRPr="00865B8E">
              <w:rPr>
                <w:rFonts w:hint="eastAsia"/>
              </w:rPr>
              <w:t>．首页商品视觉体现</w:t>
            </w:r>
          </w:p>
          <w:p w:rsidR="00865B8E" w:rsidRPr="00865B8E" w:rsidRDefault="00865B8E" w:rsidP="00865B8E">
            <w:pPr>
              <w:pStyle w:val="a7"/>
              <w:ind w:left="360"/>
            </w:pPr>
            <w:r w:rsidRPr="00865B8E">
              <w:rPr>
                <w:rFonts w:hint="eastAsia"/>
              </w:rPr>
              <w:t>在首页中展示同一个系列的商品，也可使客户在浏览单个商品的过程中，根据用途的不同，选择购买更多商品，从而提升销量。在视觉布局时，通过分系列展示，将整个系列分节展现出来，便于查看和购买。</w:t>
            </w:r>
          </w:p>
          <w:p w:rsidR="00865B8E" w:rsidRDefault="00865B8E" w:rsidP="00865B8E">
            <w:pPr>
              <w:pStyle w:val="a7"/>
              <w:ind w:left="360" w:firstLineChars="0" w:firstLine="0"/>
              <w:jc w:val="center"/>
            </w:pPr>
            <w:r>
              <w:rPr>
                <w:noProof/>
              </w:rPr>
              <w:drawing>
                <wp:inline distT="0" distB="0" distL="0" distR="0" wp14:anchorId="3C53D406" wp14:editId="6740A138">
                  <wp:extent cx="2828192" cy="1290035"/>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25509" cy="1288811"/>
                          </a:xfrm>
                          <a:prstGeom prst="rect">
                            <a:avLst/>
                          </a:prstGeom>
                        </pic:spPr>
                      </pic:pic>
                    </a:graphicData>
                  </a:graphic>
                </wp:inline>
              </w:drawing>
            </w:r>
          </w:p>
          <w:p w:rsidR="00865B8E" w:rsidRPr="00865B8E" w:rsidRDefault="00865B8E" w:rsidP="00865B8E">
            <w:pPr>
              <w:pStyle w:val="a7"/>
              <w:ind w:left="360"/>
            </w:pPr>
            <w:r w:rsidRPr="00865B8E">
              <w:t>3</w:t>
            </w:r>
            <w:r w:rsidRPr="00865B8E">
              <w:rPr>
                <w:rFonts w:hint="eastAsia"/>
              </w:rPr>
              <w:t>．详情</w:t>
            </w:r>
            <w:proofErr w:type="gramStart"/>
            <w:r w:rsidRPr="00865B8E">
              <w:rPr>
                <w:rFonts w:hint="eastAsia"/>
              </w:rPr>
              <w:t>页商品</w:t>
            </w:r>
            <w:proofErr w:type="gramEnd"/>
            <w:r w:rsidRPr="00865B8E">
              <w:rPr>
                <w:rFonts w:hint="eastAsia"/>
              </w:rPr>
              <w:t>视觉体现</w:t>
            </w:r>
          </w:p>
          <w:p w:rsidR="00E26579" w:rsidRPr="00E26579" w:rsidRDefault="00E26579" w:rsidP="00E26579">
            <w:pPr>
              <w:pStyle w:val="a7"/>
              <w:ind w:left="360"/>
            </w:pPr>
            <w:r w:rsidRPr="00E26579">
              <w:rPr>
                <w:rFonts w:hint="eastAsia"/>
              </w:rPr>
              <w:t>详情页中商品视觉体现，除了通过商品实拍的视觉展现外，还可通过商品的搭配促销，将不同商品关联起来。</w:t>
            </w:r>
          </w:p>
          <w:p w:rsidR="00865B8E" w:rsidRDefault="00E26579" w:rsidP="00E26579">
            <w:pPr>
              <w:pStyle w:val="a7"/>
              <w:ind w:left="360" w:firstLineChars="0" w:firstLine="0"/>
              <w:jc w:val="center"/>
            </w:pPr>
            <w:r>
              <w:rPr>
                <w:noProof/>
              </w:rPr>
              <w:drawing>
                <wp:inline distT="0" distB="0" distL="0" distR="0" wp14:anchorId="3F32B608" wp14:editId="5FBBE1BA">
                  <wp:extent cx="3314561" cy="1165083"/>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14645" cy="1165113"/>
                          </a:xfrm>
                          <a:prstGeom prst="rect">
                            <a:avLst/>
                          </a:prstGeom>
                        </pic:spPr>
                      </pic:pic>
                    </a:graphicData>
                  </a:graphic>
                </wp:inline>
              </w:drawing>
            </w:r>
          </w:p>
          <w:p w:rsidR="00E26579" w:rsidRPr="00E26579" w:rsidRDefault="00E26579" w:rsidP="00E26579">
            <w:pPr>
              <w:pStyle w:val="a7"/>
              <w:ind w:left="360" w:firstLineChars="0" w:firstLine="0"/>
              <w:jc w:val="center"/>
            </w:pPr>
          </w:p>
          <w:p w:rsidR="00B85680" w:rsidRDefault="00B85680" w:rsidP="008757F5">
            <w:pPr>
              <w:pStyle w:val="2"/>
            </w:pPr>
            <w:r w:rsidRPr="00710473">
              <w:rPr>
                <w:rFonts w:hint="eastAsia"/>
              </w:rPr>
              <w:t>2.1.4 任务实训及考核</w:t>
            </w:r>
          </w:p>
          <w:p w:rsidR="006D6149" w:rsidRPr="006D6149" w:rsidRDefault="00E26579" w:rsidP="005D6FD6">
            <w:pPr>
              <w:jc w:val="center"/>
            </w:pPr>
            <w:r>
              <w:rPr>
                <w:noProof/>
              </w:rPr>
              <w:drawing>
                <wp:inline distT="0" distB="0" distL="0" distR="0" wp14:anchorId="19C5419F" wp14:editId="3F7334A6">
                  <wp:extent cx="3886200" cy="14573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86200" cy="1457325"/>
                          </a:xfrm>
                          <a:prstGeom prst="rect">
                            <a:avLst/>
                          </a:prstGeom>
                        </pic:spPr>
                      </pic:pic>
                    </a:graphicData>
                  </a:graphic>
                </wp:inline>
              </w:drawing>
            </w:r>
          </w:p>
        </w:tc>
      </w:tr>
      <w:tr w:rsidR="00B85680" w:rsidRPr="00214F6D" w:rsidTr="001838F4">
        <w:trPr>
          <w:trHeight w:val="797"/>
        </w:trPr>
        <w:tc>
          <w:tcPr>
            <w:tcW w:w="1236" w:type="dxa"/>
            <w:shd w:val="clear" w:color="auto" w:fill="auto"/>
            <w:vAlign w:val="center"/>
          </w:tcPr>
          <w:p w:rsidR="00B85680" w:rsidRPr="00214F6D" w:rsidRDefault="00B85680" w:rsidP="008757F5">
            <w:pPr>
              <w:rPr>
                <w:rFonts w:ascii="宋体" w:hAnsi="宋体"/>
                <w:szCs w:val="21"/>
              </w:rPr>
            </w:pPr>
            <w:r w:rsidRPr="00D10274">
              <w:rPr>
                <w:rFonts w:ascii="黑体" w:eastAsia="黑体" w:hAnsi="宋体" w:hint="eastAsia"/>
                <w:sz w:val="24"/>
              </w:rPr>
              <w:lastRenderedPageBreak/>
              <w:t>小结</w:t>
            </w:r>
          </w:p>
        </w:tc>
        <w:tc>
          <w:tcPr>
            <w:tcW w:w="8052" w:type="dxa"/>
            <w:gridSpan w:val="5"/>
            <w:shd w:val="clear" w:color="auto" w:fill="auto"/>
            <w:vAlign w:val="center"/>
          </w:tcPr>
          <w:p w:rsidR="00B85680" w:rsidRPr="00941EA3" w:rsidRDefault="003B09F7" w:rsidP="00B85680">
            <w:pPr>
              <w:numPr>
                <w:ilvl w:val="0"/>
                <w:numId w:val="1"/>
              </w:numPr>
              <w:rPr>
                <w:rFonts w:ascii="宋体" w:hAnsi="宋体"/>
                <w:szCs w:val="21"/>
              </w:rPr>
            </w:pPr>
            <w:r>
              <w:rPr>
                <w:rFonts w:ascii="宋体" w:hAnsi="宋体" w:hint="eastAsia"/>
                <w:szCs w:val="21"/>
              </w:rPr>
              <w:t>店铺</w:t>
            </w:r>
            <w:r w:rsidR="00B85680" w:rsidRPr="00DB0D4F">
              <w:rPr>
                <w:rFonts w:ascii="宋体" w:hAnsi="宋体" w:hint="eastAsia"/>
                <w:szCs w:val="21"/>
              </w:rPr>
              <w:t>视觉体现</w:t>
            </w:r>
            <w:r>
              <w:rPr>
                <w:rFonts w:ascii="宋体" w:hAnsi="宋体" w:hint="eastAsia"/>
                <w:szCs w:val="21"/>
              </w:rPr>
              <w:t>表现方面</w:t>
            </w:r>
            <w:r w:rsidR="00B85680" w:rsidRPr="00941EA3">
              <w:rPr>
                <w:rFonts w:ascii="宋体" w:hAnsi="宋体" w:hint="eastAsia"/>
                <w:szCs w:val="21"/>
              </w:rPr>
              <w:t>。</w:t>
            </w:r>
          </w:p>
          <w:p w:rsidR="00B85680" w:rsidRPr="00941EA3" w:rsidRDefault="00B85680" w:rsidP="00B85680">
            <w:pPr>
              <w:numPr>
                <w:ilvl w:val="0"/>
                <w:numId w:val="1"/>
              </w:numPr>
              <w:rPr>
                <w:rFonts w:ascii="宋体" w:hAnsi="宋体"/>
                <w:szCs w:val="21"/>
              </w:rPr>
            </w:pPr>
            <w:r>
              <w:rPr>
                <w:rFonts w:ascii="宋体" w:hAnsi="宋体" w:hint="eastAsia"/>
                <w:szCs w:val="21"/>
              </w:rPr>
              <w:t>掌握</w:t>
            </w:r>
            <w:r w:rsidRPr="00DB0D4F">
              <w:rPr>
                <w:rFonts w:ascii="宋体" w:hAnsi="宋体" w:hint="eastAsia"/>
                <w:szCs w:val="21"/>
              </w:rPr>
              <w:t>视觉营销的</w:t>
            </w:r>
            <w:r>
              <w:rPr>
                <w:rFonts w:ascii="宋体" w:hAnsi="宋体" w:hint="eastAsia"/>
                <w:szCs w:val="21"/>
              </w:rPr>
              <w:t>布局方式。</w:t>
            </w:r>
          </w:p>
        </w:tc>
      </w:tr>
      <w:tr w:rsidR="00B85680" w:rsidRPr="00214F6D" w:rsidTr="008757F5">
        <w:trPr>
          <w:trHeight w:val="2830"/>
        </w:trPr>
        <w:tc>
          <w:tcPr>
            <w:tcW w:w="1236" w:type="dxa"/>
            <w:shd w:val="clear" w:color="auto" w:fill="auto"/>
            <w:vAlign w:val="center"/>
          </w:tcPr>
          <w:p w:rsidR="00B85680" w:rsidRPr="00214F6D" w:rsidRDefault="00B85680" w:rsidP="008757F5">
            <w:pPr>
              <w:rPr>
                <w:rFonts w:ascii="宋体" w:hAnsi="宋体"/>
                <w:szCs w:val="21"/>
              </w:rPr>
            </w:pPr>
            <w:r w:rsidRPr="00D10274">
              <w:rPr>
                <w:rFonts w:ascii="黑体" w:eastAsia="黑体" w:hAnsi="宋体" w:hint="eastAsia"/>
                <w:sz w:val="24"/>
              </w:rPr>
              <w:t>思考及作业</w:t>
            </w:r>
          </w:p>
        </w:tc>
        <w:tc>
          <w:tcPr>
            <w:tcW w:w="8052" w:type="dxa"/>
            <w:gridSpan w:val="5"/>
            <w:shd w:val="clear" w:color="auto" w:fill="auto"/>
            <w:vAlign w:val="center"/>
          </w:tcPr>
          <w:p w:rsidR="00B85680" w:rsidRDefault="00B85680" w:rsidP="008757F5">
            <w:pPr>
              <w:rPr>
                <w:rFonts w:ascii="宋体" w:hAnsi="宋体"/>
                <w:szCs w:val="21"/>
              </w:rPr>
            </w:pPr>
            <w:r>
              <w:rPr>
                <w:rFonts w:ascii="黑体" w:eastAsia="黑体" w:hAnsi="宋体" w:hint="eastAsia"/>
                <w:szCs w:val="21"/>
              </w:rPr>
              <w:t>想一想</w:t>
            </w:r>
            <w:r w:rsidRPr="00214F6D">
              <w:rPr>
                <w:rFonts w:ascii="黑体" w:eastAsia="黑体" w:hAnsi="宋体" w:hint="eastAsia"/>
                <w:szCs w:val="21"/>
              </w:rPr>
              <w:t>：</w:t>
            </w:r>
          </w:p>
          <w:p w:rsidR="00B85680" w:rsidRDefault="00B85680" w:rsidP="00B85680">
            <w:pPr>
              <w:numPr>
                <w:ilvl w:val="0"/>
                <w:numId w:val="3"/>
              </w:numPr>
            </w:pPr>
            <w:r w:rsidRPr="00E12A43">
              <w:rPr>
                <w:rFonts w:hint="eastAsia"/>
              </w:rPr>
              <w:t>视觉展现有哪些</w:t>
            </w:r>
            <w:r w:rsidR="003B09F7">
              <w:rPr>
                <w:rFonts w:hint="eastAsia"/>
              </w:rPr>
              <w:t>方面</w:t>
            </w:r>
            <w:r w:rsidRPr="00E12A43">
              <w:rPr>
                <w:rFonts w:hint="eastAsia"/>
              </w:rPr>
              <w:t>？</w:t>
            </w:r>
          </w:p>
          <w:p w:rsidR="00B85680" w:rsidRDefault="00B85680" w:rsidP="00B85680">
            <w:pPr>
              <w:numPr>
                <w:ilvl w:val="0"/>
                <w:numId w:val="3"/>
              </w:numPr>
            </w:pPr>
            <w:r w:rsidRPr="00E12A43">
              <w:rPr>
                <w:rFonts w:hint="eastAsia"/>
              </w:rPr>
              <w:t>如何做好</w:t>
            </w:r>
            <w:r w:rsidR="003B09F7">
              <w:rPr>
                <w:rFonts w:hint="eastAsia"/>
              </w:rPr>
              <w:t>店铺</w:t>
            </w:r>
            <w:r w:rsidRPr="00E12A43">
              <w:rPr>
                <w:rFonts w:hint="eastAsia"/>
              </w:rPr>
              <w:t>视觉化？</w:t>
            </w:r>
          </w:p>
          <w:p w:rsidR="00B85680" w:rsidRDefault="00B85680" w:rsidP="008757F5">
            <w:r w:rsidRPr="00D10274">
              <w:rPr>
                <w:rFonts w:ascii="黑体" w:eastAsia="黑体" w:hAnsi="宋体" w:hint="eastAsia"/>
                <w:szCs w:val="21"/>
              </w:rPr>
              <w:t>练一练：</w:t>
            </w:r>
          </w:p>
          <w:p w:rsidR="005D6FD6" w:rsidRPr="00E36031" w:rsidRDefault="005D6FD6" w:rsidP="001838F4">
            <w:pPr>
              <w:jc w:val="center"/>
            </w:pPr>
            <w:r>
              <w:rPr>
                <w:noProof/>
              </w:rPr>
              <w:drawing>
                <wp:inline distT="0" distB="0" distL="0" distR="0" wp14:anchorId="044F0B75" wp14:editId="6777349C">
                  <wp:extent cx="4533900" cy="105318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33900" cy="1053187"/>
                          </a:xfrm>
                          <a:prstGeom prst="rect">
                            <a:avLst/>
                          </a:prstGeom>
                        </pic:spPr>
                      </pic:pic>
                    </a:graphicData>
                  </a:graphic>
                </wp:inline>
              </w:drawing>
            </w:r>
          </w:p>
        </w:tc>
      </w:tr>
    </w:tbl>
    <w:p w:rsidR="00A26DFA" w:rsidRPr="00B85680" w:rsidRDefault="00A26DFA"/>
    <w:sectPr w:rsidR="00A26DFA" w:rsidRPr="00B8568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10C" w:rsidRDefault="008A510C" w:rsidP="00B85680">
      <w:r>
        <w:separator/>
      </w:r>
    </w:p>
  </w:endnote>
  <w:endnote w:type="continuationSeparator" w:id="0">
    <w:p w:rsidR="008A510C" w:rsidRDefault="008A510C" w:rsidP="00B85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微软雅黑袬言.">
    <w:altName w:val="微软雅黑"/>
    <w:panose1 w:val="00000000000000000000"/>
    <w:charset w:val="86"/>
    <w:family w:val="swiss"/>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10C" w:rsidRDefault="008A510C" w:rsidP="00B85680">
      <w:r>
        <w:separator/>
      </w:r>
    </w:p>
  </w:footnote>
  <w:footnote w:type="continuationSeparator" w:id="0">
    <w:p w:rsidR="008A510C" w:rsidRDefault="008A510C" w:rsidP="00B856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68ED"/>
    <w:multiLevelType w:val="hybridMultilevel"/>
    <w:tmpl w:val="1B0CDCD0"/>
    <w:lvl w:ilvl="0" w:tplc="9E8E2A6A">
      <w:start w:val="1"/>
      <w:numFmt w:val="bullet"/>
      <w:lvlText w:val="•"/>
      <w:lvlJc w:val="left"/>
      <w:pPr>
        <w:tabs>
          <w:tab w:val="num" w:pos="720"/>
        </w:tabs>
        <w:ind w:left="720" w:hanging="360"/>
      </w:pPr>
      <w:rPr>
        <w:rFonts w:ascii="Arial" w:hAnsi="Arial" w:hint="default"/>
      </w:rPr>
    </w:lvl>
    <w:lvl w:ilvl="1" w:tplc="8FA4F500" w:tentative="1">
      <w:start w:val="1"/>
      <w:numFmt w:val="bullet"/>
      <w:lvlText w:val="•"/>
      <w:lvlJc w:val="left"/>
      <w:pPr>
        <w:tabs>
          <w:tab w:val="num" w:pos="1440"/>
        </w:tabs>
        <w:ind w:left="1440" w:hanging="360"/>
      </w:pPr>
      <w:rPr>
        <w:rFonts w:ascii="Arial" w:hAnsi="Arial" w:hint="default"/>
      </w:rPr>
    </w:lvl>
    <w:lvl w:ilvl="2" w:tplc="B6CC5C5A" w:tentative="1">
      <w:start w:val="1"/>
      <w:numFmt w:val="bullet"/>
      <w:lvlText w:val="•"/>
      <w:lvlJc w:val="left"/>
      <w:pPr>
        <w:tabs>
          <w:tab w:val="num" w:pos="2160"/>
        </w:tabs>
        <w:ind w:left="2160" w:hanging="360"/>
      </w:pPr>
      <w:rPr>
        <w:rFonts w:ascii="Arial" w:hAnsi="Arial" w:hint="default"/>
      </w:rPr>
    </w:lvl>
    <w:lvl w:ilvl="3" w:tplc="537AFFAE" w:tentative="1">
      <w:start w:val="1"/>
      <w:numFmt w:val="bullet"/>
      <w:lvlText w:val="•"/>
      <w:lvlJc w:val="left"/>
      <w:pPr>
        <w:tabs>
          <w:tab w:val="num" w:pos="2880"/>
        </w:tabs>
        <w:ind w:left="2880" w:hanging="360"/>
      </w:pPr>
      <w:rPr>
        <w:rFonts w:ascii="Arial" w:hAnsi="Arial" w:hint="default"/>
      </w:rPr>
    </w:lvl>
    <w:lvl w:ilvl="4" w:tplc="3E7A1E8E" w:tentative="1">
      <w:start w:val="1"/>
      <w:numFmt w:val="bullet"/>
      <w:lvlText w:val="•"/>
      <w:lvlJc w:val="left"/>
      <w:pPr>
        <w:tabs>
          <w:tab w:val="num" w:pos="3600"/>
        </w:tabs>
        <w:ind w:left="3600" w:hanging="360"/>
      </w:pPr>
      <w:rPr>
        <w:rFonts w:ascii="Arial" w:hAnsi="Arial" w:hint="default"/>
      </w:rPr>
    </w:lvl>
    <w:lvl w:ilvl="5" w:tplc="7F160838" w:tentative="1">
      <w:start w:val="1"/>
      <w:numFmt w:val="bullet"/>
      <w:lvlText w:val="•"/>
      <w:lvlJc w:val="left"/>
      <w:pPr>
        <w:tabs>
          <w:tab w:val="num" w:pos="4320"/>
        </w:tabs>
        <w:ind w:left="4320" w:hanging="360"/>
      </w:pPr>
      <w:rPr>
        <w:rFonts w:ascii="Arial" w:hAnsi="Arial" w:hint="default"/>
      </w:rPr>
    </w:lvl>
    <w:lvl w:ilvl="6" w:tplc="B78E6AF4" w:tentative="1">
      <w:start w:val="1"/>
      <w:numFmt w:val="bullet"/>
      <w:lvlText w:val="•"/>
      <w:lvlJc w:val="left"/>
      <w:pPr>
        <w:tabs>
          <w:tab w:val="num" w:pos="5040"/>
        </w:tabs>
        <w:ind w:left="5040" w:hanging="360"/>
      </w:pPr>
      <w:rPr>
        <w:rFonts w:ascii="Arial" w:hAnsi="Arial" w:hint="default"/>
      </w:rPr>
    </w:lvl>
    <w:lvl w:ilvl="7" w:tplc="8A0A2368" w:tentative="1">
      <w:start w:val="1"/>
      <w:numFmt w:val="bullet"/>
      <w:lvlText w:val="•"/>
      <w:lvlJc w:val="left"/>
      <w:pPr>
        <w:tabs>
          <w:tab w:val="num" w:pos="5760"/>
        </w:tabs>
        <w:ind w:left="5760" w:hanging="360"/>
      </w:pPr>
      <w:rPr>
        <w:rFonts w:ascii="Arial" w:hAnsi="Arial" w:hint="default"/>
      </w:rPr>
    </w:lvl>
    <w:lvl w:ilvl="8" w:tplc="C93455CC" w:tentative="1">
      <w:start w:val="1"/>
      <w:numFmt w:val="bullet"/>
      <w:lvlText w:val="•"/>
      <w:lvlJc w:val="left"/>
      <w:pPr>
        <w:tabs>
          <w:tab w:val="num" w:pos="6480"/>
        </w:tabs>
        <w:ind w:left="6480" w:hanging="360"/>
      </w:pPr>
      <w:rPr>
        <w:rFonts w:ascii="Arial" w:hAnsi="Arial" w:hint="default"/>
      </w:rPr>
    </w:lvl>
  </w:abstractNum>
  <w:abstractNum w:abstractNumId="1">
    <w:nsid w:val="1D922A73"/>
    <w:multiLevelType w:val="hybridMultilevel"/>
    <w:tmpl w:val="55EA49EA"/>
    <w:lvl w:ilvl="0" w:tplc="B78AD1F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2E716B0F"/>
    <w:multiLevelType w:val="hybridMultilevel"/>
    <w:tmpl w:val="55EA49EA"/>
    <w:lvl w:ilvl="0" w:tplc="B78AD1F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434A332D"/>
    <w:multiLevelType w:val="hybridMultilevel"/>
    <w:tmpl w:val="2B1E6B9C"/>
    <w:lvl w:ilvl="0" w:tplc="A698AF90">
      <w:start w:val="1"/>
      <w:numFmt w:val="bullet"/>
      <w:lvlText w:val="•"/>
      <w:lvlJc w:val="left"/>
      <w:pPr>
        <w:tabs>
          <w:tab w:val="num" w:pos="720"/>
        </w:tabs>
        <w:ind w:left="720" w:hanging="360"/>
      </w:pPr>
      <w:rPr>
        <w:rFonts w:ascii="Arial" w:hAnsi="Arial" w:hint="default"/>
      </w:rPr>
    </w:lvl>
    <w:lvl w:ilvl="1" w:tplc="A9360BDA" w:tentative="1">
      <w:start w:val="1"/>
      <w:numFmt w:val="bullet"/>
      <w:lvlText w:val="•"/>
      <w:lvlJc w:val="left"/>
      <w:pPr>
        <w:tabs>
          <w:tab w:val="num" w:pos="1440"/>
        </w:tabs>
        <w:ind w:left="1440" w:hanging="360"/>
      </w:pPr>
      <w:rPr>
        <w:rFonts w:ascii="Arial" w:hAnsi="Arial" w:hint="default"/>
      </w:rPr>
    </w:lvl>
    <w:lvl w:ilvl="2" w:tplc="E9F88C92" w:tentative="1">
      <w:start w:val="1"/>
      <w:numFmt w:val="bullet"/>
      <w:lvlText w:val="•"/>
      <w:lvlJc w:val="left"/>
      <w:pPr>
        <w:tabs>
          <w:tab w:val="num" w:pos="2160"/>
        </w:tabs>
        <w:ind w:left="2160" w:hanging="360"/>
      </w:pPr>
      <w:rPr>
        <w:rFonts w:ascii="Arial" w:hAnsi="Arial" w:hint="default"/>
      </w:rPr>
    </w:lvl>
    <w:lvl w:ilvl="3" w:tplc="25CC59F2" w:tentative="1">
      <w:start w:val="1"/>
      <w:numFmt w:val="bullet"/>
      <w:lvlText w:val="•"/>
      <w:lvlJc w:val="left"/>
      <w:pPr>
        <w:tabs>
          <w:tab w:val="num" w:pos="2880"/>
        </w:tabs>
        <w:ind w:left="2880" w:hanging="360"/>
      </w:pPr>
      <w:rPr>
        <w:rFonts w:ascii="Arial" w:hAnsi="Arial" w:hint="default"/>
      </w:rPr>
    </w:lvl>
    <w:lvl w:ilvl="4" w:tplc="1D7A5828" w:tentative="1">
      <w:start w:val="1"/>
      <w:numFmt w:val="bullet"/>
      <w:lvlText w:val="•"/>
      <w:lvlJc w:val="left"/>
      <w:pPr>
        <w:tabs>
          <w:tab w:val="num" w:pos="3600"/>
        </w:tabs>
        <w:ind w:left="3600" w:hanging="360"/>
      </w:pPr>
      <w:rPr>
        <w:rFonts w:ascii="Arial" w:hAnsi="Arial" w:hint="default"/>
      </w:rPr>
    </w:lvl>
    <w:lvl w:ilvl="5" w:tplc="6FD0DE28" w:tentative="1">
      <w:start w:val="1"/>
      <w:numFmt w:val="bullet"/>
      <w:lvlText w:val="•"/>
      <w:lvlJc w:val="left"/>
      <w:pPr>
        <w:tabs>
          <w:tab w:val="num" w:pos="4320"/>
        </w:tabs>
        <w:ind w:left="4320" w:hanging="360"/>
      </w:pPr>
      <w:rPr>
        <w:rFonts w:ascii="Arial" w:hAnsi="Arial" w:hint="default"/>
      </w:rPr>
    </w:lvl>
    <w:lvl w:ilvl="6" w:tplc="6838C588" w:tentative="1">
      <w:start w:val="1"/>
      <w:numFmt w:val="bullet"/>
      <w:lvlText w:val="•"/>
      <w:lvlJc w:val="left"/>
      <w:pPr>
        <w:tabs>
          <w:tab w:val="num" w:pos="5040"/>
        </w:tabs>
        <w:ind w:left="5040" w:hanging="360"/>
      </w:pPr>
      <w:rPr>
        <w:rFonts w:ascii="Arial" w:hAnsi="Arial" w:hint="default"/>
      </w:rPr>
    </w:lvl>
    <w:lvl w:ilvl="7" w:tplc="6F2AF8C6" w:tentative="1">
      <w:start w:val="1"/>
      <w:numFmt w:val="bullet"/>
      <w:lvlText w:val="•"/>
      <w:lvlJc w:val="left"/>
      <w:pPr>
        <w:tabs>
          <w:tab w:val="num" w:pos="5760"/>
        </w:tabs>
        <w:ind w:left="5760" w:hanging="360"/>
      </w:pPr>
      <w:rPr>
        <w:rFonts w:ascii="Arial" w:hAnsi="Arial" w:hint="default"/>
      </w:rPr>
    </w:lvl>
    <w:lvl w:ilvl="8" w:tplc="8196C33C" w:tentative="1">
      <w:start w:val="1"/>
      <w:numFmt w:val="bullet"/>
      <w:lvlText w:val="•"/>
      <w:lvlJc w:val="left"/>
      <w:pPr>
        <w:tabs>
          <w:tab w:val="num" w:pos="6480"/>
        </w:tabs>
        <w:ind w:left="6480" w:hanging="360"/>
      </w:pPr>
      <w:rPr>
        <w:rFonts w:ascii="Arial" w:hAnsi="Arial" w:hint="default"/>
      </w:rPr>
    </w:lvl>
  </w:abstractNum>
  <w:abstractNum w:abstractNumId="4">
    <w:nsid w:val="59FB3ADB"/>
    <w:multiLevelType w:val="hybridMultilevel"/>
    <w:tmpl w:val="4F248CB0"/>
    <w:lvl w:ilvl="0" w:tplc="4C6E65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5831D33"/>
    <w:multiLevelType w:val="hybridMultilevel"/>
    <w:tmpl w:val="4C88968A"/>
    <w:lvl w:ilvl="0" w:tplc="18B2ED26">
      <w:start w:val="1"/>
      <w:numFmt w:val="decimal"/>
      <w:lvlText w:val="%1."/>
      <w:lvlJc w:val="left"/>
      <w:pPr>
        <w:ind w:left="824" w:hanging="360"/>
      </w:pPr>
      <w:rPr>
        <w:rFonts w:hint="default"/>
      </w:rPr>
    </w:lvl>
    <w:lvl w:ilvl="1" w:tplc="04090019" w:tentative="1">
      <w:start w:val="1"/>
      <w:numFmt w:val="lowerLetter"/>
      <w:lvlText w:val="%2)"/>
      <w:lvlJc w:val="left"/>
      <w:pPr>
        <w:ind w:left="1304" w:hanging="420"/>
      </w:pPr>
    </w:lvl>
    <w:lvl w:ilvl="2" w:tplc="0409001B" w:tentative="1">
      <w:start w:val="1"/>
      <w:numFmt w:val="lowerRoman"/>
      <w:lvlText w:val="%3."/>
      <w:lvlJc w:val="right"/>
      <w:pPr>
        <w:ind w:left="1724" w:hanging="420"/>
      </w:pPr>
    </w:lvl>
    <w:lvl w:ilvl="3" w:tplc="0409000F" w:tentative="1">
      <w:start w:val="1"/>
      <w:numFmt w:val="decimal"/>
      <w:lvlText w:val="%4."/>
      <w:lvlJc w:val="left"/>
      <w:pPr>
        <w:ind w:left="2144" w:hanging="420"/>
      </w:pPr>
    </w:lvl>
    <w:lvl w:ilvl="4" w:tplc="04090019" w:tentative="1">
      <w:start w:val="1"/>
      <w:numFmt w:val="lowerLetter"/>
      <w:lvlText w:val="%5)"/>
      <w:lvlJc w:val="left"/>
      <w:pPr>
        <w:ind w:left="2564" w:hanging="420"/>
      </w:pPr>
    </w:lvl>
    <w:lvl w:ilvl="5" w:tplc="0409001B" w:tentative="1">
      <w:start w:val="1"/>
      <w:numFmt w:val="lowerRoman"/>
      <w:lvlText w:val="%6."/>
      <w:lvlJc w:val="right"/>
      <w:pPr>
        <w:ind w:left="2984" w:hanging="420"/>
      </w:pPr>
    </w:lvl>
    <w:lvl w:ilvl="6" w:tplc="0409000F" w:tentative="1">
      <w:start w:val="1"/>
      <w:numFmt w:val="decimal"/>
      <w:lvlText w:val="%7."/>
      <w:lvlJc w:val="left"/>
      <w:pPr>
        <w:ind w:left="3404" w:hanging="420"/>
      </w:pPr>
    </w:lvl>
    <w:lvl w:ilvl="7" w:tplc="04090019" w:tentative="1">
      <w:start w:val="1"/>
      <w:numFmt w:val="lowerLetter"/>
      <w:lvlText w:val="%8)"/>
      <w:lvlJc w:val="left"/>
      <w:pPr>
        <w:ind w:left="3824" w:hanging="420"/>
      </w:pPr>
    </w:lvl>
    <w:lvl w:ilvl="8" w:tplc="0409001B" w:tentative="1">
      <w:start w:val="1"/>
      <w:numFmt w:val="lowerRoman"/>
      <w:lvlText w:val="%9."/>
      <w:lvlJc w:val="right"/>
      <w:pPr>
        <w:ind w:left="4244" w:hanging="420"/>
      </w:pPr>
    </w:lvl>
  </w:abstractNum>
  <w:abstractNum w:abstractNumId="6">
    <w:nsid w:val="665E7E6D"/>
    <w:multiLevelType w:val="hybridMultilevel"/>
    <w:tmpl w:val="F4D2E09C"/>
    <w:lvl w:ilvl="0" w:tplc="65D64CEC">
      <w:start w:val="1"/>
      <w:numFmt w:val="bullet"/>
      <w:lvlText w:val="♥"/>
      <w:lvlJc w:val="left"/>
      <w:pPr>
        <w:tabs>
          <w:tab w:val="num" w:pos="720"/>
        </w:tabs>
        <w:ind w:left="720" w:hanging="360"/>
      </w:pPr>
      <w:rPr>
        <w:rFonts w:ascii="Times New Roman" w:hAnsi="Times New Roman" w:hint="default"/>
      </w:rPr>
    </w:lvl>
    <w:lvl w:ilvl="1" w:tplc="54129D70" w:tentative="1">
      <w:start w:val="1"/>
      <w:numFmt w:val="bullet"/>
      <w:lvlText w:val="♥"/>
      <w:lvlJc w:val="left"/>
      <w:pPr>
        <w:tabs>
          <w:tab w:val="num" w:pos="1440"/>
        </w:tabs>
        <w:ind w:left="1440" w:hanging="360"/>
      </w:pPr>
      <w:rPr>
        <w:rFonts w:ascii="Times New Roman" w:hAnsi="Times New Roman" w:hint="default"/>
      </w:rPr>
    </w:lvl>
    <w:lvl w:ilvl="2" w:tplc="527E3774" w:tentative="1">
      <w:start w:val="1"/>
      <w:numFmt w:val="bullet"/>
      <w:lvlText w:val="♥"/>
      <w:lvlJc w:val="left"/>
      <w:pPr>
        <w:tabs>
          <w:tab w:val="num" w:pos="2160"/>
        </w:tabs>
        <w:ind w:left="2160" w:hanging="360"/>
      </w:pPr>
      <w:rPr>
        <w:rFonts w:ascii="Times New Roman" w:hAnsi="Times New Roman" w:hint="default"/>
      </w:rPr>
    </w:lvl>
    <w:lvl w:ilvl="3" w:tplc="E7461EA0" w:tentative="1">
      <w:start w:val="1"/>
      <w:numFmt w:val="bullet"/>
      <w:lvlText w:val="♥"/>
      <w:lvlJc w:val="left"/>
      <w:pPr>
        <w:tabs>
          <w:tab w:val="num" w:pos="2880"/>
        </w:tabs>
        <w:ind w:left="2880" w:hanging="360"/>
      </w:pPr>
      <w:rPr>
        <w:rFonts w:ascii="Times New Roman" w:hAnsi="Times New Roman" w:hint="default"/>
      </w:rPr>
    </w:lvl>
    <w:lvl w:ilvl="4" w:tplc="66D43980" w:tentative="1">
      <w:start w:val="1"/>
      <w:numFmt w:val="bullet"/>
      <w:lvlText w:val="♥"/>
      <w:lvlJc w:val="left"/>
      <w:pPr>
        <w:tabs>
          <w:tab w:val="num" w:pos="3600"/>
        </w:tabs>
        <w:ind w:left="3600" w:hanging="360"/>
      </w:pPr>
      <w:rPr>
        <w:rFonts w:ascii="Times New Roman" w:hAnsi="Times New Roman" w:hint="default"/>
      </w:rPr>
    </w:lvl>
    <w:lvl w:ilvl="5" w:tplc="742E80E0" w:tentative="1">
      <w:start w:val="1"/>
      <w:numFmt w:val="bullet"/>
      <w:lvlText w:val="♥"/>
      <w:lvlJc w:val="left"/>
      <w:pPr>
        <w:tabs>
          <w:tab w:val="num" w:pos="4320"/>
        </w:tabs>
        <w:ind w:left="4320" w:hanging="360"/>
      </w:pPr>
      <w:rPr>
        <w:rFonts w:ascii="Times New Roman" w:hAnsi="Times New Roman" w:hint="default"/>
      </w:rPr>
    </w:lvl>
    <w:lvl w:ilvl="6" w:tplc="B5B69C78" w:tentative="1">
      <w:start w:val="1"/>
      <w:numFmt w:val="bullet"/>
      <w:lvlText w:val="♥"/>
      <w:lvlJc w:val="left"/>
      <w:pPr>
        <w:tabs>
          <w:tab w:val="num" w:pos="5040"/>
        </w:tabs>
        <w:ind w:left="5040" w:hanging="360"/>
      </w:pPr>
      <w:rPr>
        <w:rFonts w:ascii="Times New Roman" w:hAnsi="Times New Roman" w:hint="default"/>
      </w:rPr>
    </w:lvl>
    <w:lvl w:ilvl="7" w:tplc="24C03A64" w:tentative="1">
      <w:start w:val="1"/>
      <w:numFmt w:val="bullet"/>
      <w:lvlText w:val="♥"/>
      <w:lvlJc w:val="left"/>
      <w:pPr>
        <w:tabs>
          <w:tab w:val="num" w:pos="5760"/>
        </w:tabs>
        <w:ind w:left="5760" w:hanging="360"/>
      </w:pPr>
      <w:rPr>
        <w:rFonts w:ascii="Times New Roman" w:hAnsi="Times New Roman" w:hint="default"/>
      </w:rPr>
    </w:lvl>
    <w:lvl w:ilvl="8" w:tplc="7C5086FC" w:tentative="1">
      <w:start w:val="1"/>
      <w:numFmt w:val="bullet"/>
      <w:lvlText w:val="♥"/>
      <w:lvlJc w:val="left"/>
      <w:pPr>
        <w:tabs>
          <w:tab w:val="num" w:pos="6480"/>
        </w:tabs>
        <w:ind w:left="6480" w:hanging="360"/>
      </w:pPr>
      <w:rPr>
        <w:rFonts w:ascii="Times New Roman" w:hAnsi="Times New Roman" w:hint="default"/>
      </w:rPr>
    </w:lvl>
  </w:abstractNum>
  <w:abstractNum w:abstractNumId="7">
    <w:nsid w:val="676D1A4E"/>
    <w:multiLevelType w:val="hybridMultilevel"/>
    <w:tmpl w:val="8CDEAC5A"/>
    <w:lvl w:ilvl="0" w:tplc="9124AB82">
      <w:start w:val="1"/>
      <w:numFmt w:val="bullet"/>
      <w:lvlText w:val="•"/>
      <w:lvlJc w:val="left"/>
      <w:pPr>
        <w:tabs>
          <w:tab w:val="num" w:pos="720"/>
        </w:tabs>
        <w:ind w:left="720" w:hanging="360"/>
      </w:pPr>
      <w:rPr>
        <w:rFonts w:ascii="Arial" w:hAnsi="Arial" w:hint="default"/>
      </w:rPr>
    </w:lvl>
    <w:lvl w:ilvl="1" w:tplc="340288A8" w:tentative="1">
      <w:start w:val="1"/>
      <w:numFmt w:val="bullet"/>
      <w:lvlText w:val="•"/>
      <w:lvlJc w:val="left"/>
      <w:pPr>
        <w:tabs>
          <w:tab w:val="num" w:pos="1440"/>
        </w:tabs>
        <w:ind w:left="1440" w:hanging="360"/>
      </w:pPr>
      <w:rPr>
        <w:rFonts w:ascii="Arial" w:hAnsi="Arial" w:hint="default"/>
      </w:rPr>
    </w:lvl>
    <w:lvl w:ilvl="2" w:tplc="34D08318" w:tentative="1">
      <w:start w:val="1"/>
      <w:numFmt w:val="bullet"/>
      <w:lvlText w:val="•"/>
      <w:lvlJc w:val="left"/>
      <w:pPr>
        <w:tabs>
          <w:tab w:val="num" w:pos="2160"/>
        </w:tabs>
        <w:ind w:left="2160" w:hanging="360"/>
      </w:pPr>
      <w:rPr>
        <w:rFonts w:ascii="Arial" w:hAnsi="Arial" w:hint="default"/>
      </w:rPr>
    </w:lvl>
    <w:lvl w:ilvl="3" w:tplc="AE1AB9EC" w:tentative="1">
      <w:start w:val="1"/>
      <w:numFmt w:val="bullet"/>
      <w:lvlText w:val="•"/>
      <w:lvlJc w:val="left"/>
      <w:pPr>
        <w:tabs>
          <w:tab w:val="num" w:pos="2880"/>
        </w:tabs>
        <w:ind w:left="2880" w:hanging="360"/>
      </w:pPr>
      <w:rPr>
        <w:rFonts w:ascii="Arial" w:hAnsi="Arial" w:hint="default"/>
      </w:rPr>
    </w:lvl>
    <w:lvl w:ilvl="4" w:tplc="30E06580" w:tentative="1">
      <w:start w:val="1"/>
      <w:numFmt w:val="bullet"/>
      <w:lvlText w:val="•"/>
      <w:lvlJc w:val="left"/>
      <w:pPr>
        <w:tabs>
          <w:tab w:val="num" w:pos="3600"/>
        </w:tabs>
        <w:ind w:left="3600" w:hanging="360"/>
      </w:pPr>
      <w:rPr>
        <w:rFonts w:ascii="Arial" w:hAnsi="Arial" w:hint="default"/>
      </w:rPr>
    </w:lvl>
    <w:lvl w:ilvl="5" w:tplc="75549A06" w:tentative="1">
      <w:start w:val="1"/>
      <w:numFmt w:val="bullet"/>
      <w:lvlText w:val="•"/>
      <w:lvlJc w:val="left"/>
      <w:pPr>
        <w:tabs>
          <w:tab w:val="num" w:pos="4320"/>
        </w:tabs>
        <w:ind w:left="4320" w:hanging="360"/>
      </w:pPr>
      <w:rPr>
        <w:rFonts w:ascii="Arial" w:hAnsi="Arial" w:hint="default"/>
      </w:rPr>
    </w:lvl>
    <w:lvl w:ilvl="6" w:tplc="499C7574" w:tentative="1">
      <w:start w:val="1"/>
      <w:numFmt w:val="bullet"/>
      <w:lvlText w:val="•"/>
      <w:lvlJc w:val="left"/>
      <w:pPr>
        <w:tabs>
          <w:tab w:val="num" w:pos="5040"/>
        </w:tabs>
        <w:ind w:left="5040" w:hanging="360"/>
      </w:pPr>
      <w:rPr>
        <w:rFonts w:ascii="Arial" w:hAnsi="Arial" w:hint="default"/>
      </w:rPr>
    </w:lvl>
    <w:lvl w:ilvl="7" w:tplc="4A1C7F12" w:tentative="1">
      <w:start w:val="1"/>
      <w:numFmt w:val="bullet"/>
      <w:lvlText w:val="•"/>
      <w:lvlJc w:val="left"/>
      <w:pPr>
        <w:tabs>
          <w:tab w:val="num" w:pos="5760"/>
        </w:tabs>
        <w:ind w:left="5760" w:hanging="360"/>
      </w:pPr>
      <w:rPr>
        <w:rFonts w:ascii="Arial" w:hAnsi="Arial" w:hint="default"/>
      </w:rPr>
    </w:lvl>
    <w:lvl w:ilvl="8" w:tplc="713EC178" w:tentative="1">
      <w:start w:val="1"/>
      <w:numFmt w:val="bullet"/>
      <w:lvlText w:val="•"/>
      <w:lvlJc w:val="left"/>
      <w:pPr>
        <w:tabs>
          <w:tab w:val="num" w:pos="6480"/>
        </w:tabs>
        <w:ind w:left="6480" w:hanging="360"/>
      </w:pPr>
      <w:rPr>
        <w:rFonts w:ascii="Arial" w:hAnsi="Arial" w:hint="default"/>
      </w:rPr>
    </w:lvl>
  </w:abstractNum>
  <w:abstractNum w:abstractNumId="8">
    <w:nsid w:val="6A4937E4"/>
    <w:multiLevelType w:val="hybridMultilevel"/>
    <w:tmpl w:val="AE00C6F4"/>
    <w:lvl w:ilvl="0" w:tplc="F872C2A8">
      <w:start w:val="1"/>
      <w:numFmt w:val="bullet"/>
      <w:lvlText w:val="•"/>
      <w:lvlJc w:val="left"/>
      <w:pPr>
        <w:tabs>
          <w:tab w:val="num" w:pos="720"/>
        </w:tabs>
        <w:ind w:left="720" w:hanging="360"/>
      </w:pPr>
      <w:rPr>
        <w:rFonts w:ascii="Arial" w:hAnsi="Arial" w:hint="default"/>
      </w:rPr>
    </w:lvl>
    <w:lvl w:ilvl="1" w:tplc="46661934" w:tentative="1">
      <w:start w:val="1"/>
      <w:numFmt w:val="bullet"/>
      <w:lvlText w:val="•"/>
      <w:lvlJc w:val="left"/>
      <w:pPr>
        <w:tabs>
          <w:tab w:val="num" w:pos="1440"/>
        </w:tabs>
        <w:ind w:left="1440" w:hanging="360"/>
      </w:pPr>
      <w:rPr>
        <w:rFonts w:ascii="Arial" w:hAnsi="Arial" w:hint="default"/>
      </w:rPr>
    </w:lvl>
    <w:lvl w:ilvl="2" w:tplc="41085B02" w:tentative="1">
      <w:start w:val="1"/>
      <w:numFmt w:val="bullet"/>
      <w:lvlText w:val="•"/>
      <w:lvlJc w:val="left"/>
      <w:pPr>
        <w:tabs>
          <w:tab w:val="num" w:pos="2160"/>
        </w:tabs>
        <w:ind w:left="2160" w:hanging="360"/>
      </w:pPr>
      <w:rPr>
        <w:rFonts w:ascii="Arial" w:hAnsi="Arial" w:hint="default"/>
      </w:rPr>
    </w:lvl>
    <w:lvl w:ilvl="3" w:tplc="DA20A948" w:tentative="1">
      <w:start w:val="1"/>
      <w:numFmt w:val="bullet"/>
      <w:lvlText w:val="•"/>
      <w:lvlJc w:val="left"/>
      <w:pPr>
        <w:tabs>
          <w:tab w:val="num" w:pos="2880"/>
        </w:tabs>
        <w:ind w:left="2880" w:hanging="360"/>
      </w:pPr>
      <w:rPr>
        <w:rFonts w:ascii="Arial" w:hAnsi="Arial" w:hint="default"/>
      </w:rPr>
    </w:lvl>
    <w:lvl w:ilvl="4" w:tplc="BA3C0154" w:tentative="1">
      <w:start w:val="1"/>
      <w:numFmt w:val="bullet"/>
      <w:lvlText w:val="•"/>
      <w:lvlJc w:val="left"/>
      <w:pPr>
        <w:tabs>
          <w:tab w:val="num" w:pos="3600"/>
        </w:tabs>
        <w:ind w:left="3600" w:hanging="360"/>
      </w:pPr>
      <w:rPr>
        <w:rFonts w:ascii="Arial" w:hAnsi="Arial" w:hint="default"/>
      </w:rPr>
    </w:lvl>
    <w:lvl w:ilvl="5" w:tplc="6CBAB7D6" w:tentative="1">
      <w:start w:val="1"/>
      <w:numFmt w:val="bullet"/>
      <w:lvlText w:val="•"/>
      <w:lvlJc w:val="left"/>
      <w:pPr>
        <w:tabs>
          <w:tab w:val="num" w:pos="4320"/>
        </w:tabs>
        <w:ind w:left="4320" w:hanging="360"/>
      </w:pPr>
      <w:rPr>
        <w:rFonts w:ascii="Arial" w:hAnsi="Arial" w:hint="default"/>
      </w:rPr>
    </w:lvl>
    <w:lvl w:ilvl="6" w:tplc="10B2E7BC" w:tentative="1">
      <w:start w:val="1"/>
      <w:numFmt w:val="bullet"/>
      <w:lvlText w:val="•"/>
      <w:lvlJc w:val="left"/>
      <w:pPr>
        <w:tabs>
          <w:tab w:val="num" w:pos="5040"/>
        </w:tabs>
        <w:ind w:left="5040" w:hanging="360"/>
      </w:pPr>
      <w:rPr>
        <w:rFonts w:ascii="Arial" w:hAnsi="Arial" w:hint="default"/>
      </w:rPr>
    </w:lvl>
    <w:lvl w:ilvl="7" w:tplc="C0B0CABA" w:tentative="1">
      <w:start w:val="1"/>
      <w:numFmt w:val="bullet"/>
      <w:lvlText w:val="•"/>
      <w:lvlJc w:val="left"/>
      <w:pPr>
        <w:tabs>
          <w:tab w:val="num" w:pos="5760"/>
        </w:tabs>
        <w:ind w:left="5760" w:hanging="360"/>
      </w:pPr>
      <w:rPr>
        <w:rFonts w:ascii="Arial" w:hAnsi="Arial" w:hint="default"/>
      </w:rPr>
    </w:lvl>
    <w:lvl w:ilvl="8" w:tplc="B8E0F9FE"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5"/>
  </w:num>
  <w:num w:numId="4">
    <w:abstractNumId w:val="6"/>
  </w:num>
  <w:num w:numId="5">
    <w:abstractNumId w:val="4"/>
  </w:num>
  <w:num w:numId="6">
    <w:abstractNumId w:val="0"/>
  </w:num>
  <w:num w:numId="7">
    <w:abstractNumId w:val="8"/>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3"/>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F65"/>
    <w:rsid w:val="000155C6"/>
    <w:rsid w:val="00152D15"/>
    <w:rsid w:val="001838F4"/>
    <w:rsid w:val="002E4389"/>
    <w:rsid w:val="00384B8F"/>
    <w:rsid w:val="003B09F7"/>
    <w:rsid w:val="003F022E"/>
    <w:rsid w:val="004C673F"/>
    <w:rsid w:val="00501F65"/>
    <w:rsid w:val="00593B1E"/>
    <w:rsid w:val="005D6FD6"/>
    <w:rsid w:val="006D6149"/>
    <w:rsid w:val="00865B8E"/>
    <w:rsid w:val="008A510C"/>
    <w:rsid w:val="00941BCD"/>
    <w:rsid w:val="00A26DFA"/>
    <w:rsid w:val="00B85680"/>
    <w:rsid w:val="00B978F7"/>
    <w:rsid w:val="00BA12E9"/>
    <w:rsid w:val="00C5418E"/>
    <w:rsid w:val="00E265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5680"/>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568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5680"/>
    <w:rPr>
      <w:sz w:val="18"/>
      <w:szCs w:val="18"/>
    </w:rPr>
  </w:style>
  <w:style w:type="paragraph" w:styleId="a4">
    <w:name w:val="footer"/>
    <w:basedOn w:val="a"/>
    <w:link w:val="Char0"/>
    <w:uiPriority w:val="99"/>
    <w:unhideWhenUsed/>
    <w:rsid w:val="00B85680"/>
    <w:pPr>
      <w:tabs>
        <w:tab w:val="center" w:pos="4153"/>
        <w:tab w:val="right" w:pos="8306"/>
      </w:tabs>
      <w:snapToGrid w:val="0"/>
      <w:jc w:val="left"/>
    </w:pPr>
    <w:rPr>
      <w:sz w:val="18"/>
      <w:szCs w:val="18"/>
    </w:rPr>
  </w:style>
  <w:style w:type="character" w:customStyle="1" w:styleId="Char0">
    <w:name w:val="页脚 Char"/>
    <w:basedOn w:val="a0"/>
    <w:link w:val="a4"/>
    <w:uiPriority w:val="99"/>
    <w:rsid w:val="00B85680"/>
    <w:rPr>
      <w:sz w:val="18"/>
      <w:szCs w:val="18"/>
    </w:rPr>
  </w:style>
  <w:style w:type="paragraph" w:styleId="2">
    <w:name w:val="toc 2"/>
    <w:basedOn w:val="a"/>
    <w:next w:val="a"/>
    <w:autoRedefine/>
    <w:semiHidden/>
    <w:rsid w:val="00B85680"/>
    <w:pPr>
      <w:tabs>
        <w:tab w:val="right" w:leader="dot" w:pos="3890"/>
      </w:tabs>
      <w:ind w:leftChars="94" w:left="197" w:firstLineChars="150" w:firstLine="315"/>
      <w:jc w:val="left"/>
      <w:textAlignment w:val="bottom"/>
    </w:pPr>
    <w:rPr>
      <w:rFonts w:ascii="宋体" w:hAnsi="宋体"/>
      <w:noProof/>
      <w:color w:val="000000"/>
      <w:kern w:val="22"/>
      <w:szCs w:val="21"/>
    </w:rPr>
  </w:style>
  <w:style w:type="paragraph" w:customStyle="1" w:styleId="a5">
    <w:name w:val="表格内容"/>
    <w:basedOn w:val="a"/>
    <w:rsid w:val="00B85680"/>
    <w:pPr>
      <w:adjustRightInd w:val="0"/>
      <w:ind w:left="57"/>
      <w:textAlignment w:val="center"/>
    </w:pPr>
    <w:rPr>
      <w:color w:val="000000"/>
      <w:kern w:val="0"/>
      <w:sz w:val="18"/>
      <w:szCs w:val="20"/>
    </w:rPr>
  </w:style>
  <w:style w:type="paragraph" w:styleId="a6">
    <w:name w:val="Balloon Text"/>
    <w:basedOn w:val="a"/>
    <w:link w:val="Char1"/>
    <w:uiPriority w:val="99"/>
    <w:semiHidden/>
    <w:unhideWhenUsed/>
    <w:rsid w:val="00865B8E"/>
    <w:rPr>
      <w:sz w:val="18"/>
      <w:szCs w:val="18"/>
    </w:rPr>
  </w:style>
  <w:style w:type="character" w:customStyle="1" w:styleId="Char1">
    <w:name w:val="批注框文本 Char"/>
    <w:basedOn w:val="a0"/>
    <w:link w:val="a6"/>
    <w:uiPriority w:val="99"/>
    <w:semiHidden/>
    <w:rsid w:val="00865B8E"/>
    <w:rPr>
      <w:rFonts w:ascii="Times New Roman" w:eastAsia="宋体" w:hAnsi="Times New Roman" w:cs="Times New Roman"/>
      <w:sz w:val="18"/>
      <w:szCs w:val="18"/>
    </w:rPr>
  </w:style>
  <w:style w:type="paragraph" w:styleId="a7">
    <w:name w:val="List Paragraph"/>
    <w:basedOn w:val="a"/>
    <w:uiPriority w:val="34"/>
    <w:qFormat/>
    <w:rsid w:val="00865B8E"/>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5680"/>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568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5680"/>
    <w:rPr>
      <w:sz w:val="18"/>
      <w:szCs w:val="18"/>
    </w:rPr>
  </w:style>
  <w:style w:type="paragraph" w:styleId="a4">
    <w:name w:val="footer"/>
    <w:basedOn w:val="a"/>
    <w:link w:val="Char0"/>
    <w:uiPriority w:val="99"/>
    <w:unhideWhenUsed/>
    <w:rsid w:val="00B85680"/>
    <w:pPr>
      <w:tabs>
        <w:tab w:val="center" w:pos="4153"/>
        <w:tab w:val="right" w:pos="8306"/>
      </w:tabs>
      <w:snapToGrid w:val="0"/>
      <w:jc w:val="left"/>
    </w:pPr>
    <w:rPr>
      <w:sz w:val="18"/>
      <w:szCs w:val="18"/>
    </w:rPr>
  </w:style>
  <w:style w:type="character" w:customStyle="1" w:styleId="Char0">
    <w:name w:val="页脚 Char"/>
    <w:basedOn w:val="a0"/>
    <w:link w:val="a4"/>
    <w:uiPriority w:val="99"/>
    <w:rsid w:val="00B85680"/>
    <w:rPr>
      <w:sz w:val="18"/>
      <w:szCs w:val="18"/>
    </w:rPr>
  </w:style>
  <w:style w:type="paragraph" w:styleId="2">
    <w:name w:val="toc 2"/>
    <w:basedOn w:val="a"/>
    <w:next w:val="a"/>
    <w:autoRedefine/>
    <w:semiHidden/>
    <w:rsid w:val="00B85680"/>
    <w:pPr>
      <w:tabs>
        <w:tab w:val="right" w:leader="dot" w:pos="3890"/>
      </w:tabs>
      <w:ind w:leftChars="94" w:left="197" w:firstLineChars="150" w:firstLine="315"/>
      <w:jc w:val="left"/>
      <w:textAlignment w:val="bottom"/>
    </w:pPr>
    <w:rPr>
      <w:rFonts w:ascii="宋体" w:hAnsi="宋体"/>
      <w:noProof/>
      <w:color w:val="000000"/>
      <w:kern w:val="22"/>
      <w:szCs w:val="21"/>
    </w:rPr>
  </w:style>
  <w:style w:type="paragraph" w:customStyle="1" w:styleId="a5">
    <w:name w:val="表格内容"/>
    <w:basedOn w:val="a"/>
    <w:rsid w:val="00B85680"/>
    <w:pPr>
      <w:adjustRightInd w:val="0"/>
      <w:ind w:left="57"/>
      <w:textAlignment w:val="center"/>
    </w:pPr>
    <w:rPr>
      <w:color w:val="000000"/>
      <w:kern w:val="0"/>
      <w:sz w:val="18"/>
      <w:szCs w:val="20"/>
    </w:rPr>
  </w:style>
  <w:style w:type="paragraph" w:styleId="a6">
    <w:name w:val="Balloon Text"/>
    <w:basedOn w:val="a"/>
    <w:link w:val="Char1"/>
    <w:uiPriority w:val="99"/>
    <w:semiHidden/>
    <w:unhideWhenUsed/>
    <w:rsid w:val="00865B8E"/>
    <w:rPr>
      <w:sz w:val="18"/>
      <w:szCs w:val="18"/>
    </w:rPr>
  </w:style>
  <w:style w:type="character" w:customStyle="1" w:styleId="Char1">
    <w:name w:val="批注框文本 Char"/>
    <w:basedOn w:val="a0"/>
    <w:link w:val="a6"/>
    <w:uiPriority w:val="99"/>
    <w:semiHidden/>
    <w:rsid w:val="00865B8E"/>
    <w:rPr>
      <w:rFonts w:ascii="Times New Roman" w:eastAsia="宋体" w:hAnsi="Times New Roman" w:cs="Times New Roman"/>
      <w:sz w:val="18"/>
      <w:szCs w:val="18"/>
    </w:rPr>
  </w:style>
  <w:style w:type="paragraph" w:styleId="a7">
    <w:name w:val="List Paragraph"/>
    <w:basedOn w:val="a"/>
    <w:uiPriority w:val="34"/>
    <w:qFormat/>
    <w:rsid w:val="00865B8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7977">
      <w:bodyDiv w:val="1"/>
      <w:marLeft w:val="0"/>
      <w:marRight w:val="0"/>
      <w:marTop w:val="0"/>
      <w:marBottom w:val="0"/>
      <w:divBdr>
        <w:top w:val="none" w:sz="0" w:space="0" w:color="auto"/>
        <w:left w:val="none" w:sz="0" w:space="0" w:color="auto"/>
        <w:bottom w:val="none" w:sz="0" w:space="0" w:color="auto"/>
        <w:right w:val="none" w:sz="0" w:space="0" w:color="auto"/>
      </w:divBdr>
    </w:div>
    <w:div w:id="361325659">
      <w:bodyDiv w:val="1"/>
      <w:marLeft w:val="0"/>
      <w:marRight w:val="0"/>
      <w:marTop w:val="0"/>
      <w:marBottom w:val="0"/>
      <w:divBdr>
        <w:top w:val="none" w:sz="0" w:space="0" w:color="auto"/>
        <w:left w:val="none" w:sz="0" w:space="0" w:color="auto"/>
        <w:bottom w:val="none" w:sz="0" w:space="0" w:color="auto"/>
        <w:right w:val="none" w:sz="0" w:space="0" w:color="auto"/>
      </w:divBdr>
    </w:div>
    <w:div w:id="385179804">
      <w:bodyDiv w:val="1"/>
      <w:marLeft w:val="0"/>
      <w:marRight w:val="0"/>
      <w:marTop w:val="0"/>
      <w:marBottom w:val="0"/>
      <w:divBdr>
        <w:top w:val="none" w:sz="0" w:space="0" w:color="auto"/>
        <w:left w:val="none" w:sz="0" w:space="0" w:color="auto"/>
        <w:bottom w:val="none" w:sz="0" w:space="0" w:color="auto"/>
        <w:right w:val="none" w:sz="0" w:space="0" w:color="auto"/>
      </w:divBdr>
    </w:div>
    <w:div w:id="392697382">
      <w:bodyDiv w:val="1"/>
      <w:marLeft w:val="0"/>
      <w:marRight w:val="0"/>
      <w:marTop w:val="0"/>
      <w:marBottom w:val="0"/>
      <w:divBdr>
        <w:top w:val="none" w:sz="0" w:space="0" w:color="auto"/>
        <w:left w:val="none" w:sz="0" w:space="0" w:color="auto"/>
        <w:bottom w:val="none" w:sz="0" w:space="0" w:color="auto"/>
        <w:right w:val="none" w:sz="0" w:space="0" w:color="auto"/>
      </w:divBdr>
    </w:div>
    <w:div w:id="444153169">
      <w:bodyDiv w:val="1"/>
      <w:marLeft w:val="0"/>
      <w:marRight w:val="0"/>
      <w:marTop w:val="0"/>
      <w:marBottom w:val="0"/>
      <w:divBdr>
        <w:top w:val="none" w:sz="0" w:space="0" w:color="auto"/>
        <w:left w:val="none" w:sz="0" w:space="0" w:color="auto"/>
        <w:bottom w:val="none" w:sz="0" w:space="0" w:color="auto"/>
        <w:right w:val="none" w:sz="0" w:space="0" w:color="auto"/>
      </w:divBdr>
    </w:div>
    <w:div w:id="458568831">
      <w:bodyDiv w:val="1"/>
      <w:marLeft w:val="0"/>
      <w:marRight w:val="0"/>
      <w:marTop w:val="0"/>
      <w:marBottom w:val="0"/>
      <w:divBdr>
        <w:top w:val="none" w:sz="0" w:space="0" w:color="auto"/>
        <w:left w:val="none" w:sz="0" w:space="0" w:color="auto"/>
        <w:bottom w:val="none" w:sz="0" w:space="0" w:color="auto"/>
        <w:right w:val="none" w:sz="0" w:space="0" w:color="auto"/>
      </w:divBdr>
      <w:divsChild>
        <w:div w:id="174728122">
          <w:marLeft w:val="547"/>
          <w:marRight w:val="0"/>
          <w:marTop w:val="0"/>
          <w:marBottom w:val="0"/>
          <w:divBdr>
            <w:top w:val="none" w:sz="0" w:space="0" w:color="auto"/>
            <w:left w:val="none" w:sz="0" w:space="0" w:color="auto"/>
            <w:bottom w:val="none" w:sz="0" w:space="0" w:color="auto"/>
            <w:right w:val="none" w:sz="0" w:space="0" w:color="auto"/>
          </w:divBdr>
        </w:div>
      </w:divsChild>
    </w:div>
    <w:div w:id="480342624">
      <w:bodyDiv w:val="1"/>
      <w:marLeft w:val="0"/>
      <w:marRight w:val="0"/>
      <w:marTop w:val="0"/>
      <w:marBottom w:val="0"/>
      <w:divBdr>
        <w:top w:val="none" w:sz="0" w:space="0" w:color="auto"/>
        <w:left w:val="none" w:sz="0" w:space="0" w:color="auto"/>
        <w:bottom w:val="none" w:sz="0" w:space="0" w:color="auto"/>
        <w:right w:val="none" w:sz="0" w:space="0" w:color="auto"/>
      </w:divBdr>
      <w:divsChild>
        <w:div w:id="1636980442">
          <w:marLeft w:val="547"/>
          <w:marRight w:val="0"/>
          <w:marTop w:val="0"/>
          <w:marBottom w:val="0"/>
          <w:divBdr>
            <w:top w:val="none" w:sz="0" w:space="0" w:color="auto"/>
            <w:left w:val="none" w:sz="0" w:space="0" w:color="auto"/>
            <w:bottom w:val="none" w:sz="0" w:space="0" w:color="auto"/>
            <w:right w:val="none" w:sz="0" w:space="0" w:color="auto"/>
          </w:divBdr>
        </w:div>
      </w:divsChild>
    </w:div>
    <w:div w:id="653918325">
      <w:bodyDiv w:val="1"/>
      <w:marLeft w:val="0"/>
      <w:marRight w:val="0"/>
      <w:marTop w:val="0"/>
      <w:marBottom w:val="0"/>
      <w:divBdr>
        <w:top w:val="none" w:sz="0" w:space="0" w:color="auto"/>
        <w:left w:val="none" w:sz="0" w:space="0" w:color="auto"/>
        <w:bottom w:val="none" w:sz="0" w:space="0" w:color="auto"/>
        <w:right w:val="none" w:sz="0" w:space="0" w:color="auto"/>
      </w:divBdr>
    </w:div>
    <w:div w:id="662856127">
      <w:bodyDiv w:val="1"/>
      <w:marLeft w:val="0"/>
      <w:marRight w:val="0"/>
      <w:marTop w:val="0"/>
      <w:marBottom w:val="0"/>
      <w:divBdr>
        <w:top w:val="none" w:sz="0" w:space="0" w:color="auto"/>
        <w:left w:val="none" w:sz="0" w:space="0" w:color="auto"/>
        <w:bottom w:val="none" w:sz="0" w:space="0" w:color="auto"/>
        <w:right w:val="none" w:sz="0" w:space="0" w:color="auto"/>
      </w:divBdr>
    </w:div>
    <w:div w:id="685014342">
      <w:bodyDiv w:val="1"/>
      <w:marLeft w:val="0"/>
      <w:marRight w:val="0"/>
      <w:marTop w:val="0"/>
      <w:marBottom w:val="0"/>
      <w:divBdr>
        <w:top w:val="none" w:sz="0" w:space="0" w:color="auto"/>
        <w:left w:val="none" w:sz="0" w:space="0" w:color="auto"/>
        <w:bottom w:val="none" w:sz="0" w:space="0" w:color="auto"/>
        <w:right w:val="none" w:sz="0" w:space="0" w:color="auto"/>
      </w:divBdr>
    </w:div>
    <w:div w:id="730006385">
      <w:bodyDiv w:val="1"/>
      <w:marLeft w:val="0"/>
      <w:marRight w:val="0"/>
      <w:marTop w:val="0"/>
      <w:marBottom w:val="0"/>
      <w:divBdr>
        <w:top w:val="none" w:sz="0" w:space="0" w:color="auto"/>
        <w:left w:val="none" w:sz="0" w:space="0" w:color="auto"/>
        <w:bottom w:val="none" w:sz="0" w:space="0" w:color="auto"/>
        <w:right w:val="none" w:sz="0" w:space="0" w:color="auto"/>
      </w:divBdr>
    </w:div>
    <w:div w:id="778834160">
      <w:bodyDiv w:val="1"/>
      <w:marLeft w:val="0"/>
      <w:marRight w:val="0"/>
      <w:marTop w:val="0"/>
      <w:marBottom w:val="0"/>
      <w:divBdr>
        <w:top w:val="none" w:sz="0" w:space="0" w:color="auto"/>
        <w:left w:val="none" w:sz="0" w:space="0" w:color="auto"/>
        <w:bottom w:val="none" w:sz="0" w:space="0" w:color="auto"/>
        <w:right w:val="none" w:sz="0" w:space="0" w:color="auto"/>
      </w:divBdr>
    </w:div>
    <w:div w:id="789662208">
      <w:bodyDiv w:val="1"/>
      <w:marLeft w:val="0"/>
      <w:marRight w:val="0"/>
      <w:marTop w:val="0"/>
      <w:marBottom w:val="0"/>
      <w:divBdr>
        <w:top w:val="none" w:sz="0" w:space="0" w:color="auto"/>
        <w:left w:val="none" w:sz="0" w:space="0" w:color="auto"/>
        <w:bottom w:val="none" w:sz="0" w:space="0" w:color="auto"/>
        <w:right w:val="none" w:sz="0" w:space="0" w:color="auto"/>
      </w:divBdr>
    </w:div>
    <w:div w:id="846136236">
      <w:bodyDiv w:val="1"/>
      <w:marLeft w:val="0"/>
      <w:marRight w:val="0"/>
      <w:marTop w:val="0"/>
      <w:marBottom w:val="0"/>
      <w:divBdr>
        <w:top w:val="none" w:sz="0" w:space="0" w:color="auto"/>
        <w:left w:val="none" w:sz="0" w:space="0" w:color="auto"/>
        <w:bottom w:val="none" w:sz="0" w:space="0" w:color="auto"/>
        <w:right w:val="none" w:sz="0" w:space="0" w:color="auto"/>
      </w:divBdr>
    </w:div>
    <w:div w:id="848061368">
      <w:bodyDiv w:val="1"/>
      <w:marLeft w:val="0"/>
      <w:marRight w:val="0"/>
      <w:marTop w:val="0"/>
      <w:marBottom w:val="0"/>
      <w:divBdr>
        <w:top w:val="none" w:sz="0" w:space="0" w:color="auto"/>
        <w:left w:val="none" w:sz="0" w:space="0" w:color="auto"/>
        <w:bottom w:val="none" w:sz="0" w:space="0" w:color="auto"/>
        <w:right w:val="none" w:sz="0" w:space="0" w:color="auto"/>
      </w:divBdr>
    </w:div>
    <w:div w:id="896743967">
      <w:bodyDiv w:val="1"/>
      <w:marLeft w:val="0"/>
      <w:marRight w:val="0"/>
      <w:marTop w:val="0"/>
      <w:marBottom w:val="0"/>
      <w:divBdr>
        <w:top w:val="none" w:sz="0" w:space="0" w:color="auto"/>
        <w:left w:val="none" w:sz="0" w:space="0" w:color="auto"/>
        <w:bottom w:val="none" w:sz="0" w:space="0" w:color="auto"/>
        <w:right w:val="none" w:sz="0" w:space="0" w:color="auto"/>
      </w:divBdr>
      <w:divsChild>
        <w:div w:id="474152961">
          <w:marLeft w:val="547"/>
          <w:marRight w:val="0"/>
          <w:marTop w:val="0"/>
          <w:marBottom w:val="0"/>
          <w:divBdr>
            <w:top w:val="none" w:sz="0" w:space="0" w:color="auto"/>
            <w:left w:val="none" w:sz="0" w:space="0" w:color="auto"/>
            <w:bottom w:val="none" w:sz="0" w:space="0" w:color="auto"/>
            <w:right w:val="none" w:sz="0" w:space="0" w:color="auto"/>
          </w:divBdr>
        </w:div>
      </w:divsChild>
    </w:div>
    <w:div w:id="902564295">
      <w:bodyDiv w:val="1"/>
      <w:marLeft w:val="0"/>
      <w:marRight w:val="0"/>
      <w:marTop w:val="0"/>
      <w:marBottom w:val="0"/>
      <w:divBdr>
        <w:top w:val="none" w:sz="0" w:space="0" w:color="auto"/>
        <w:left w:val="none" w:sz="0" w:space="0" w:color="auto"/>
        <w:bottom w:val="none" w:sz="0" w:space="0" w:color="auto"/>
        <w:right w:val="none" w:sz="0" w:space="0" w:color="auto"/>
      </w:divBdr>
    </w:div>
    <w:div w:id="949049678">
      <w:bodyDiv w:val="1"/>
      <w:marLeft w:val="0"/>
      <w:marRight w:val="0"/>
      <w:marTop w:val="0"/>
      <w:marBottom w:val="0"/>
      <w:divBdr>
        <w:top w:val="none" w:sz="0" w:space="0" w:color="auto"/>
        <w:left w:val="none" w:sz="0" w:space="0" w:color="auto"/>
        <w:bottom w:val="none" w:sz="0" w:space="0" w:color="auto"/>
        <w:right w:val="none" w:sz="0" w:space="0" w:color="auto"/>
      </w:divBdr>
    </w:div>
    <w:div w:id="967051197">
      <w:bodyDiv w:val="1"/>
      <w:marLeft w:val="0"/>
      <w:marRight w:val="0"/>
      <w:marTop w:val="0"/>
      <w:marBottom w:val="0"/>
      <w:divBdr>
        <w:top w:val="none" w:sz="0" w:space="0" w:color="auto"/>
        <w:left w:val="none" w:sz="0" w:space="0" w:color="auto"/>
        <w:bottom w:val="none" w:sz="0" w:space="0" w:color="auto"/>
        <w:right w:val="none" w:sz="0" w:space="0" w:color="auto"/>
      </w:divBdr>
    </w:div>
    <w:div w:id="999307861">
      <w:bodyDiv w:val="1"/>
      <w:marLeft w:val="0"/>
      <w:marRight w:val="0"/>
      <w:marTop w:val="0"/>
      <w:marBottom w:val="0"/>
      <w:divBdr>
        <w:top w:val="none" w:sz="0" w:space="0" w:color="auto"/>
        <w:left w:val="none" w:sz="0" w:space="0" w:color="auto"/>
        <w:bottom w:val="none" w:sz="0" w:space="0" w:color="auto"/>
        <w:right w:val="none" w:sz="0" w:space="0" w:color="auto"/>
      </w:divBdr>
    </w:div>
    <w:div w:id="1032418287">
      <w:bodyDiv w:val="1"/>
      <w:marLeft w:val="0"/>
      <w:marRight w:val="0"/>
      <w:marTop w:val="0"/>
      <w:marBottom w:val="0"/>
      <w:divBdr>
        <w:top w:val="none" w:sz="0" w:space="0" w:color="auto"/>
        <w:left w:val="none" w:sz="0" w:space="0" w:color="auto"/>
        <w:bottom w:val="none" w:sz="0" w:space="0" w:color="auto"/>
        <w:right w:val="none" w:sz="0" w:space="0" w:color="auto"/>
      </w:divBdr>
    </w:div>
    <w:div w:id="1032874709">
      <w:bodyDiv w:val="1"/>
      <w:marLeft w:val="0"/>
      <w:marRight w:val="0"/>
      <w:marTop w:val="0"/>
      <w:marBottom w:val="0"/>
      <w:divBdr>
        <w:top w:val="none" w:sz="0" w:space="0" w:color="auto"/>
        <w:left w:val="none" w:sz="0" w:space="0" w:color="auto"/>
        <w:bottom w:val="none" w:sz="0" w:space="0" w:color="auto"/>
        <w:right w:val="none" w:sz="0" w:space="0" w:color="auto"/>
      </w:divBdr>
    </w:div>
    <w:div w:id="1125588099">
      <w:bodyDiv w:val="1"/>
      <w:marLeft w:val="0"/>
      <w:marRight w:val="0"/>
      <w:marTop w:val="0"/>
      <w:marBottom w:val="0"/>
      <w:divBdr>
        <w:top w:val="none" w:sz="0" w:space="0" w:color="auto"/>
        <w:left w:val="none" w:sz="0" w:space="0" w:color="auto"/>
        <w:bottom w:val="none" w:sz="0" w:space="0" w:color="auto"/>
        <w:right w:val="none" w:sz="0" w:space="0" w:color="auto"/>
      </w:divBdr>
    </w:div>
    <w:div w:id="1128738345">
      <w:bodyDiv w:val="1"/>
      <w:marLeft w:val="0"/>
      <w:marRight w:val="0"/>
      <w:marTop w:val="0"/>
      <w:marBottom w:val="0"/>
      <w:divBdr>
        <w:top w:val="none" w:sz="0" w:space="0" w:color="auto"/>
        <w:left w:val="none" w:sz="0" w:space="0" w:color="auto"/>
        <w:bottom w:val="none" w:sz="0" w:space="0" w:color="auto"/>
        <w:right w:val="none" w:sz="0" w:space="0" w:color="auto"/>
      </w:divBdr>
      <w:divsChild>
        <w:div w:id="929125338">
          <w:marLeft w:val="547"/>
          <w:marRight w:val="0"/>
          <w:marTop w:val="0"/>
          <w:marBottom w:val="0"/>
          <w:divBdr>
            <w:top w:val="none" w:sz="0" w:space="0" w:color="auto"/>
            <w:left w:val="none" w:sz="0" w:space="0" w:color="auto"/>
            <w:bottom w:val="none" w:sz="0" w:space="0" w:color="auto"/>
            <w:right w:val="none" w:sz="0" w:space="0" w:color="auto"/>
          </w:divBdr>
        </w:div>
        <w:div w:id="592974405">
          <w:marLeft w:val="547"/>
          <w:marRight w:val="0"/>
          <w:marTop w:val="0"/>
          <w:marBottom w:val="0"/>
          <w:divBdr>
            <w:top w:val="none" w:sz="0" w:space="0" w:color="auto"/>
            <w:left w:val="none" w:sz="0" w:space="0" w:color="auto"/>
            <w:bottom w:val="none" w:sz="0" w:space="0" w:color="auto"/>
            <w:right w:val="none" w:sz="0" w:space="0" w:color="auto"/>
          </w:divBdr>
        </w:div>
        <w:div w:id="1690450249">
          <w:marLeft w:val="547"/>
          <w:marRight w:val="0"/>
          <w:marTop w:val="0"/>
          <w:marBottom w:val="0"/>
          <w:divBdr>
            <w:top w:val="none" w:sz="0" w:space="0" w:color="auto"/>
            <w:left w:val="none" w:sz="0" w:space="0" w:color="auto"/>
            <w:bottom w:val="none" w:sz="0" w:space="0" w:color="auto"/>
            <w:right w:val="none" w:sz="0" w:space="0" w:color="auto"/>
          </w:divBdr>
        </w:div>
      </w:divsChild>
    </w:div>
    <w:div w:id="1148860805">
      <w:bodyDiv w:val="1"/>
      <w:marLeft w:val="0"/>
      <w:marRight w:val="0"/>
      <w:marTop w:val="0"/>
      <w:marBottom w:val="0"/>
      <w:divBdr>
        <w:top w:val="none" w:sz="0" w:space="0" w:color="auto"/>
        <w:left w:val="none" w:sz="0" w:space="0" w:color="auto"/>
        <w:bottom w:val="none" w:sz="0" w:space="0" w:color="auto"/>
        <w:right w:val="none" w:sz="0" w:space="0" w:color="auto"/>
      </w:divBdr>
    </w:div>
    <w:div w:id="1248540800">
      <w:bodyDiv w:val="1"/>
      <w:marLeft w:val="0"/>
      <w:marRight w:val="0"/>
      <w:marTop w:val="0"/>
      <w:marBottom w:val="0"/>
      <w:divBdr>
        <w:top w:val="none" w:sz="0" w:space="0" w:color="auto"/>
        <w:left w:val="none" w:sz="0" w:space="0" w:color="auto"/>
        <w:bottom w:val="none" w:sz="0" w:space="0" w:color="auto"/>
        <w:right w:val="none" w:sz="0" w:space="0" w:color="auto"/>
      </w:divBdr>
    </w:div>
    <w:div w:id="1251238199">
      <w:bodyDiv w:val="1"/>
      <w:marLeft w:val="0"/>
      <w:marRight w:val="0"/>
      <w:marTop w:val="0"/>
      <w:marBottom w:val="0"/>
      <w:divBdr>
        <w:top w:val="none" w:sz="0" w:space="0" w:color="auto"/>
        <w:left w:val="none" w:sz="0" w:space="0" w:color="auto"/>
        <w:bottom w:val="none" w:sz="0" w:space="0" w:color="auto"/>
        <w:right w:val="none" w:sz="0" w:space="0" w:color="auto"/>
      </w:divBdr>
    </w:div>
    <w:div w:id="1251541597">
      <w:bodyDiv w:val="1"/>
      <w:marLeft w:val="0"/>
      <w:marRight w:val="0"/>
      <w:marTop w:val="0"/>
      <w:marBottom w:val="0"/>
      <w:divBdr>
        <w:top w:val="none" w:sz="0" w:space="0" w:color="auto"/>
        <w:left w:val="none" w:sz="0" w:space="0" w:color="auto"/>
        <w:bottom w:val="none" w:sz="0" w:space="0" w:color="auto"/>
        <w:right w:val="none" w:sz="0" w:space="0" w:color="auto"/>
      </w:divBdr>
      <w:divsChild>
        <w:div w:id="277489079">
          <w:marLeft w:val="547"/>
          <w:marRight w:val="0"/>
          <w:marTop w:val="0"/>
          <w:marBottom w:val="0"/>
          <w:divBdr>
            <w:top w:val="none" w:sz="0" w:space="0" w:color="auto"/>
            <w:left w:val="none" w:sz="0" w:space="0" w:color="auto"/>
            <w:bottom w:val="none" w:sz="0" w:space="0" w:color="auto"/>
            <w:right w:val="none" w:sz="0" w:space="0" w:color="auto"/>
          </w:divBdr>
        </w:div>
        <w:div w:id="1551766618">
          <w:marLeft w:val="547"/>
          <w:marRight w:val="0"/>
          <w:marTop w:val="0"/>
          <w:marBottom w:val="0"/>
          <w:divBdr>
            <w:top w:val="none" w:sz="0" w:space="0" w:color="auto"/>
            <w:left w:val="none" w:sz="0" w:space="0" w:color="auto"/>
            <w:bottom w:val="none" w:sz="0" w:space="0" w:color="auto"/>
            <w:right w:val="none" w:sz="0" w:space="0" w:color="auto"/>
          </w:divBdr>
        </w:div>
      </w:divsChild>
    </w:div>
    <w:div w:id="1323584685">
      <w:bodyDiv w:val="1"/>
      <w:marLeft w:val="0"/>
      <w:marRight w:val="0"/>
      <w:marTop w:val="0"/>
      <w:marBottom w:val="0"/>
      <w:divBdr>
        <w:top w:val="none" w:sz="0" w:space="0" w:color="auto"/>
        <w:left w:val="none" w:sz="0" w:space="0" w:color="auto"/>
        <w:bottom w:val="none" w:sz="0" w:space="0" w:color="auto"/>
        <w:right w:val="none" w:sz="0" w:space="0" w:color="auto"/>
      </w:divBdr>
    </w:div>
    <w:div w:id="1366907440">
      <w:bodyDiv w:val="1"/>
      <w:marLeft w:val="0"/>
      <w:marRight w:val="0"/>
      <w:marTop w:val="0"/>
      <w:marBottom w:val="0"/>
      <w:divBdr>
        <w:top w:val="none" w:sz="0" w:space="0" w:color="auto"/>
        <w:left w:val="none" w:sz="0" w:space="0" w:color="auto"/>
        <w:bottom w:val="none" w:sz="0" w:space="0" w:color="auto"/>
        <w:right w:val="none" w:sz="0" w:space="0" w:color="auto"/>
      </w:divBdr>
    </w:div>
    <w:div w:id="1373967487">
      <w:bodyDiv w:val="1"/>
      <w:marLeft w:val="0"/>
      <w:marRight w:val="0"/>
      <w:marTop w:val="0"/>
      <w:marBottom w:val="0"/>
      <w:divBdr>
        <w:top w:val="none" w:sz="0" w:space="0" w:color="auto"/>
        <w:left w:val="none" w:sz="0" w:space="0" w:color="auto"/>
        <w:bottom w:val="none" w:sz="0" w:space="0" w:color="auto"/>
        <w:right w:val="none" w:sz="0" w:space="0" w:color="auto"/>
      </w:divBdr>
    </w:div>
    <w:div w:id="1388066796">
      <w:bodyDiv w:val="1"/>
      <w:marLeft w:val="0"/>
      <w:marRight w:val="0"/>
      <w:marTop w:val="0"/>
      <w:marBottom w:val="0"/>
      <w:divBdr>
        <w:top w:val="none" w:sz="0" w:space="0" w:color="auto"/>
        <w:left w:val="none" w:sz="0" w:space="0" w:color="auto"/>
        <w:bottom w:val="none" w:sz="0" w:space="0" w:color="auto"/>
        <w:right w:val="none" w:sz="0" w:space="0" w:color="auto"/>
      </w:divBdr>
    </w:div>
    <w:div w:id="1450705024">
      <w:bodyDiv w:val="1"/>
      <w:marLeft w:val="0"/>
      <w:marRight w:val="0"/>
      <w:marTop w:val="0"/>
      <w:marBottom w:val="0"/>
      <w:divBdr>
        <w:top w:val="none" w:sz="0" w:space="0" w:color="auto"/>
        <w:left w:val="none" w:sz="0" w:space="0" w:color="auto"/>
        <w:bottom w:val="none" w:sz="0" w:space="0" w:color="auto"/>
        <w:right w:val="none" w:sz="0" w:space="0" w:color="auto"/>
      </w:divBdr>
    </w:div>
    <w:div w:id="1543706429">
      <w:bodyDiv w:val="1"/>
      <w:marLeft w:val="0"/>
      <w:marRight w:val="0"/>
      <w:marTop w:val="0"/>
      <w:marBottom w:val="0"/>
      <w:divBdr>
        <w:top w:val="none" w:sz="0" w:space="0" w:color="auto"/>
        <w:left w:val="none" w:sz="0" w:space="0" w:color="auto"/>
        <w:bottom w:val="none" w:sz="0" w:space="0" w:color="auto"/>
        <w:right w:val="none" w:sz="0" w:space="0" w:color="auto"/>
      </w:divBdr>
    </w:div>
    <w:div w:id="1547982625">
      <w:bodyDiv w:val="1"/>
      <w:marLeft w:val="0"/>
      <w:marRight w:val="0"/>
      <w:marTop w:val="0"/>
      <w:marBottom w:val="0"/>
      <w:divBdr>
        <w:top w:val="none" w:sz="0" w:space="0" w:color="auto"/>
        <w:left w:val="none" w:sz="0" w:space="0" w:color="auto"/>
        <w:bottom w:val="none" w:sz="0" w:space="0" w:color="auto"/>
        <w:right w:val="none" w:sz="0" w:space="0" w:color="auto"/>
      </w:divBdr>
    </w:div>
    <w:div w:id="1742217514">
      <w:bodyDiv w:val="1"/>
      <w:marLeft w:val="0"/>
      <w:marRight w:val="0"/>
      <w:marTop w:val="0"/>
      <w:marBottom w:val="0"/>
      <w:divBdr>
        <w:top w:val="none" w:sz="0" w:space="0" w:color="auto"/>
        <w:left w:val="none" w:sz="0" w:space="0" w:color="auto"/>
        <w:bottom w:val="none" w:sz="0" w:space="0" w:color="auto"/>
        <w:right w:val="none" w:sz="0" w:space="0" w:color="auto"/>
      </w:divBdr>
    </w:div>
    <w:div w:id="1792094886">
      <w:bodyDiv w:val="1"/>
      <w:marLeft w:val="0"/>
      <w:marRight w:val="0"/>
      <w:marTop w:val="0"/>
      <w:marBottom w:val="0"/>
      <w:divBdr>
        <w:top w:val="none" w:sz="0" w:space="0" w:color="auto"/>
        <w:left w:val="none" w:sz="0" w:space="0" w:color="auto"/>
        <w:bottom w:val="none" w:sz="0" w:space="0" w:color="auto"/>
        <w:right w:val="none" w:sz="0" w:space="0" w:color="auto"/>
      </w:divBdr>
    </w:div>
    <w:div w:id="1812598058">
      <w:bodyDiv w:val="1"/>
      <w:marLeft w:val="0"/>
      <w:marRight w:val="0"/>
      <w:marTop w:val="0"/>
      <w:marBottom w:val="0"/>
      <w:divBdr>
        <w:top w:val="none" w:sz="0" w:space="0" w:color="auto"/>
        <w:left w:val="none" w:sz="0" w:space="0" w:color="auto"/>
        <w:bottom w:val="none" w:sz="0" w:space="0" w:color="auto"/>
        <w:right w:val="none" w:sz="0" w:space="0" w:color="auto"/>
      </w:divBdr>
    </w:div>
    <w:div w:id="1826043214">
      <w:bodyDiv w:val="1"/>
      <w:marLeft w:val="0"/>
      <w:marRight w:val="0"/>
      <w:marTop w:val="0"/>
      <w:marBottom w:val="0"/>
      <w:divBdr>
        <w:top w:val="none" w:sz="0" w:space="0" w:color="auto"/>
        <w:left w:val="none" w:sz="0" w:space="0" w:color="auto"/>
        <w:bottom w:val="none" w:sz="0" w:space="0" w:color="auto"/>
        <w:right w:val="none" w:sz="0" w:space="0" w:color="auto"/>
      </w:divBdr>
    </w:div>
    <w:div w:id="1988434905">
      <w:bodyDiv w:val="1"/>
      <w:marLeft w:val="0"/>
      <w:marRight w:val="0"/>
      <w:marTop w:val="0"/>
      <w:marBottom w:val="0"/>
      <w:divBdr>
        <w:top w:val="none" w:sz="0" w:space="0" w:color="auto"/>
        <w:left w:val="none" w:sz="0" w:space="0" w:color="auto"/>
        <w:bottom w:val="none" w:sz="0" w:space="0" w:color="auto"/>
        <w:right w:val="none" w:sz="0" w:space="0" w:color="auto"/>
      </w:divBdr>
    </w:div>
    <w:div w:id="207338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3</Pages>
  <Words>242</Words>
  <Characters>1381</Characters>
  <Application>Microsoft Office Word</Application>
  <DocSecurity>0</DocSecurity>
  <Lines>11</Lines>
  <Paragraphs>3</Paragraphs>
  <ScaleCrop>false</ScaleCrop>
  <Company>Microsoft</Company>
  <LinksUpToDate>false</LinksUpToDate>
  <CharactersWithSpaces>1620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dc:creator>
  <cp:lastModifiedBy>wang</cp:lastModifiedBy>
  <cp:revision>8</cp:revision>
  <cp:lastPrinted>2019-02-10T07:34:00Z</cp:lastPrinted>
  <dcterms:created xsi:type="dcterms:W3CDTF">2019-02-09T02:51:00Z</dcterms:created>
  <dcterms:modified xsi:type="dcterms:W3CDTF">2020-02-06T01:56:00Z</dcterms:modified>
</cp:coreProperties>
</file>