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2274"/>
        <w:gridCol w:w="1276"/>
        <w:gridCol w:w="2162"/>
        <w:gridCol w:w="1260"/>
        <w:gridCol w:w="1080"/>
      </w:tblGrid>
      <w:tr w:rsidR="00B85680" w:rsidRPr="00214F6D" w:rsidTr="008757F5">
        <w:trPr>
          <w:trHeight w:val="421"/>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课时内容</w:t>
            </w:r>
          </w:p>
        </w:tc>
        <w:tc>
          <w:tcPr>
            <w:tcW w:w="2274" w:type="dxa"/>
            <w:shd w:val="clear" w:color="auto" w:fill="auto"/>
            <w:vAlign w:val="center"/>
          </w:tcPr>
          <w:p w:rsidR="00B85680" w:rsidRPr="00601AFC" w:rsidRDefault="001A3696" w:rsidP="00B85680">
            <w:pPr>
              <w:pStyle w:val="a5"/>
              <w:spacing w:line="280" w:lineRule="exact"/>
              <w:ind w:leftChars="27" w:left="858" w:hangingChars="445" w:hanging="801"/>
            </w:pPr>
            <w:r>
              <w:rPr>
                <w:rFonts w:hint="eastAsia"/>
              </w:rPr>
              <w:t>定义店铺的视觉风格</w:t>
            </w:r>
          </w:p>
        </w:tc>
        <w:tc>
          <w:tcPr>
            <w:tcW w:w="127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授课时间</w:t>
            </w:r>
          </w:p>
        </w:tc>
        <w:tc>
          <w:tcPr>
            <w:tcW w:w="2162" w:type="dxa"/>
            <w:shd w:val="clear" w:color="auto" w:fill="auto"/>
            <w:vAlign w:val="center"/>
          </w:tcPr>
          <w:p w:rsidR="00B85680" w:rsidRPr="00214F6D" w:rsidRDefault="001A3696" w:rsidP="008757F5">
            <w:pPr>
              <w:rPr>
                <w:rFonts w:ascii="宋体" w:hAnsi="宋体"/>
                <w:szCs w:val="21"/>
              </w:rPr>
            </w:pPr>
            <w:r>
              <w:rPr>
                <w:rFonts w:ascii="宋体" w:hAnsi="宋体" w:hint="eastAsia"/>
                <w:szCs w:val="21"/>
              </w:rPr>
              <w:t>90分钟</w:t>
            </w:r>
          </w:p>
        </w:tc>
        <w:tc>
          <w:tcPr>
            <w:tcW w:w="1260"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课时</w:t>
            </w:r>
          </w:p>
        </w:tc>
        <w:tc>
          <w:tcPr>
            <w:tcW w:w="1080" w:type="dxa"/>
            <w:shd w:val="clear" w:color="auto" w:fill="auto"/>
            <w:vAlign w:val="center"/>
          </w:tcPr>
          <w:p w:rsidR="00B85680" w:rsidRPr="00B94962" w:rsidRDefault="001A3696" w:rsidP="008757F5">
            <w:pPr>
              <w:rPr>
                <w:rFonts w:ascii="宋体" w:hAnsi="宋体"/>
                <w:b/>
                <w:szCs w:val="21"/>
              </w:rPr>
            </w:pPr>
            <w:r>
              <w:rPr>
                <w:rFonts w:ascii="宋体" w:hAnsi="宋体" w:hint="eastAsia"/>
                <w:b/>
                <w:szCs w:val="21"/>
              </w:rPr>
              <w:t>2</w:t>
            </w:r>
          </w:p>
        </w:tc>
      </w:tr>
      <w:tr w:rsidR="00B85680" w:rsidRPr="00214F6D" w:rsidTr="008757F5">
        <w:trPr>
          <w:trHeight w:val="1069"/>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教学目标</w:t>
            </w:r>
          </w:p>
        </w:tc>
        <w:tc>
          <w:tcPr>
            <w:tcW w:w="8052" w:type="dxa"/>
            <w:gridSpan w:val="5"/>
            <w:shd w:val="clear" w:color="auto" w:fill="auto"/>
            <w:vAlign w:val="center"/>
          </w:tcPr>
          <w:p w:rsidR="00B85680" w:rsidRDefault="00B85680" w:rsidP="008757F5">
            <w:r w:rsidRPr="00214F6D">
              <w:rPr>
                <w:rFonts w:hint="eastAsia"/>
              </w:rPr>
              <w:sym w:font="ZapfDingbats" w:char="F0FE"/>
            </w:r>
            <w:r>
              <w:rPr>
                <w:rFonts w:hint="eastAsia"/>
              </w:rPr>
              <w:t xml:space="preserve">  </w:t>
            </w:r>
            <w:r>
              <w:rPr>
                <w:rFonts w:hint="eastAsia"/>
              </w:rPr>
              <w:t>掌握</w:t>
            </w:r>
            <w:r>
              <w:rPr>
                <w:rFonts w:cs="微软雅黑袬言." w:hint="eastAsia"/>
                <w:color w:val="211D1E"/>
                <w:sz w:val="22"/>
                <w:szCs w:val="22"/>
              </w:rPr>
              <w:t>定义店铺的视觉风格</w:t>
            </w:r>
            <w:r>
              <w:rPr>
                <w:rFonts w:hint="eastAsia"/>
              </w:rPr>
              <w:t>。</w:t>
            </w:r>
          </w:p>
          <w:p w:rsidR="00B85680" w:rsidRPr="00B8682C" w:rsidRDefault="00B85680" w:rsidP="008757F5">
            <w:r w:rsidRPr="00214F6D">
              <w:rPr>
                <w:rFonts w:hint="eastAsia"/>
              </w:rPr>
              <w:sym w:font="ZapfDingbats" w:char="F0FE"/>
            </w:r>
            <w:r>
              <w:rPr>
                <w:rFonts w:hint="eastAsia"/>
              </w:rPr>
              <w:t xml:space="preserve">  </w:t>
            </w:r>
            <w:r>
              <w:rPr>
                <w:rFonts w:hint="eastAsia"/>
              </w:rPr>
              <w:t>掌握商品</w:t>
            </w:r>
            <w:r w:rsidRPr="00A55ACA">
              <w:rPr>
                <w:rFonts w:hint="eastAsia"/>
              </w:rPr>
              <w:t>视觉营销</w:t>
            </w:r>
            <w:r>
              <w:rPr>
                <w:rFonts w:hint="eastAsia"/>
              </w:rPr>
              <w:t>的相关知识。</w:t>
            </w:r>
          </w:p>
        </w:tc>
      </w:tr>
      <w:tr w:rsidR="00B85680" w:rsidRPr="00214F6D" w:rsidTr="008757F5">
        <w:trPr>
          <w:trHeight w:val="1112"/>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教学重点</w:t>
            </w:r>
          </w:p>
        </w:tc>
        <w:tc>
          <w:tcPr>
            <w:tcW w:w="8052" w:type="dxa"/>
            <w:gridSpan w:val="5"/>
            <w:shd w:val="clear" w:color="auto" w:fill="auto"/>
            <w:vAlign w:val="center"/>
          </w:tcPr>
          <w:p w:rsidR="00B85680" w:rsidRDefault="00B85680" w:rsidP="008757F5">
            <w:r w:rsidRPr="00214F6D">
              <w:rPr>
                <w:rFonts w:hint="eastAsia"/>
              </w:rPr>
              <w:sym w:font="ZapfDingbats" w:char="F0FE"/>
            </w:r>
            <w:r>
              <w:rPr>
                <w:rFonts w:hint="eastAsia"/>
              </w:rPr>
              <w:t xml:space="preserve">  </w:t>
            </w:r>
            <w:r>
              <w:rPr>
                <w:rFonts w:hint="eastAsia"/>
              </w:rPr>
              <w:t>怎么定义视觉风格。</w:t>
            </w:r>
          </w:p>
          <w:p w:rsidR="00B85680" w:rsidRDefault="00B85680" w:rsidP="008757F5">
            <w:r w:rsidRPr="00214F6D">
              <w:rPr>
                <w:rFonts w:hint="eastAsia"/>
              </w:rPr>
              <w:sym w:font="ZapfDingbats" w:char="F0FE"/>
            </w:r>
            <w:r>
              <w:rPr>
                <w:rFonts w:hint="eastAsia"/>
              </w:rPr>
              <w:t xml:space="preserve">  </w:t>
            </w:r>
            <w:r w:rsidR="001A3696">
              <w:rPr>
                <w:rFonts w:hint="eastAsia"/>
              </w:rPr>
              <w:t>店铺色彩与风格的完美搭配</w:t>
            </w:r>
            <w:r>
              <w:rPr>
                <w:rFonts w:hint="eastAsia"/>
              </w:rPr>
              <w:t>。</w:t>
            </w:r>
          </w:p>
          <w:p w:rsidR="00B85680" w:rsidRPr="00F92300" w:rsidRDefault="00B85680" w:rsidP="008757F5">
            <w:r w:rsidRPr="00214F6D">
              <w:rPr>
                <w:rFonts w:hint="eastAsia"/>
              </w:rPr>
              <w:sym w:font="ZapfDingbats" w:char="F0FE"/>
            </w:r>
            <w:r>
              <w:rPr>
                <w:rFonts w:hint="eastAsia"/>
              </w:rPr>
              <w:t xml:space="preserve">  </w:t>
            </w:r>
            <w:r w:rsidR="001A3696">
              <w:rPr>
                <w:rFonts w:hint="eastAsia"/>
              </w:rPr>
              <w:t>店铺商品图片的统一化处理</w:t>
            </w:r>
            <w:r>
              <w:rPr>
                <w:rFonts w:hint="eastAsia"/>
              </w:rPr>
              <w:t>。</w:t>
            </w:r>
          </w:p>
        </w:tc>
      </w:tr>
      <w:tr w:rsidR="00B85680" w:rsidRPr="00214F6D" w:rsidTr="001A3696">
        <w:trPr>
          <w:trHeight w:val="623"/>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教学难点</w:t>
            </w:r>
          </w:p>
        </w:tc>
        <w:tc>
          <w:tcPr>
            <w:tcW w:w="8052" w:type="dxa"/>
            <w:gridSpan w:val="5"/>
            <w:shd w:val="clear" w:color="auto" w:fill="auto"/>
            <w:vAlign w:val="center"/>
          </w:tcPr>
          <w:p w:rsidR="00B85680" w:rsidRPr="001A3696" w:rsidRDefault="00B85680" w:rsidP="008757F5">
            <w:r w:rsidRPr="00214F6D">
              <w:rPr>
                <w:rFonts w:hint="eastAsia"/>
              </w:rPr>
              <w:sym w:font="ZapfDingbats" w:char="F0FE"/>
            </w:r>
            <w:r>
              <w:rPr>
                <w:rFonts w:hint="eastAsia"/>
              </w:rPr>
              <w:t xml:space="preserve">   </w:t>
            </w:r>
            <w:r w:rsidR="00744364">
              <w:rPr>
                <w:rFonts w:hint="eastAsia"/>
              </w:rPr>
              <w:t>如何</w:t>
            </w:r>
            <w:r w:rsidR="001A3696">
              <w:rPr>
                <w:rFonts w:hint="eastAsia"/>
              </w:rPr>
              <w:t>定义店铺的视觉风格。</w:t>
            </w:r>
          </w:p>
        </w:tc>
      </w:tr>
      <w:tr w:rsidR="00B85680" w:rsidRPr="00214F6D" w:rsidTr="001A3696">
        <w:trPr>
          <w:trHeight w:val="1681"/>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教学设计</w:t>
            </w:r>
          </w:p>
        </w:tc>
        <w:tc>
          <w:tcPr>
            <w:tcW w:w="8052" w:type="dxa"/>
            <w:gridSpan w:val="5"/>
            <w:shd w:val="clear" w:color="auto" w:fill="auto"/>
          </w:tcPr>
          <w:p w:rsidR="00B85680" w:rsidRPr="00FF5C14" w:rsidRDefault="00B85680" w:rsidP="00B85680">
            <w:pPr>
              <w:numPr>
                <w:ilvl w:val="0"/>
                <w:numId w:val="2"/>
              </w:numPr>
              <w:rPr>
                <w:rFonts w:ascii="宋体" w:hAnsi="宋体"/>
                <w:szCs w:val="21"/>
              </w:rPr>
            </w:pPr>
            <w:r w:rsidRPr="00FF5C14">
              <w:rPr>
                <w:rFonts w:ascii="宋体" w:hAnsi="宋体" w:hint="eastAsia"/>
                <w:szCs w:val="21"/>
              </w:rPr>
              <w:t>教学思路：（</w:t>
            </w:r>
            <w:r w:rsidR="001A3696">
              <w:rPr>
                <w:rFonts w:ascii="宋体" w:hAnsi="宋体" w:hint="eastAsia"/>
                <w:szCs w:val="21"/>
              </w:rPr>
              <w:t>1</w:t>
            </w:r>
            <w:r w:rsidRPr="00FF5C14">
              <w:rPr>
                <w:rFonts w:ascii="宋体" w:hAnsi="宋体" w:hint="eastAsia"/>
                <w:szCs w:val="21"/>
              </w:rPr>
              <w:t>）</w:t>
            </w:r>
            <w:r w:rsidRPr="00C128D8">
              <w:rPr>
                <w:rFonts w:ascii="宋体" w:hAnsi="宋体" w:hint="eastAsia"/>
                <w:szCs w:val="21"/>
              </w:rPr>
              <w:t>定义店铺的视觉风格</w:t>
            </w:r>
            <w:r>
              <w:rPr>
                <w:rFonts w:ascii="宋体" w:hAnsi="宋体" w:hint="eastAsia"/>
                <w:szCs w:val="21"/>
              </w:rPr>
              <w:t>，使学</w:t>
            </w:r>
            <w:r w:rsidR="00744364">
              <w:rPr>
                <w:rFonts w:ascii="宋体" w:hAnsi="宋体" w:hint="eastAsia"/>
                <w:szCs w:val="21"/>
              </w:rPr>
              <w:t>生</w:t>
            </w:r>
            <w:r>
              <w:rPr>
                <w:rFonts w:ascii="宋体" w:hAnsi="宋体" w:hint="eastAsia"/>
                <w:szCs w:val="21"/>
              </w:rPr>
              <w:t>掌握VI、色彩搭配等相关知识</w:t>
            </w:r>
            <w:r w:rsidRPr="00FF5C14">
              <w:rPr>
                <w:rFonts w:ascii="宋体" w:hAnsi="宋体" w:hint="eastAsia"/>
                <w:szCs w:val="21"/>
              </w:rPr>
              <w:t>；</w:t>
            </w:r>
            <w:r w:rsidRPr="00E12A43">
              <w:rPr>
                <w:rFonts w:ascii="宋体" w:hAnsi="宋体" w:hint="eastAsia"/>
                <w:szCs w:val="21"/>
              </w:rPr>
              <w:t>（</w:t>
            </w:r>
            <w:r w:rsidR="001A3696">
              <w:rPr>
                <w:rFonts w:ascii="宋体" w:hAnsi="宋体" w:hint="eastAsia"/>
                <w:szCs w:val="21"/>
              </w:rPr>
              <w:t>2</w:t>
            </w:r>
            <w:r>
              <w:rPr>
                <w:rFonts w:ascii="宋体" w:hAnsi="宋体" w:hint="eastAsia"/>
                <w:szCs w:val="21"/>
              </w:rPr>
              <w:t>）最后安排拓展延伸和</w:t>
            </w:r>
            <w:r w:rsidRPr="00E12A43">
              <w:rPr>
                <w:rFonts w:ascii="宋体" w:hAnsi="宋体" w:hint="eastAsia"/>
                <w:szCs w:val="21"/>
              </w:rPr>
              <w:t>实战与提升。</w:t>
            </w:r>
          </w:p>
          <w:p w:rsidR="00B85680" w:rsidRPr="00AD745B" w:rsidRDefault="00B85680" w:rsidP="00B85680">
            <w:pPr>
              <w:numPr>
                <w:ilvl w:val="0"/>
                <w:numId w:val="2"/>
              </w:numPr>
              <w:rPr>
                <w:rFonts w:ascii="宋体" w:hAnsi="宋体"/>
                <w:szCs w:val="21"/>
              </w:rPr>
            </w:pPr>
            <w:r w:rsidRPr="00214F6D">
              <w:rPr>
                <w:rFonts w:ascii="宋体" w:hAnsi="宋体" w:hint="eastAsia"/>
                <w:szCs w:val="21"/>
              </w:rPr>
              <w:t>教学手段：</w:t>
            </w:r>
            <w:r>
              <w:rPr>
                <w:rFonts w:ascii="宋体" w:hAnsi="宋体" w:hint="eastAsia"/>
                <w:szCs w:val="21"/>
              </w:rPr>
              <w:t>通过视觉营销的体现和布局，使学</w:t>
            </w:r>
            <w:r w:rsidR="00744364">
              <w:rPr>
                <w:rFonts w:ascii="宋体" w:hAnsi="宋体" w:hint="eastAsia"/>
                <w:szCs w:val="21"/>
              </w:rPr>
              <w:t>生</w:t>
            </w:r>
            <w:r>
              <w:rPr>
                <w:rFonts w:ascii="宋体" w:hAnsi="宋体" w:hint="eastAsia"/>
                <w:szCs w:val="21"/>
              </w:rPr>
              <w:t>对</w:t>
            </w:r>
            <w:r w:rsidR="00744364">
              <w:rPr>
                <w:rFonts w:ascii="宋体" w:hAnsi="宋体" w:hint="eastAsia"/>
                <w:szCs w:val="21"/>
              </w:rPr>
              <w:t>店铺</w:t>
            </w:r>
            <w:r>
              <w:rPr>
                <w:rFonts w:ascii="宋体" w:hAnsi="宋体" w:hint="eastAsia"/>
                <w:szCs w:val="21"/>
              </w:rPr>
              <w:t>视觉</w:t>
            </w:r>
            <w:r w:rsidR="00744364">
              <w:rPr>
                <w:rFonts w:ascii="宋体" w:hAnsi="宋体" w:hint="eastAsia"/>
                <w:szCs w:val="21"/>
              </w:rPr>
              <w:t>风格</w:t>
            </w:r>
            <w:r>
              <w:rPr>
                <w:rFonts w:ascii="宋体" w:hAnsi="宋体" w:hint="eastAsia"/>
                <w:szCs w:val="21"/>
              </w:rPr>
              <w:t>进一步了解，并对布局等基础知识进行掌握。</w:t>
            </w:r>
          </w:p>
          <w:p w:rsidR="00B85680" w:rsidRPr="00214F6D" w:rsidRDefault="00B85680" w:rsidP="00B85680">
            <w:pPr>
              <w:numPr>
                <w:ilvl w:val="0"/>
                <w:numId w:val="2"/>
              </w:numPr>
              <w:rPr>
                <w:rFonts w:ascii="宋体" w:hAnsi="宋体"/>
                <w:szCs w:val="21"/>
              </w:rPr>
            </w:pPr>
            <w:r w:rsidRPr="00214F6D">
              <w:rPr>
                <w:rFonts w:ascii="宋体" w:hAnsi="宋体" w:hint="eastAsia"/>
                <w:szCs w:val="21"/>
              </w:rPr>
              <w:t>教学资料及要求：</w:t>
            </w:r>
            <w:r>
              <w:rPr>
                <w:rFonts w:ascii="宋体" w:hAnsi="宋体" w:hint="eastAsia"/>
                <w:szCs w:val="21"/>
              </w:rPr>
              <w:t>除教材中讲解的知识，学</w:t>
            </w:r>
            <w:r w:rsidR="00744364">
              <w:rPr>
                <w:rFonts w:ascii="宋体" w:hAnsi="宋体" w:hint="eastAsia"/>
                <w:szCs w:val="21"/>
              </w:rPr>
              <w:t>生</w:t>
            </w:r>
            <w:r>
              <w:rPr>
                <w:rFonts w:ascii="宋体" w:hAnsi="宋体" w:hint="eastAsia"/>
                <w:szCs w:val="21"/>
              </w:rPr>
              <w:t>可在现实</w:t>
            </w:r>
            <w:r w:rsidR="00744364">
              <w:rPr>
                <w:rFonts w:ascii="宋体" w:hAnsi="宋体" w:hint="eastAsia"/>
                <w:szCs w:val="21"/>
              </w:rPr>
              <w:t>店铺中</w:t>
            </w:r>
            <w:bookmarkStart w:id="0" w:name="_GoBack"/>
            <w:bookmarkEnd w:id="0"/>
            <w:r>
              <w:rPr>
                <w:rFonts w:ascii="宋体" w:hAnsi="宋体" w:hint="eastAsia"/>
                <w:szCs w:val="21"/>
              </w:rPr>
              <w:t>生活了解和学习视觉营销。</w:t>
            </w:r>
          </w:p>
        </w:tc>
      </w:tr>
      <w:tr w:rsidR="00B85680" w:rsidRPr="00214F6D" w:rsidTr="008757F5">
        <w:trPr>
          <w:trHeight w:val="436"/>
        </w:trPr>
        <w:tc>
          <w:tcPr>
            <w:tcW w:w="9288" w:type="dxa"/>
            <w:gridSpan w:val="6"/>
            <w:shd w:val="clear" w:color="auto" w:fill="auto"/>
            <w:vAlign w:val="center"/>
          </w:tcPr>
          <w:p w:rsidR="00B85680" w:rsidRPr="00214F6D" w:rsidRDefault="00B85680" w:rsidP="008757F5">
            <w:pPr>
              <w:jc w:val="center"/>
              <w:rPr>
                <w:rFonts w:ascii="宋体" w:hAnsi="宋体"/>
                <w:b/>
                <w:szCs w:val="21"/>
              </w:rPr>
            </w:pPr>
            <w:r w:rsidRPr="00B94962">
              <w:rPr>
                <w:rFonts w:ascii="黑体" w:eastAsia="黑体" w:hAnsi="宋体" w:hint="eastAsia"/>
                <w:sz w:val="24"/>
              </w:rPr>
              <w:t>教学内容</w:t>
            </w:r>
          </w:p>
        </w:tc>
      </w:tr>
      <w:tr w:rsidR="00B85680" w:rsidRPr="00214F6D" w:rsidTr="008757F5">
        <w:trPr>
          <w:trHeight w:val="5377"/>
        </w:trPr>
        <w:tc>
          <w:tcPr>
            <w:tcW w:w="9288" w:type="dxa"/>
            <w:gridSpan w:val="6"/>
            <w:shd w:val="clear" w:color="auto" w:fill="auto"/>
          </w:tcPr>
          <w:p w:rsidR="00B85680" w:rsidRPr="00214F6D" w:rsidRDefault="00B85680" w:rsidP="008757F5">
            <w:pPr>
              <w:rPr>
                <w:rFonts w:ascii="宋体" w:hAnsi="宋体"/>
                <w:szCs w:val="21"/>
              </w:rPr>
            </w:pPr>
            <w:r w:rsidRPr="00214F6D">
              <w:rPr>
                <w:rFonts w:ascii="黑体" w:eastAsia="黑体" w:hAnsi="宋体" w:hint="eastAsia"/>
                <w:szCs w:val="21"/>
              </w:rPr>
              <w:t>知识回顾：</w:t>
            </w:r>
            <w:r>
              <w:rPr>
                <w:rFonts w:ascii="宋体" w:hAnsi="宋体" w:hint="eastAsia"/>
                <w:szCs w:val="21"/>
              </w:rPr>
              <w:t>在前面讲解了</w:t>
            </w:r>
            <w:r w:rsidRPr="00E12A43">
              <w:rPr>
                <w:rFonts w:ascii="宋体" w:hAnsi="宋体" w:hint="eastAsia"/>
                <w:szCs w:val="21"/>
              </w:rPr>
              <w:t>视觉营销</w:t>
            </w:r>
            <w:r>
              <w:rPr>
                <w:rFonts w:ascii="宋体" w:hAnsi="宋体" w:hint="eastAsia"/>
                <w:szCs w:val="21"/>
              </w:rPr>
              <w:t>的基础知识，下面对布局方式分别进行介绍</w:t>
            </w:r>
            <w:r w:rsidRPr="00F77269">
              <w:rPr>
                <w:rFonts w:ascii="宋体" w:hAnsi="宋体" w:hint="eastAsia"/>
                <w:szCs w:val="21"/>
              </w:rPr>
              <w:t>。</w:t>
            </w:r>
          </w:p>
          <w:p w:rsidR="00B85680" w:rsidRDefault="00B85680" w:rsidP="008757F5">
            <w:pPr>
              <w:rPr>
                <w:rFonts w:ascii="宋体" w:hAnsi="宋体"/>
                <w:szCs w:val="21"/>
              </w:rPr>
            </w:pPr>
            <w:r w:rsidRPr="00214F6D">
              <w:rPr>
                <w:rFonts w:ascii="黑体" w:eastAsia="黑体" w:hAnsi="宋体" w:hint="eastAsia"/>
                <w:szCs w:val="21"/>
              </w:rPr>
              <w:t>讨论问题：</w:t>
            </w:r>
          </w:p>
          <w:p w:rsidR="00B85680" w:rsidRPr="00A55ACA" w:rsidRDefault="00B85680" w:rsidP="008757F5">
            <w:pPr>
              <w:rPr>
                <w:rFonts w:ascii="宋体" w:hAnsi="宋体"/>
                <w:szCs w:val="21"/>
              </w:rPr>
            </w:pPr>
            <w:r w:rsidRPr="00754442">
              <w:rPr>
                <w:rFonts w:ascii="宋体" w:hAnsi="宋体" w:hint="eastAsia"/>
                <w:szCs w:val="21"/>
              </w:rPr>
              <w:t>1、</w:t>
            </w:r>
            <w:r w:rsidRPr="00A55ACA">
              <w:rPr>
                <w:rFonts w:ascii="宋体" w:hAnsi="宋体" w:hint="eastAsia"/>
                <w:szCs w:val="21"/>
              </w:rPr>
              <w:t>店铺</w:t>
            </w:r>
            <w:r w:rsidR="001A3696">
              <w:rPr>
                <w:rFonts w:ascii="宋体" w:hAnsi="宋体" w:hint="eastAsia"/>
                <w:szCs w:val="21"/>
              </w:rPr>
              <w:t>专属VI是什么</w:t>
            </w:r>
            <w:r w:rsidRPr="00A55ACA">
              <w:rPr>
                <w:rFonts w:ascii="宋体" w:hAnsi="宋体" w:hint="eastAsia"/>
                <w:szCs w:val="21"/>
              </w:rPr>
              <w:t>？</w:t>
            </w:r>
          </w:p>
          <w:p w:rsidR="00B85680" w:rsidRPr="00A55ACA" w:rsidRDefault="00B85680" w:rsidP="008757F5">
            <w:pPr>
              <w:rPr>
                <w:rFonts w:ascii="宋体" w:hAnsi="宋体"/>
                <w:szCs w:val="21"/>
              </w:rPr>
            </w:pPr>
            <w:r>
              <w:rPr>
                <w:rFonts w:ascii="宋体" w:hAnsi="宋体" w:hint="eastAsia"/>
                <w:szCs w:val="21"/>
              </w:rPr>
              <w:t>2</w:t>
            </w:r>
            <w:r w:rsidRPr="00754442">
              <w:rPr>
                <w:rFonts w:ascii="宋体" w:hAnsi="宋体" w:hint="eastAsia"/>
                <w:szCs w:val="21"/>
              </w:rPr>
              <w:t>、</w:t>
            </w:r>
            <w:r w:rsidRPr="00A55ACA">
              <w:rPr>
                <w:rFonts w:ascii="宋体" w:hAnsi="宋体" w:hint="eastAsia"/>
                <w:szCs w:val="21"/>
              </w:rPr>
              <w:t>怎么定义店铺的风格？怎么让色彩与风格的搭配更完美？</w:t>
            </w:r>
          </w:p>
          <w:p w:rsidR="00B85680" w:rsidRDefault="00B85680" w:rsidP="008757F5">
            <w:pPr>
              <w:rPr>
                <w:rFonts w:ascii="宋体" w:hAnsi="宋体"/>
                <w:szCs w:val="21"/>
              </w:rPr>
            </w:pPr>
            <w:r>
              <w:rPr>
                <w:rFonts w:ascii="宋体" w:hAnsi="宋体" w:hint="eastAsia"/>
                <w:szCs w:val="21"/>
              </w:rPr>
              <w:t>3</w:t>
            </w:r>
            <w:r w:rsidRPr="00754442">
              <w:rPr>
                <w:rFonts w:ascii="宋体" w:hAnsi="宋体" w:hint="eastAsia"/>
                <w:szCs w:val="21"/>
              </w:rPr>
              <w:t>、</w:t>
            </w:r>
            <w:r w:rsidRPr="00A55ACA">
              <w:rPr>
                <w:rFonts w:ascii="宋体" w:hAnsi="宋体" w:hint="eastAsia"/>
                <w:szCs w:val="21"/>
              </w:rPr>
              <w:t>怎么</w:t>
            </w:r>
            <w:r w:rsidR="001A3696">
              <w:rPr>
                <w:rFonts w:ascii="宋体" w:hAnsi="宋体" w:hint="eastAsia"/>
                <w:szCs w:val="21"/>
              </w:rPr>
              <w:t>对店铺商品图片进行视觉统一化处理</w:t>
            </w:r>
            <w:r w:rsidRPr="00A55ACA">
              <w:rPr>
                <w:rFonts w:ascii="宋体" w:hAnsi="宋体" w:hint="eastAsia"/>
                <w:szCs w:val="21"/>
              </w:rPr>
              <w:t>？</w:t>
            </w:r>
          </w:p>
          <w:p w:rsidR="00E26579" w:rsidRDefault="00B85680" w:rsidP="001A3696">
            <w:pPr>
              <w:ind w:firstLineChars="200" w:firstLine="420"/>
            </w:pPr>
            <w:r w:rsidRPr="00710473">
              <w:rPr>
                <w:rFonts w:hint="eastAsia"/>
              </w:rPr>
              <w:t>2.</w:t>
            </w:r>
            <w:r w:rsidR="001A3696">
              <w:rPr>
                <w:rFonts w:hint="eastAsia"/>
              </w:rPr>
              <w:t xml:space="preserve"> </w:t>
            </w:r>
            <w:r w:rsidRPr="00710473">
              <w:rPr>
                <w:rFonts w:hint="eastAsia"/>
              </w:rPr>
              <w:t xml:space="preserve">2 </w:t>
            </w:r>
            <w:r w:rsidRPr="00710473">
              <w:rPr>
                <w:rFonts w:hint="eastAsia"/>
              </w:rPr>
              <w:t>定义店铺的视觉风格</w:t>
            </w:r>
          </w:p>
          <w:p w:rsidR="00E26579" w:rsidRPr="00E26579" w:rsidRDefault="00E26579" w:rsidP="001A3696">
            <w:pPr>
              <w:ind w:firstLineChars="200" w:firstLine="422"/>
            </w:pPr>
            <w:r w:rsidRPr="00E26579">
              <w:rPr>
                <w:rFonts w:hint="eastAsia"/>
                <w:b/>
                <w:bCs/>
              </w:rPr>
              <w:t>本节导读</w:t>
            </w:r>
          </w:p>
          <w:p w:rsidR="00B85680" w:rsidRPr="00710473" w:rsidRDefault="00E26579" w:rsidP="006D6149">
            <w:pPr>
              <w:ind w:firstLineChars="200" w:firstLine="420"/>
            </w:pPr>
            <w:r w:rsidRPr="00E26579">
              <w:rPr>
                <w:rFonts w:hint="eastAsia"/>
              </w:rPr>
              <w:t>商品的风格定位是视觉展现形式的重要参考，较为清晰的风格定位再配以相应符合的视觉表现形式，可以完美地诠释商品属性与品牌性格，因此对店铺的视觉风格定位尤为重要。本小节将分别对设计店铺专属</w:t>
            </w:r>
            <w:r w:rsidRPr="00E26579">
              <w:t>VI</w:t>
            </w:r>
            <w:r w:rsidRPr="00E26579">
              <w:rPr>
                <w:rFonts w:hint="eastAsia"/>
              </w:rPr>
              <w:t>、店铺色彩与风格搭配和店铺商品图片的视觉统一化处理等知识进行介绍。</w:t>
            </w:r>
          </w:p>
          <w:p w:rsidR="00B85680" w:rsidRDefault="00B85680" w:rsidP="008757F5">
            <w:pPr>
              <w:pStyle w:val="2"/>
            </w:pPr>
            <w:r w:rsidRPr="00710473">
              <w:rPr>
                <w:rFonts w:hint="eastAsia"/>
              </w:rPr>
              <w:t>2.2.1 设计便于识别的店铺专属VI</w:t>
            </w:r>
          </w:p>
          <w:p w:rsidR="00E26579" w:rsidRPr="00E26579" w:rsidRDefault="00E26579" w:rsidP="006D6149">
            <w:pPr>
              <w:ind w:firstLineChars="200" w:firstLine="420"/>
            </w:pPr>
            <w:r w:rsidRPr="00E26579">
              <w:t>VI</w:t>
            </w:r>
            <w:r w:rsidRPr="00E26579">
              <w:rPr>
                <w:rFonts w:hint="eastAsia"/>
              </w:rPr>
              <w:t>（</w:t>
            </w:r>
            <w:r w:rsidRPr="00E26579">
              <w:t>Visual Identity</w:t>
            </w:r>
            <w:r w:rsidRPr="00E26579">
              <w:rPr>
                <w:rFonts w:hint="eastAsia"/>
              </w:rPr>
              <w:t>）即视觉识别系统，主要用于进行企业视觉标识的设计，以富有传播力和感染力的视觉符号来统一企业的精神文化与经营理念，在客户心中形成固有的心里烙印，达到推广企业商品和品牌知名度的目的。</w:t>
            </w:r>
          </w:p>
          <w:p w:rsidR="00E26579" w:rsidRPr="00E26579" w:rsidRDefault="00E26579" w:rsidP="006D6149">
            <w:pPr>
              <w:ind w:firstLineChars="200" w:firstLine="420"/>
            </w:pPr>
            <w:r w:rsidRPr="00E26579">
              <w:rPr>
                <w:rFonts w:hint="eastAsia"/>
              </w:rPr>
              <w:t>在视觉营销设计中，</w:t>
            </w:r>
            <w:r w:rsidRPr="00E26579">
              <w:t>VI</w:t>
            </w:r>
            <w:r w:rsidRPr="00E26579">
              <w:rPr>
                <w:rFonts w:hint="eastAsia"/>
              </w:rPr>
              <w:t>主要体现在网店的视觉设计中，不仅能规范店铺的装修，还</w:t>
            </w:r>
            <w:proofErr w:type="gramStart"/>
            <w:r w:rsidRPr="00E26579">
              <w:rPr>
                <w:rFonts w:hint="eastAsia"/>
              </w:rPr>
              <w:t>能很大</w:t>
            </w:r>
            <w:proofErr w:type="gramEnd"/>
            <w:r w:rsidRPr="00E26579">
              <w:rPr>
                <w:rFonts w:hint="eastAsia"/>
              </w:rPr>
              <w:t>程度上帮助客户记忆，使其在脑海中树立并强化店铺的品牌形象，店主若想要店铺从众多竞争对手中脱颖而出，除了丰富商品外，制作便于识别的店铺</w:t>
            </w:r>
            <w:r w:rsidRPr="00E26579">
              <w:t>VI</w:t>
            </w:r>
            <w:r w:rsidRPr="00E26579">
              <w:rPr>
                <w:rFonts w:hint="eastAsia"/>
              </w:rPr>
              <w:t>也十分重要。</w:t>
            </w:r>
          </w:p>
          <w:p w:rsidR="00E26579" w:rsidRPr="00E26579" w:rsidRDefault="00E26579" w:rsidP="006D6149">
            <w:pPr>
              <w:ind w:firstLineChars="200" w:firstLine="420"/>
            </w:pPr>
            <w:r w:rsidRPr="00E26579">
              <w:t>VI</w:t>
            </w:r>
            <w:r w:rsidRPr="00E26579">
              <w:rPr>
                <w:rFonts w:hint="eastAsia"/>
              </w:rPr>
              <w:t>主要是通过视觉的方式来表现企业文化和理念，通过具有标识性的视觉元素，如</w:t>
            </w:r>
            <w:r w:rsidRPr="00E26579">
              <w:t>Logo</w:t>
            </w:r>
            <w:r w:rsidRPr="00E26579">
              <w:rPr>
                <w:rFonts w:hint="eastAsia"/>
              </w:rPr>
              <w:t>、包装、视觉风格等来形成客户对企业的印象，进而树立起企业在客户心中的形象。需要注意的是，</w:t>
            </w:r>
            <w:r w:rsidRPr="00E26579">
              <w:t>VI</w:t>
            </w:r>
            <w:r w:rsidRPr="00E26579">
              <w:rPr>
                <w:rFonts w:hint="eastAsia"/>
              </w:rPr>
              <w:t>设计需要与企业所经营的商品、文化理念等内容相融合，通过一定的统一标准（如企业名称</w:t>
            </w:r>
            <w:r w:rsidRPr="00E26579">
              <w:t>+</w:t>
            </w:r>
            <w:r w:rsidRPr="00E26579">
              <w:rPr>
                <w:rFonts w:hint="eastAsia"/>
              </w:rPr>
              <w:t>品牌名</w:t>
            </w:r>
            <w:r w:rsidRPr="00E26579">
              <w:t>+</w:t>
            </w:r>
            <w:r w:rsidRPr="00E26579">
              <w:rPr>
                <w:rFonts w:hint="eastAsia"/>
              </w:rPr>
              <w:t>设计风格）来配合不同商品、不同项目的视觉统一，以系统化企业的视觉形象。</w:t>
            </w:r>
          </w:p>
          <w:p w:rsidR="00E26579" w:rsidRDefault="00E26579" w:rsidP="00E26579">
            <w:pPr>
              <w:jc w:val="center"/>
            </w:pPr>
            <w:r>
              <w:rPr>
                <w:noProof/>
              </w:rPr>
              <w:lastRenderedPageBreak/>
              <w:drawing>
                <wp:inline distT="0" distB="0" distL="0" distR="0" wp14:anchorId="27EABC1C" wp14:editId="5E545174">
                  <wp:extent cx="3309217" cy="1061707"/>
                  <wp:effectExtent l="0" t="0" r="571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12527" cy="1062769"/>
                          </a:xfrm>
                          <a:prstGeom prst="rect">
                            <a:avLst/>
                          </a:prstGeom>
                        </pic:spPr>
                      </pic:pic>
                    </a:graphicData>
                  </a:graphic>
                </wp:inline>
              </w:drawing>
            </w:r>
          </w:p>
          <w:p w:rsidR="00E26579" w:rsidRPr="00E26579" w:rsidRDefault="00E26579" w:rsidP="00E26579">
            <w:pPr>
              <w:jc w:val="center"/>
            </w:pPr>
            <w:r>
              <w:rPr>
                <w:noProof/>
              </w:rPr>
              <w:drawing>
                <wp:inline distT="0" distB="0" distL="0" distR="0" wp14:anchorId="69131E8D" wp14:editId="77EA94BF">
                  <wp:extent cx="3461238" cy="1140927"/>
                  <wp:effectExtent l="0" t="0" r="635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63998" cy="1141837"/>
                          </a:xfrm>
                          <a:prstGeom prst="rect">
                            <a:avLst/>
                          </a:prstGeom>
                        </pic:spPr>
                      </pic:pic>
                    </a:graphicData>
                  </a:graphic>
                </wp:inline>
              </w:drawing>
            </w:r>
          </w:p>
          <w:p w:rsidR="00B85680" w:rsidRDefault="00B85680" w:rsidP="008757F5">
            <w:pPr>
              <w:pStyle w:val="2"/>
            </w:pPr>
            <w:r w:rsidRPr="00710473">
              <w:rPr>
                <w:rFonts w:hint="eastAsia"/>
              </w:rPr>
              <w:t>2.2.2 店铺色彩与风格的完美搭配</w:t>
            </w:r>
          </w:p>
          <w:p w:rsidR="00E26579" w:rsidRPr="00E26579" w:rsidRDefault="00E26579" w:rsidP="006D6149">
            <w:pPr>
              <w:ind w:firstLineChars="200" w:firstLine="420"/>
            </w:pPr>
            <w:r w:rsidRPr="00E26579">
              <w:rPr>
                <w:rFonts w:hint="eastAsia"/>
              </w:rPr>
              <w:t>下面对定位风格的方法进行介绍。</w:t>
            </w:r>
          </w:p>
          <w:p w:rsidR="004C03F5" w:rsidRPr="00E26579" w:rsidRDefault="00152D15" w:rsidP="00E26579">
            <w:pPr>
              <w:numPr>
                <w:ilvl w:val="0"/>
                <w:numId w:val="9"/>
              </w:numPr>
            </w:pPr>
            <w:r w:rsidRPr="00E26579">
              <w:rPr>
                <w:rFonts w:hint="eastAsia"/>
                <w:b/>
                <w:bCs/>
              </w:rPr>
              <w:t>先确定自己的</w:t>
            </w:r>
            <w:proofErr w:type="gramStart"/>
            <w:r w:rsidRPr="00E26579">
              <w:rPr>
                <w:rFonts w:hint="eastAsia"/>
                <w:b/>
                <w:bCs/>
              </w:rPr>
              <w:t>品牌主</w:t>
            </w:r>
            <w:proofErr w:type="gramEnd"/>
            <w:r w:rsidRPr="00E26579">
              <w:rPr>
                <w:rFonts w:hint="eastAsia"/>
                <w:b/>
                <w:bCs/>
              </w:rPr>
              <w:t>色调：</w:t>
            </w:r>
            <w:r w:rsidRPr="00E26579">
              <w:rPr>
                <w:rFonts w:hint="eastAsia"/>
              </w:rPr>
              <w:t>主色调不是随意选择的，而是系统分析自己</w:t>
            </w:r>
            <w:proofErr w:type="gramStart"/>
            <w:r w:rsidRPr="00E26579">
              <w:rPr>
                <w:rFonts w:hint="eastAsia"/>
              </w:rPr>
              <w:t>品牌受</w:t>
            </w:r>
            <w:proofErr w:type="gramEnd"/>
            <w:r w:rsidRPr="00E26579">
              <w:rPr>
                <w:rFonts w:hint="eastAsia"/>
              </w:rPr>
              <w:t>众人群的心理特征，找到这部分群体易于接受的色彩，当色彩确定后还</w:t>
            </w:r>
            <w:proofErr w:type="gramStart"/>
            <w:r w:rsidRPr="00E26579">
              <w:rPr>
                <w:rFonts w:hint="eastAsia"/>
              </w:rPr>
              <w:t>需一直</w:t>
            </w:r>
            <w:proofErr w:type="gramEnd"/>
            <w:r w:rsidRPr="00E26579">
              <w:rPr>
                <w:rFonts w:hint="eastAsia"/>
              </w:rPr>
              <w:t>延续下去。当然在后期的运营过程中，若是发现最初的定位不是很正确，可进行适当的调整。</w:t>
            </w:r>
          </w:p>
          <w:p w:rsidR="004C03F5" w:rsidRPr="00E26579" w:rsidRDefault="00152D15" w:rsidP="00E26579">
            <w:pPr>
              <w:numPr>
                <w:ilvl w:val="0"/>
                <w:numId w:val="9"/>
              </w:numPr>
            </w:pPr>
            <w:r w:rsidRPr="00E26579">
              <w:rPr>
                <w:rFonts w:hint="eastAsia"/>
                <w:b/>
                <w:bCs/>
              </w:rPr>
              <w:t>合理搭配辅助色：</w:t>
            </w:r>
            <w:r w:rsidRPr="00E26579">
              <w:rPr>
                <w:rFonts w:hint="eastAsia"/>
              </w:rPr>
              <w:t>在页面配色上要将主色调的影响力发挥到极致，辅助</w:t>
            </w:r>
            <w:proofErr w:type="gramStart"/>
            <w:r w:rsidRPr="00E26579">
              <w:rPr>
                <w:rFonts w:hint="eastAsia"/>
              </w:rPr>
              <w:t>色只能</w:t>
            </w:r>
            <w:proofErr w:type="gramEnd"/>
            <w:r w:rsidRPr="00E26579">
              <w:rPr>
                <w:rFonts w:hint="eastAsia"/>
              </w:rPr>
              <w:t>是辅助，不要喧宾夺主，同时可以将品牌的一些辅助图形用到设计中，让客户看到对应的图形即想起店铺。</w:t>
            </w:r>
          </w:p>
          <w:p w:rsidR="00E26579" w:rsidRPr="00E26579" w:rsidRDefault="00E26579" w:rsidP="006D6149">
            <w:pPr>
              <w:ind w:firstLineChars="200" w:firstLine="422"/>
            </w:pPr>
            <w:r w:rsidRPr="00E26579">
              <w:rPr>
                <w:rFonts w:hint="eastAsia"/>
                <w:b/>
                <w:bCs/>
              </w:rPr>
              <w:t>白色系：</w:t>
            </w:r>
            <w:r w:rsidRPr="00E26579">
              <w:rPr>
                <w:rFonts w:hint="eastAsia"/>
              </w:rPr>
              <w:t>白色称为全光色，是光明的象征色。在网店设计中，白色具有高级和科技的意象，通常需要与其他颜色搭配使用。</w:t>
            </w:r>
          </w:p>
          <w:p w:rsidR="00E26579" w:rsidRDefault="00E26579" w:rsidP="00E26579">
            <w:pPr>
              <w:jc w:val="center"/>
            </w:pPr>
            <w:r>
              <w:rPr>
                <w:noProof/>
              </w:rPr>
              <w:drawing>
                <wp:inline distT="0" distB="0" distL="0" distR="0" wp14:anchorId="14B4896B" wp14:editId="794EB4D0">
                  <wp:extent cx="2754735" cy="1001780"/>
                  <wp:effectExtent l="0" t="0" r="762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0261" cy="1003789"/>
                          </a:xfrm>
                          <a:prstGeom prst="rect">
                            <a:avLst/>
                          </a:prstGeom>
                        </pic:spPr>
                      </pic:pic>
                    </a:graphicData>
                  </a:graphic>
                </wp:inline>
              </w:drawing>
            </w:r>
          </w:p>
          <w:p w:rsidR="00E26579" w:rsidRPr="00E26579" w:rsidRDefault="00E26579" w:rsidP="006D6149">
            <w:pPr>
              <w:ind w:firstLineChars="200" w:firstLine="422"/>
              <w:jc w:val="left"/>
            </w:pPr>
            <w:r w:rsidRPr="00E26579">
              <w:rPr>
                <w:rFonts w:hint="eastAsia"/>
                <w:b/>
                <w:bCs/>
              </w:rPr>
              <w:t>黑色系：</w:t>
            </w:r>
            <w:r w:rsidRPr="00E26579">
              <w:rPr>
                <w:rFonts w:hint="eastAsia"/>
              </w:rPr>
              <w:t>在网店设计中，黑色具有高贵、稳重、科技的意象，是许多科技商品的用色，如电视、摄影机、音箱大多采用黑色调。</w:t>
            </w:r>
          </w:p>
          <w:p w:rsidR="00E26579" w:rsidRDefault="00E26579" w:rsidP="00E26579">
            <w:pPr>
              <w:jc w:val="center"/>
            </w:pPr>
            <w:r>
              <w:rPr>
                <w:noProof/>
              </w:rPr>
              <w:drawing>
                <wp:inline distT="0" distB="0" distL="0" distR="0" wp14:anchorId="7E490706" wp14:editId="3C5CB562">
                  <wp:extent cx="2491154" cy="1034808"/>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91153" cy="1034808"/>
                          </a:xfrm>
                          <a:prstGeom prst="rect">
                            <a:avLst/>
                          </a:prstGeom>
                        </pic:spPr>
                      </pic:pic>
                    </a:graphicData>
                  </a:graphic>
                </wp:inline>
              </w:drawing>
            </w:r>
          </w:p>
          <w:p w:rsidR="00E26579" w:rsidRPr="00E26579" w:rsidRDefault="00E26579" w:rsidP="006D6149">
            <w:pPr>
              <w:ind w:firstLineChars="200" w:firstLine="422"/>
              <w:jc w:val="left"/>
            </w:pPr>
            <w:r w:rsidRPr="00E26579">
              <w:rPr>
                <w:rFonts w:hint="eastAsia"/>
                <w:b/>
                <w:bCs/>
              </w:rPr>
              <w:t>绿色系：</w:t>
            </w:r>
            <w:r w:rsidRPr="00E26579">
              <w:rPr>
                <w:rFonts w:hint="eastAsia"/>
              </w:rPr>
              <w:t>绿色本身具有一定的与健康相关的感觉，所以也经常用于与健康相关的配色。绿色还经常用于某些公司的公关站点或教育站点。</w:t>
            </w:r>
          </w:p>
          <w:p w:rsidR="00E26579" w:rsidRDefault="00E26579" w:rsidP="00E26579">
            <w:pPr>
              <w:jc w:val="center"/>
            </w:pPr>
            <w:r>
              <w:rPr>
                <w:noProof/>
              </w:rPr>
              <w:drawing>
                <wp:inline distT="0" distB="0" distL="0" distR="0" wp14:anchorId="422FB729" wp14:editId="7D49737C">
                  <wp:extent cx="2510447" cy="1151493"/>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12349" cy="1152365"/>
                          </a:xfrm>
                          <a:prstGeom prst="rect">
                            <a:avLst/>
                          </a:prstGeom>
                        </pic:spPr>
                      </pic:pic>
                    </a:graphicData>
                  </a:graphic>
                </wp:inline>
              </w:drawing>
            </w:r>
          </w:p>
          <w:p w:rsidR="00E26579" w:rsidRPr="00E26579" w:rsidRDefault="00E26579" w:rsidP="006D6149">
            <w:pPr>
              <w:ind w:firstLineChars="200" w:firstLine="422"/>
              <w:jc w:val="left"/>
            </w:pPr>
            <w:r w:rsidRPr="00E26579">
              <w:rPr>
                <w:rFonts w:hint="eastAsia"/>
                <w:b/>
                <w:bCs/>
              </w:rPr>
              <w:t>蓝色系：</w:t>
            </w:r>
            <w:r w:rsidRPr="00E26579">
              <w:rPr>
                <w:rFonts w:hint="eastAsia"/>
              </w:rPr>
              <w:t>高纯度的蓝色会营造出一种整洁轻快的印象，低纯度的蓝色会给人一种都市化的现代</w:t>
            </w:r>
            <w:r w:rsidRPr="00E26579">
              <w:rPr>
                <w:rFonts w:hint="eastAsia"/>
              </w:rPr>
              <w:lastRenderedPageBreak/>
              <w:t>派</w:t>
            </w:r>
            <w:proofErr w:type="gramStart"/>
            <w:r w:rsidRPr="00E26579">
              <w:rPr>
                <w:rFonts w:hint="eastAsia"/>
              </w:rPr>
              <w:t>印像</w:t>
            </w:r>
            <w:proofErr w:type="gramEnd"/>
            <w:r w:rsidRPr="00E26579">
              <w:rPr>
                <w:rFonts w:hint="eastAsia"/>
              </w:rPr>
              <w:t>。</w:t>
            </w:r>
          </w:p>
          <w:p w:rsidR="00E26579" w:rsidRDefault="00E26579" w:rsidP="00E26579">
            <w:pPr>
              <w:jc w:val="center"/>
            </w:pPr>
            <w:r>
              <w:rPr>
                <w:noProof/>
              </w:rPr>
              <w:drawing>
                <wp:inline distT="0" distB="0" distL="0" distR="0" wp14:anchorId="0C5AF142" wp14:editId="02DC9B99">
                  <wp:extent cx="1774545" cy="93410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77595" cy="935707"/>
                          </a:xfrm>
                          <a:prstGeom prst="rect">
                            <a:avLst/>
                          </a:prstGeom>
                        </pic:spPr>
                      </pic:pic>
                    </a:graphicData>
                  </a:graphic>
                </wp:inline>
              </w:drawing>
            </w:r>
          </w:p>
          <w:p w:rsidR="00E26579" w:rsidRPr="00E26579" w:rsidRDefault="00E26579" w:rsidP="006D6149">
            <w:pPr>
              <w:ind w:firstLineChars="200" w:firstLine="422"/>
              <w:jc w:val="left"/>
            </w:pPr>
            <w:r w:rsidRPr="00E26579">
              <w:rPr>
                <w:rFonts w:hint="eastAsia"/>
                <w:b/>
                <w:bCs/>
              </w:rPr>
              <w:t>红色系：</w:t>
            </w:r>
            <w:r w:rsidRPr="00E26579">
              <w:rPr>
                <w:rFonts w:hint="eastAsia"/>
              </w:rPr>
              <w:t>红色是强有力、喜庆的色彩，具有刺激效果，容易使人产生冲动，</w:t>
            </w:r>
            <w:r w:rsidRPr="00E26579">
              <w:rPr>
                <w:rFonts w:hint="eastAsia"/>
              </w:rPr>
              <w:t xml:space="preserve"> </w:t>
            </w:r>
            <w:r w:rsidRPr="00E26579">
              <w:rPr>
                <w:rFonts w:hint="eastAsia"/>
              </w:rPr>
              <w:t>是一种雄壮的精神体现，给人愤怒、热情、活力的感觉。</w:t>
            </w:r>
          </w:p>
          <w:p w:rsidR="00E26579" w:rsidRPr="00E26579" w:rsidRDefault="00E26579" w:rsidP="00E26579">
            <w:pPr>
              <w:jc w:val="center"/>
            </w:pPr>
            <w:r>
              <w:rPr>
                <w:noProof/>
              </w:rPr>
              <w:drawing>
                <wp:inline distT="0" distB="0" distL="0" distR="0" wp14:anchorId="4F71A01A" wp14:editId="440EF8E4">
                  <wp:extent cx="2642472" cy="915079"/>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9448" cy="917495"/>
                          </a:xfrm>
                          <a:prstGeom prst="rect">
                            <a:avLst/>
                          </a:prstGeom>
                        </pic:spPr>
                      </pic:pic>
                    </a:graphicData>
                  </a:graphic>
                </wp:inline>
              </w:drawing>
            </w:r>
          </w:p>
          <w:p w:rsidR="00B85680" w:rsidRDefault="00B85680" w:rsidP="008757F5">
            <w:pPr>
              <w:pStyle w:val="2"/>
            </w:pPr>
            <w:r w:rsidRPr="00710473">
              <w:rPr>
                <w:rFonts w:hint="eastAsia"/>
              </w:rPr>
              <w:t>2.2.3 店铺商品图片的视觉统一化处理</w:t>
            </w:r>
          </w:p>
          <w:p w:rsidR="00E26579" w:rsidRPr="00E26579" w:rsidRDefault="00E26579" w:rsidP="006D6149">
            <w:pPr>
              <w:ind w:firstLineChars="200" w:firstLine="420"/>
            </w:pPr>
            <w:r w:rsidRPr="00E26579">
              <w:rPr>
                <w:rFonts w:hint="eastAsia"/>
              </w:rPr>
              <w:t>商品图片风格的统一并不单单指在后期设计过程中将商品图片处理成一致的视觉效果，还包括在拍摄商品时就把握好照片的构图、修饰元素、光影等方面的统一。</w:t>
            </w:r>
          </w:p>
          <w:p w:rsidR="00E26579" w:rsidRPr="00E26579" w:rsidRDefault="00E26579" w:rsidP="00E26579">
            <w:pPr>
              <w:jc w:val="center"/>
            </w:pPr>
            <w:r>
              <w:rPr>
                <w:noProof/>
              </w:rPr>
              <w:drawing>
                <wp:inline distT="0" distB="0" distL="0" distR="0" wp14:anchorId="79B08C5B" wp14:editId="3CF0561B">
                  <wp:extent cx="2215662" cy="1439668"/>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16822" cy="1440422"/>
                          </a:xfrm>
                          <a:prstGeom prst="rect">
                            <a:avLst/>
                          </a:prstGeom>
                        </pic:spPr>
                      </pic:pic>
                    </a:graphicData>
                  </a:graphic>
                </wp:inline>
              </w:drawing>
            </w:r>
          </w:p>
          <w:p w:rsidR="00B85680" w:rsidRDefault="00B85680" w:rsidP="008757F5">
            <w:pPr>
              <w:pStyle w:val="2"/>
            </w:pPr>
            <w:r w:rsidRPr="00710473">
              <w:rPr>
                <w:rFonts w:hint="eastAsia"/>
              </w:rPr>
              <w:t>2.2.4 任务实训及考核</w:t>
            </w:r>
          </w:p>
          <w:p w:rsidR="006D6149" w:rsidRPr="006D6149" w:rsidRDefault="00E26579" w:rsidP="001A3696">
            <w:pPr>
              <w:jc w:val="center"/>
            </w:pPr>
            <w:r>
              <w:rPr>
                <w:noProof/>
              </w:rPr>
              <w:drawing>
                <wp:inline distT="0" distB="0" distL="0" distR="0" wp14:anchorId="3B1C22A6" wp14:editId="416A0B74">
                  <wp:extent cx="3537248" cy="1256051"/>
                  <wp:effectExtent l="0" t="0" r="635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41154" cy="1257438"/>
                          </a:xfrm>
                          <a:prstGeom prst="rect">
                            <a:avLst/>
                          </a:prstGeom>
                        </pic:spPr>
                      </pic:pic>
                    </a:graphicData>
                  </a:graphic>
                </wp:inline>
              </w:drawing>
            </w:r>
          </w:p>
        </w:tc>
      </w:tr>
      <w:tr w:rsidR="00B85680" w:rsidRPr="00214F6D" w:rsidTr="008757F5">
        <w:trPr>
          <w:trHeight w:val="983"/>
        </w:trPr>
        <w:tc>
          <w:tcPr>
            <w:tcW w:w="1236" w:type="dxa"/>
            <w:shd w:val="clear" w:color="auto" w:fill="auto"/>
            <w:vAlign w:val="center"/>
          </w:tcPr>
          <w:p w:rsidR="00B85680" w:rsidRPr="00214F6D" w:rsidRDefault="00B85680" w:rsidP="008757F5">
            <w:pPr>
              <w:rPr>
                <w:rFonts w:ascii="宋体" w:hAnsi="宋体"/>
                <w:szCs w:val="21"/>
              </w:rPr>
            </w:pPr>
            <w:r w:rsidRPr="00D10274">
              <w:rPr>
                <w:rFonts w:ascii="黑体" w:eastAsia="黑体" w:hAnsi="宋体" w:hint="eastAsia"/>
                <w:sz w:val="24"/>
              </w:rPr>
              <w:lastRenderedPageBreak/>
              <w:t>小结</w:t>
            </w:r>
          </w:p>
        </w:tc>
        <w:tc>
          <w:tcPr>
            <w:tcW w:w="8052" w:type="dxa"/>
            <w:gridSpan w:val="5"/>
            <w:shd w:val="clear" w:color="auto" w:fill="auto"/>
            <w:vAlign w:val="center"/>
          </w:tcPr>
          <w:p w:rsidR="00B85680" w:rsidRPr="00941EA3" w:rsidRDefault="00B10308" w:rsidP="00B85680">
            <w:pPr>
              <w:numPr>
                <w:ilvl w:val="0"/>
                <w:numId w:val="1"/>
              </w:numPr>
              <w:rPr>
                <w:rFonts w:ascii="宋体" w:hAnsi="宋体"/>
                <w:szCs w:val="21"/>
              </w:rPr>
            </w:pPr>
            <w:r>
              <w:rPr>
                <w:rFonts w:ascii="宋体" w:hAnsi="宋体" w:hint="eastAsia"/>
                <w:szCs w:val="21"/>
              </w:rPr>
              <w:t>店铺视觉风格设计分那几个方面</w:t>
            </w:r>
            <w:r w:rsidR="00B85680" w:rsidRPr="00941EA3">
              <w:rPr>
                <w:rFonts w:ascii="宋体" w:hAnsi="宋体" w:hint="eastAsia"/>
                <w:szCs w:val="21"/>
              </w:rPr>
              <w:t>。</w:t>
            </w:r>
          </w:p>
          <w:p w:rsidR="00B85680" w:rsidRPr="00941EA3" w:rsidRDefault="00B10308" w:rsidP="00B85680">
            <w:pPr>
              <w:numPr>
                <w:ilvl w:val="0"/>
                <w:numId w:val="1"/>
              </w:numPr>
              <w:rPr>
                <w:rFonts w:ascii="宋体" w:hAnsi="宋体"/>
                <w:szCs w:val="21"/>
              </w:rPr>
            </w:pPr>
            <w:r>
              <w:rPr>
                <w:rFonts w:ascii="宋体" w:hAnsi="宋体" w:hint="eastAsia"/>
                <w:szCs w:val="21"/>
              </w:rPr>
              <w:t>店铺色彩与风格的完美搭配</w:t>
            </w:r>
            <w:r w:rsidR="00B85680">
              <w:rPr>
                <w:rFonts w:ascii="宋体" w:hAnsi="宋体" w:hint="eastAsia"/>
                <w:szCs w:val="21"/>
              </w:rPr>
              <w:t>。</w:t>
            </w:r>
          </w:p>
        </w:tc>
      </w:tr>
      <w:tr w:rsidR="00B85680" w:rsidRPr="00214F6D" w:rsidTr="008757F5">
        <w:trPr>
          <w:trHeight w:val="2830"/>
        </w:trPr>
        <w:tc>
          <w:tcPr>
            <w:tcW w:w="1236" w:type="dxa"/>
            <w:shd w:val="clear" w:color="auto" w:fill="auto"/>
            <w:vAlign w:val="center"/>
          </w:tcPr>
          <w:p w:rsidR="00B85680" w:rsidRPr="00214F6D" w:rsidRDefault="00B85680" w:rsidP="008757F5">
            <w:pPr>
              <w:rPr>
                <w:rFonts w:ascii="宋体" w:hAnsi="宋体"/>
                <w:szCs w:val="21"/>
              </w:rPr>
            </w:pPr>
            <w:r w:rsidRPr="00D10274">
              <w:rPr>
                <w:rFonts w:ascii="黑体" w:eastAsia="黑体" w:hAnsi="宋体" w:hint="eastAsia"/>
                <w:sz w:val="24"/>
              </w:rPr>
              <w:t>思考及作业</w:t>
            </w:r>
          </w:p>
        </w:tc>
        <w:tc>
          <w:tcPr>
            <w:tcW w:w="8052" w:type="dxa"/>
            <w:gridSpan w:val="5"/>
            <w:shd w:val="clear" w:color="auto" w:fill="auto"/>
            <w:vAlign w:val="center"/>
          </w:tcPr>
          <w:p w:rsidR="00B85680" w:rsidRDefault="00B85680" w:rsidP="008757F5">
            <w:pPr>
              <w:rPr>
                <w:rFonts w:ascii="宋体" w:hAnsi="宋体"/>
                <w:szCs w:val="21"/>
              </w:rPr>
            </w:pPr>
            <w:r>
              <w:rPr>
                <w:rFonts w:ascii="黑体" w:eastAsia="黑体" w:hAnsi="宋体" w:hint="eastAsia"/>
                <w:szCs w:val="21"/>
              </w:rPr>
              <w:t>想一想</w:t>
            </w:r>
            <w:r w:rsidRPr="00214F6D">
              <w:rPr>
                <w:rFonts w:ascii="黑体" w:eastAsia="黑体" w:hAnsi="宋体" w:hint="eastAsia"/>
                <w:szCs w:val="21"/>
              </w:rPr>
              <w:t>：</w:t>
            </w:r>
          </w:p>
          <w:p w:rsidR="00B85680" w:rsidRDefault="001A3696" w:rsidP="00B85680">
            <w:pPr>
              <w:numPr>
                <w:ilvl w:val="0"/>
                <w:numId w:val="3"/>
              </w:numPr>
            </w:pPr>
            <w:r>
              <w:rPr>
                <w:rFonts w:hint="eastAsia"/>
              </w:rPr>
              <w:t>网店上的</w:t>
            </w:r>
            <w:r>
              <w:rPr>
                <w:rFonts w:hint="eastAsia"/>
              </w:rPr>
              <w:t>VI</w:t>
            </w:r>
            <w:r>
              <w:rPr>
                <w:rFonts w:hint="eastAsia"/>
              </w:rPr>
              <w:t>和实体店中的</w:t>
            </w:r>
            <w:r>
              <w:rPr>
                <w:rFonts w:hint="eastAsia"/>
              </w:rPr>
              <w:t>VI</w:t>
            </w:r>
            <w:r>
              <w:rPr>
                <w:rFonts w:hint="eastAsia"/>
              </w:rPr>
              <w:t>有什么区别和联系</w:t>
            </w:r>
            <w:r w:rsidR="00B85680" w:rsidRPr="00E12A43">
              <w:rPr>
                <w:rFonts w:hint="eastAsia"/>
              </w:rPr>
              <w:t>？</w:t>
            </w:r>
            <w:r>
              <w:rPr>
                <w:rFonts w:hint="eastAsia"/>
              </w:rPr>
              <w:t>他们有什么关系？</w:t>
            </w:r>
          </w:p>
          <w:p w:rsidR="00B85680" w:rsidRDefault="001A3696" w:rsidP="00B85680">
            <w:pPr>
              <w:numPr>
                <w:ilvl w:val="0"/>
                <w:numId w:val="3"/>
              </w:numPr>
            </w:pPr>
            <w:r>
              <w:rPr>
                <w:rFonts w:hint="eastAsia"/>
              </w:rPr>
              <w:t>如何确定主色</w:t>
            </w:r>
            <w:r w:rsidR="00B85680" w:rsidRPr="00E12A43">
              <w:rPr>
                <w:rFonts w:hint="eastAsia"/>
              </w:rPr>
              <w:t>？</w:t>
            </w:r>
          </w:p>
          <w:p w:rsidR="00B85680" w:rsidRDefault="00B85680" w:rsidP="008757F5">
            <w:r w:rsidRPr="00D10274">
              <w:rPr>
                <w:rFonts w:ascii="黑体" w:eastAsia="黑体" w:hAnsi="宋体" w:hint="eastAsia"/>
                <w:szCs w:val="21"/>
              </w:rPr>
              <w:t>练一练：</w:t>
            </w:r>
          </w:p>
          <w:p w:rsidR="00B85680" w:rsidRDefault="001A3696" w:rsidP="001A3696">
            <w:pPr>
              <w:jc w:val="center"/>
            </w:pPr>
            <w:r>
              <w:rPr>
                <w:noProof/>
              </w:rPr>
              <w:drawing>
                <wp:inline distT="0" distB="0" distL="0" distR="0" wp14:anchorId="119E7BAC" wp14:editId="56A54BD3">
                  <wp:extent cx="3212123" cy="7320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12123" cy="732022"/>
                          </a:xfrm>
                          <a:prstGeom prst="rect">
                            <a:avLst/>
                          </a:prstGeom>
                        </pic:spPr>
                      </pic:pic>
                    </a:graphicData>
                  </a:graphic>
                </wp:inline>
              </w:drawing>
            </w:r>
          </w:p>
          <w:p w:rsidR="00B10308" w:rsidRDefault="00B10308" w:rsidP="001A3696">
            <w:pPr>
              <w:jc w:val="center"/>
            </w:pPr>
          </w:p>
          <w:p w:rsidR="00B10308" w:rsidRDefault="00B10308" w:rsidP="001A3696">
            <w:pPr>
              <w:jc w:val="center"/>
            </w:pPr>
          </w:p>
          <w:p w:rsidR="00B10308" w:rsidRDefault="00B10308" w:rsidP="001A3696">
            <w:pPr>
              <w:jc w:val="center"/>
            </w:pPr>
          </w:p>
          <w:p w:rsidR="00B10308" w:rsidRDefault="00B10308" w:rsidP="001A3696">
            <w:pPr>
              <w:jc w:val="center"/>
            </w:pPr>
          </w:p>
          <w:p w:rsidR="00B10308" w:rsidRDefault="00B10308" w:rsidP="001A3696">
            <w:pPr>
              <w:jc w:val="center"/>
            </w:pPr>
          </w:p>
          <w:p w:rsidR="00B10308" w:rsidRPr="00E36031" w:rsidRDefault="00B10308" w:rsidP="001A3696">
            <w:pPr>
              <w:jc w:val="center"/>
            </w:pPr>
          </w:p>
        </w:tc>
      </w:tr>
    </w:tbl>
    <w:p w:rsidR="00A26DFA" w:rsidRPr="00B85680" w:rsidRDefault="00A26DFA"/>
    <w:sectPr w:rsidR="00A26DFA" w:rsidRPr="00B856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FA1" w:rsidRDefault="00B86FA1" w:rsidP="00B85680">
      <w:r>
        <w:separator/>
      </w:r>
    </w:p>
  </w:endnote>
  <w:endnote w:type="continuationSeparator" w:id="0">
    <w:p w:rsidR="00B86FA1" w:rsidRDefault="00B86FA1" w:rsidP="00B8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微软雅黑袬言.">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FA1" w:rsidRDefault="00B86FA1" w:rsidP="00B85680">
      <w:r>
        <w:separator/>
      </w:r>
    </w:p>
  </w:footnote>
  <w:footnote w:type="continuationSeparator" w:id="0">
    <w:p w:rsidR="00B86FA1" w:rsidRDefault="00B86FA1" w:rsidP="00B856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68ED"/>
    <w:multiLevelType w:val="hybridMultilevel"/>
    <w:tmpl w:val="1B0CDCD0"/>
    <w:lvl w:ilvl="0" w:tplc="9E8E2A6A">
      <w:start w:val="1"/>
      <w:numFmt w:val="bullet"/>
      <w:lvlText w:val="•"/>
      <w:lvlJc w:val="left"/>
      <w:pPr>
        <w:tabs>
          <w:tab w:val="num" w:pos="720"/>
        </w:tabs>
        <w:ind w:left="720" w:hanging="360"/>
      </w:pPr>
      <w:rPr>
        <w:rFonts w:ascii="Arial" w:hAnsi="Arial" w:hint="default"/>
      </w:rPr>
    </w:lvl>
    <w:lvl w:ilvl="1" w:tplc="8FA4F500" w:tentative="1">
      <w:start w:val="1"/>
      <w:numFmt w:val="bullet"/>
      <w:lvlText w:val="•"/>
      <w:lvlJc w:val="left"/>
      <w:pPr>
        <w:tabs>
          <w:tab w:val="num" w:pos="1440"/>
        </w:tabs>
        <w:ind w:left="1440" w:hanging="360"/>
      </w:pPr>
      <w:rPr>
        <w:rFonts w:ascii="Arial" w:hAnsi="Arial" w:hint="default"/>
      </w:rPr>
    </w:lvl>
    <w:lvl w:ilvl="2" w:tplc="B6CC5C5A" w:tentative="1">
      <w:start w:val="1"/>
      <w:numFmt w:val="bullet"/>
      <w:lvlText w:val="•"/>
      <w:lvlJc w:val="left"/>
      <w:pPr>
        <w:tabs>
          <w:tab w:val="num" w:pos="2160"/>
        </w:tabs>
        <w:ind w:left="2160" w:hanging="360"/>
      </w:pPr>
      <w:rPr>
        <w:rFonts w:ascii="Arial" w:hAnsi="Arial" w:hint="default"/>
      </w:rPr>
    </w:lvl>
    <w:lvl w:ilvl="3" w:tplc="537AFFAE" w:tentative="1">
      <w:start w:val="1"/>
      <w:numFmt w:val="bullet"/>
      <w:lvlText w:val="•"/>
      <w:lvlJc w:val="left"/>
      <w:pPr>
        <w:tabs>
          <w:tab w:val="num" w:pos="2880"/>
        </w:tabs>
        <w:ind w:left="2880" w:hanging="360"/>
      </w:pPr>
      <w:rPr>
        <w:rFonts w:ascii="Arial" w:hAnsi="Arial" w:hint="default"/>
      </w:rPr>
    </w:lvl>
    <w:lvl w:ilvl="4" w:tplc="3E7A1E8E" w:tentative="1">
      <w:start w:val="1"/>
      <w:numFmt w:val="bullet"/>
      <w:lvlText w:val="•"/>
      <w:lvlJc w:val="left"/>
      <w:pPr>
        <w:tabs>
          <w:tab w:val="num" w:pos="3600"/>
        </w:tabs>
        <w:ind w:left="3600" w:hanging="360"/>
      </w:pPr>
      <w:rPr>
        <w:rFonts w:ascii="Arial" w:hAnsi="Arial" w:hint="default"/>
      </w:rPr>
    </w:lvl>
    <w:lvl w:ilvl="5" w:tplc="7F160838" w:tentative="1">
      <w:start w:val="1"/>
      <w:numFmt w:val="bullet"/>
      <w:lvlText w:val="•"/>
      <w:lvlJc w:val="left"/>
      <w:pPr>
        <w:tabs>
          <w:tab w:val="num" w:pos="4320"/>
        </w:tabs>
        <w:ind w:left="4320" w:hanging="360"/>
      </w:pPr>
      <w:rPr>
        <w:rFonts w:ascii="Arial" w:hAnsi="Arial" w:hint="default"/>
      </w:rPr>
    </w:lvl>
    <w:lvl w:ilvl="6" w:tplc="B78E6AF4" w:tentative="1">
      <w:start w:val="1"/>
      <w:numFmt w:val="bullet"/>
      <w:lvlText w:val="•"/>
      <w:lvlJc w:val="left"/>
      <w:pPr>
        <w:tabs>
          <w:tab w:val="num" w:pos="5040"/>
        </w:tabs>
        <w:ind w:left="5040" w:hanging="360"/>
      </w:pPr>
      <w:rPr>
        <w:rFonts w:ascii="Arial" w:hAnsi="Arial" w:hint="default"/>
      </w:rPr>
    </w:lvl>
    <w:lvl w:ilvl="7" w:tplc="8A0A2368" w:tentative="1">
      <w:start w:val="1"/>
      <w:numFmt w:val="bullet"/>
      <w:lvlText w:val="•"/>
      <w:lvlJc w:val="left"/>
      <w:pPr>
        <w:tabs>
          <w:tab w:val="num" w:pos="5760"/>
        </w:tabs>
        <w:ind w:left="5760" w:hanging="360"/>
      </w:pPr>
      <w:rPr>
        <w:rFonts w:ascii="Arial" w:hAnsi="Arial" w:hint="default"/>
      </w:rPr>
    </w:lvl>
    <w:lvl w:ilvl="8" w:tplc="C93455CC" w:tentative="1">
      <w:start w:val="1"/>
      <w:numFmt w:val="bullet"/>
      <w:lvlText w:val="•"/>
      <w:lvlJc w:val="left"/>
      <w:pPr>
        <w:tabs>
          <w:tab w:val="num" w:pos="6480"/>
        </w:tabs>
        <w:ind w:left="6480" w:hanging="360"/>
      </w:pPr>
      <w:rPr>
        <w:rFonts w:ascii="Arial" w:hAnsi="Arial" w:hint="default"/>
      </w:rPr>
    </w:lvl>
  </w:abstractNum>
  <w:abstractNum w:abstractNumId="1">
    <w:nsid w:val="1D922A73"/>
    <w:multiLevelType w:val="hybridMultilevel"/>
    <w:tmpl w:val="55EA49EA"/>
    <w:lvl w:ilvl="0" w:tplc="B78AD1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E716B0F"/>
    <w:multiLevelType w:val="hybridMultilevel"/>
    <w:tmpl w:val="55EA49EA"/>
    <w:lvl w:ilvl="0" w:tplc="B78AD1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434A332D"/>
    <w:multiLevelType w:val="hybridMultilevel"/>
    <w:tmpl w:val="2B1E6B9C"/>
    <w:lvl w:ilvl="0" w:tplc="A698AF90">
      <w:start w:val="1"/>
      <w:numFmt w:val="bullet"/>
      <w:lvlText w:val="•"/>
      <w:lvlJc w:val="left"/>
      <w:pPr>
        <w:tabs>
          <w:tab w:val="num" w:pos="720"/>
        </w:tabs>
        <w:ind w:left="720" w:hanging="360"/>
      </w:pPr>
      <w:rPr>
        <w:rFonts w:ascii="Arial" w:hAnsi="Arial" w:hint="default"/>
      </w:rPr>
    </w:lvl>
    <w:lvl w:ilvl="1" w:tplc="A9360BDA" w:tentative="1">
      <w:start w:val="1"/>
      <w:numFmt w:val="bullet"/>
      <w:lvlText w:val="•"/>
      <w:lvlJc w:val="left"/>
      <w:pPr>
        <w:tabs>
          <w:tab w:val="num" w:pos="1440"/>
        </w:tabs>
        <w:ind w:left="1440" w:hanging="360"/>
      </w:pPr>
      <w:rPr>
        <w:rFonts w:ascii="Arial" w:hAnsi="Arial" w:hint="default"/>
      </w:rPr>
    </w:lvl>
    <w:lvl w:ilvl="2" w:tplc="E9F88C92" w:tentative="1">
      <w:start w:val="1"/>
      <w:numFmt w:val="bullet"/>
      <w:lvlText w:val="•"/>
      <w:lvlJc w:val="left"/>
      <w:pPr>
        <w:tabs>
          <w:tab w:val="num" w:pos="2160"/>
        </w:tabs>
        <w:ind w:left="2160" w:hanging="360"/>
      </w:pPr>
      <w:rPr>
        <w:rFonts w:ascii="Arial" w:hAnsi="Arial" w:hint="default"/>
      </w:rPr>
    </w:lvl>
    <w:lvl w:ilvl="3" w:tplc="25CC59F2" w:tentative="1">
      <w:start w:val="1"/>
      <w:numFmt w:val="bullet"/>
      <w:lvlText w:val="•"/>
      <w:lvlJc w:val="left"/>
      <w:pPr>
        <w:tabs>
          <w:tab w:val="num" w:pos="2880"/>
        </w:tabs>
        <w:ind w:left="2880" w:hanging="360"/>
      </w:pPr>
      <w:rPr>
        <w:rFonts w:ascii="Arial" w:hAnsi="Arial" w:hint="default"/>
      </w:rPr>
    </w:lvl>
    <w:lvl w:ilvl="4" w:tplc="1D7A5828" w:tentative="1">
      <w:start w:val="1"/>
      <w:numFmt w:val="bullet"/>
      <w:lvlText w:val="•"/>
      <w:lvlJc w:val="left"/>
      <w:pPr>
        <w:tabs>
          <w:tab w:val="num" w:pos="3600"/>
        </w:tabs>
        <w:ind w:left="3600" w:hanging="360"/>
      </w:pPr>
      <w:rPr>
        <w:rFonts w:ascii="Arial" w:hAnsi="Arial" w:hint="default"/>
      </w:rPr>
    </w:lvl>
    <w:lvl w:ilvl="5" w:tplc="6FD0DE28" w:tentative="1">
      <w:start w:val="1"/>
      <w:numFmt w:val="bullet"/>
      <w:lvlText w:val="•"/>
      <w:lvlJc w:val="left"/>
      <w:pPr>
        <w:tabs>
          <w:tab w:val="num" w:pos="4320"/>
        </w:tabs>
        <w:ind w:left="4320" w:hanging="360"/>
      </w:pPr>
      <w:rPr>
        <w:rFonts w:ascii="Arial" w:hAnsi="Arial" w:hint="default"/>
      </w:rPr>
    </w:lvl>
    <w:lvl w:ilvl="6" w:tplc="6838C588" w:tentative="1">
      <w:start w:val="1"/>
      <w:numFmt w:val="bullet"/>
      <w:lvlText w:val="•"/>
      <w:lvlJc w:val="left"/>
      <w:pPr>
        <w:tabs>
          <w:tab w:val="num" w:pos="5040"/>
        </w:tabs>
        <w:ind w:left="5040" w:hanging="360"/>
      </w:pPr>
      <w:rPr>
        <w:rFonts w:ascii="Arial" w:hAnsi="Arial" w:hint="default"/>
      </w:rPr>
    </w:lvl>
    <w:lvl w:ilvl="7" w:tplc="6F2AF8C6" w:tentative="1">
      <w:start w:val="1"/>
      <w:numFmt w:val="bullet"/>
      <w:lvlText w:val="•"/>
      <w:lvlJc w:val="left"/>
      <w:pPr>
        <w:tabs>
          <w:tab w:val="num" w:pos="5760"/>
        </w:tabs>
        <w:ind w:left="5760" w:hanging="360"/>
      </w:pPr>
      <w:rPr>
        <w:rFonts w:ascii="Arial" w:hAnsi="Arial" w:hint="default"/>
      </w:rPr>
    </w:lvl>
    <w:lvl w:ilvl="8" w:tplc="8196C33C" w:tentative="1">
      <w:start w:val="1"/>
      <w:numFmt w:val="bullet"/>
      <w:lvlText w:val="•"/>
      <w:lvlJc w:val="left"/>
      <w:pPr>
        <w:tabs>
          <w:tab w:val="num" w:pos="6480"/>
        </w:tabs>
        <w:ind w:left="6480" w:hanging="360"/>
      </w:pPr>
      <w:rPr>
        <w:rFonts w:ascii="Arial" w:hAnsi="Arial" w:hint="default"/>
      </w:rPr>
    </w:lvl>
  </w:abstractNum>
  <w:abstractNum w:abstractNumId="4">
    <w:nsid w:val="59FB3ADB"/>
    <w:multiLevelType w:val="hybridMultilevel"/>
    <w:tmpl w:val="4F248CB0"/>
    <w:lvl w:ilvl="0" w:tplc="4C6E65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5831D33"/>
    <w:multiLevelType w:val="hybridMultilevel"/>
    <w:tmpl w:val="4C88968A"/>
    <w:lvl w:ilvl="0" w:tplc="18B2ED26">
      <w:start w:val="1"/>
      <w:numFmt w:val="decimal"/>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abstractNum w:abstractNumId="6">
    <w:nsid w:val="665E7E6D"/>
    <w:multiLevelType w:val="hybridMultilevel"/>
    <w:tmpl w:val="F4D2E09C"/>
    <w:lvl w:ilvl="0" w:tplc="65D64CEC">
      <w:start w:val="1"/>
      <w:numFmt w:val="bullet"/>
      <w:lvlText w:val="♥"/>
      <w:lvlJc w:val="left"/>
      <w:pPr>
        <w:tabs>
          <w:tab w:val="num" w:pos="720"/>
        </w:tabs>
        <w:ind w:left="720" w:hanging="360"/>
      </w:pPr>
      <w:rPr>
        <w:rFonts w:ascii="Times New Roman" w:hAnsi="Times New Roman" w:hint="default"/>
      </w:rPr>
    </w:lvl>
    <w:lvl w:ilvl="1" w:tplc="54129D70" w:tentative="1">
      <w:start w:val="1"/>
      <w:numFmt w:val="bullet"/>
      <w:lvlText w:val="♥"/>
      <w:lvlJc w:val="left"/>
      <w:pPr>
        <w:tabs>
          <w:tab w:val="num" w:pos="1440"/>
        </w:tabs>
        <w:ind w:left="1440" w:hanging="360"/>
      </w:pPr>
      <w:rPr>
        <w:rFonts w:ascii="Times New Roman" w:hAnsi="Times New Roman" w:hint="default"/>
      </w:rPr>
    </w:lvl>
    <w:lvl w:ilvl="2" w:tplc="527E3774" w:tentative="1">
      <w:start w:val="1"/>
      <w:numFmt w:val="bullet"/>
      <w:lvlText w:val="♥"/>
      <w:lvlJc w:val="left"/>
      <w:pPr>
        <w:tabs>
          <w:tab w:val="num" w:pos="2160"/>
        </w:tabs>
        <w:ind w:left="2160" w:hanging="360"/>
      </w:pPr>
      <w:rPr>
        <w:rFonts w:ascii="Times New Roman" w:hAnsi="Times New Roman" w:hint="default"/>
      </w:rPr>
    </w:lvl>
    <w:lvl w:ilvl="3" w:tplc="E7461EA0" w:tentative="1">
      <w:start w:val="1"/>
      <w:numFmt w:val="bullet"/>
      <w:lvlText w:val="♥"/>
      <w:lvlJc w:val="left"/>
      <w:pPr>
        <w:tabs>
          <w:tab w:val="num" w:pos="2880"/>
        </w:tabs>
        <w:ind w:left="2880" w:hanging="360"/>
      </w:pPr>
      <w:rPr>
        <w:rFonts w:ascii="Times New Roman" w:hAnsi="Times New Roman" w:hint="default"/>
      </w:rPr>
    </w:lvl>
    <w:lvl w:ilvl="4" w:tplc="66D43980" w:tentative="1">
      <w:start w:val="1"/>
      <w:numFmt w:val="bullet"/>
      <w:lvlText w:val="♥"/>
      <w:lvlJc w:val="left"/>
      <w:pPr>
        <w:tabs>
          <w:tab w:val="num" w:pos="3600"/>
        </w:tabs>
        <w:ind w:left="3600" w:hanging="360"/>
      </w:pPr>
      <w:rPr>
        <w:rFonts w:ascii="Times New Roman" w:hAnsi="Times New Roman" w:hint="default"/>
      </w:rPr>
    </w:lvl>
    <w:lvl w:ilvl="5" w:tplc="742E80E0" w:tentative="1">
      <w:start w:val="1"/>
      <w:numFmt w:val="bullet"/>
      <w:lvlText w:val="♥"/>
      <w:lvlJc w:val="left"/>
      <w:pPr>
        <w:tabs>
          <w:tab w:val="num" w:pos="4320"/>
        </w:tabs>
        <w:ind w:left="4320" w:hanging="360"/>
      </w:pPr>
      <w:rPr>
        <w:rFonts w:ascii="Times New Roman" w:hAnsi="Times New Roman" w:hint="default"/>
      </w:rPr>
    </w:lvl>
    <w:lvl w:ilvl="6" w:tplc="B5B69C78" w:tentative="1">
      <w:start w:val="1"/>
      <w:numFmt w:val="bullet"/>
      <w:lvlText w:val="♥"/>
      <w:lvlJc w:val="left"/>
      <w:pPr>
        <w:tabs>
          <w:tab w:val="num" w:pos="5040"/>
        </w:tabs>
        <w:ind w:left="5040" w:hanging="360"/>
      </w:pPr>
      <w:rPr>
        <w:rFonts w:ascii="Times New Roman" w:hAnsi="Times New Roman" w:hint="default"/>
      </w:rPr>
    </w:lvl>
    <w:lvl w:ilvl="7" w:tplc="24C03A64" w:tentative="1">
      <w:start w:val="1"/>
      <w:numFmt w:val="bullet"/>
      <w:lvlText w:val="♥"/>
      <w:lvlJc w:val="left"/>
      <w:pPr>
        <w:tabs>
          <w:tab w:val="num" w:pos="5760"/>
        </w:tabs>
        <w:ind w:left="5760" w:hanging="360"/>
      </w:pPr>
      <w:rPr>
        <w:rFonts w:ascii="Times New Roman" w:hAnsi="Times New Roman" w:hint="default"/>
      </w:rPr>
    </w:lvl>
    <w:lvl w:ilvl="8" w:tplc="7C5086FC" w:tentative="1">
      <w:start w:val="1"/>
      <w:numFmt w:val="bullet"/>
      <w:lvlText w:val="♥"/>
      <w:lvlJc w:val="left"/>
      <w:pPr>
        <w:tabs>
          <w:tab w:val="num" w:pos="6480"/>
        </w:tabs>
        <w:ind w:left="6480" w:hanging="360"/>
      </w:pPr>
      <w:rPr>
        <w:rFonts w:ascii="Times New Roman" w:hAnsi="Times New Roman" w:hint="default"/>
      </w:rPr>
    </w:lvl>
  </w:abstractNum>
  <w:abstractNum w:abstractNumId="7">
    <w:nsid w:val="676D1A4E"/>
    <w:multiLevelType w:val="hybridMultilevel"/>
    <w:tmpl w:val="8CDEAC5A"/>
    <w:lvl w:ilvl="0" w:tplc="9124AB82">
      <w:start w:val="1"/>
      <w:numFmt w:val="bullet"/>
      <w:lvlText w:val="•"/>
      <w:lvlJc w:val="left"/>
      <w:pPr>
        <w:tabs>
          <w:tab w:val="num" w:pos="720"/>
        </w:tabs>
        <w:ind w:left="720" w:hanging="360"/>
      </w:pPr>
      <w:rPr>
        <w:rFonts w:ascii="Arial" w:hAnsi="Arial" w:hint="default"/>
      </w:rPr>
    </w:lvl>
    <w:lvl w:ilvl="1" w:tplc="340288A8" w:tentative="1">
      <w:start w:val="1"/>
      <w:numFmt w:val="bullet"/>
      <w:lvlText w:val="•"/>
      <w:lvlJc w:val="left"/>
      <w:pPr>
        <w:tabs>
          <w:tab w:val="num" w:pos="1440"/>
        </w:tabs>
        <w:ind w:left="1440" w:hanging="360"/>
      </w:pPr>
      <w:rPr>
        <w:rFonts w:ascii="Arial" w:hAnsi="Arial" w:hint="default"/>
      </w:rPr>
    </w:lvl>
    <w:lvl w:ilvl="2" w:tplc="34D08318" w:tentative="1">
      <w:start w:val="1"/>
      <w:numFmt w:val="bullet"/>
      <w:lvlText w:val="•"/>
      <w:lvlJc w:val="left"/>
      <w:pPr>
        <w:tabs>
          <w:tab w:val="num" w:pos="2160"/>
        </w:tabs>
        <w:ind w:left="2160" w:hanging="360"/>
      </w:pPr>
      <w:rPr>
        <w:rFonts w:ascii="Arial" w:hAnsi="Arial" w:hint="default"/>
      </w:rPr>
    </w:lvl>
    <w:lvl w:ilvl="3" w:tplc="AE1AB9EC" w:tentative="1">
      <w:start w:val="1"/>
      <w:numFmt w:val="bullet"/>
      <w:lvlText w:val="•"/>
      <w:lvlJc w:val="left"/>
      <w:pPr>
        <w:tabs>
          <w:tab w:val="num" w:pos="2880"/>
        </w:tabs>
        <w:ind w:left="2880" w:hanging="360"/>
      </w:pPr>
      <w:rPr>
        <w:rFonts w:ascii="Arial" w:hAnsi="Arial" w:hint="default"/>
      </w:rPr>
    </w:lvl>
    <w:lvl w:ilvl="4" w:tplc="30E06580" w:tentative="1">
      <w:start w:val="1"/>
      <w:numFmt w:val="bullet"/>
      <w:lvlText w:val="•"/>
      <w:lvlJc w:val="left"/>
      <w:pPr>
        <w:tabs>
          <w:tab w:val="num" w:pos="3600"/>
        </w:tabs>
        <w:ind w:left="3600" w:hanging="360"/>
      </w:pPr>
      <w:rPr>
        <w:rFonts w:ascii="Arial" w:hAnsi="Arial" w:hint="default"/>
      </w:rPr>
    </w:lvl>
    <w:lvl w:ilvl="5" w:tplc="75549A06" w:tentative="1">
      <w:start w:val="1"/>
      <w:numFmt w:val="bullet"/>
      <w:lvlText w:val="•"/>
      <w:lvlJc w:val="left"/>
      <w:pPr>
        <w:tabs>
          <w:tab w:val="num" w:pos="4320"/>
        </w:tabs>
        <w:ind w:left="4320" w:hanging="360"/>
      </w:pPr>
      <w:rPr>
        <w:rFonts w:ascii="Arial" w:hAnsi="Arial" w:hint="default"/>
      </w:rPr>
    </w:lvl>
    <w:lvl w:ilvl="6" w:tplc="499C7574" w:tentative="1">
      <w:start w:val="1"/>
      <w:numFmt w:val="bullet"/>
      <w:lvlText w:val="•"/>
      <w:lvlJc w:val="left"/>
      <w:pPr>
        <w:tabs>
          <w:tab w:val="num" w:pos="5040"/>
        </w:tabs>
        <w:ind w:left="5040" w:hanging="360"/>
      </w:pPr>
      <w:rPr>
        <w:rFonts w:ascii="Arial" w:hAnsi="Arial" w:hint="default"/>
      </w:rPr>
    </w:lvl>
    <w:lvl w:ilvl="7" w:tplc="4A1C7F12" w:tentative="1">
      <w:start w:val="1"/>
      <w:numFmt w:val="bullet"/>
      <w:lvlText w:val="•"/>
      <w:lvlJc w:val="left"/>
      <w:pPr>
        <w:tabs>
          <w:tab w:val="num" w:pos="5760"/>
        </w:tabs>
        <w:ind w:left="5760" w:hanging="360"/>
      </w:pPr>
      <w:rPr>
        <w:rFonts w:ascii="Arial" w:hAnsi="Arial" w:hint="default"/>
      </w:rPr>
    </w:lvl>
    <w:lvl w:ilvl="8" w:tplc="713EC178" w:tentative="1">
      <w:start w:val="1"/>
      <w:numFmt w:val="bullet"/>
      <w:lvlText w:val="•"/>
      <w:lvlJc w:val="left"/>
      <w:pPr>
        <w:tabs>
          <w:tab w:val="num" w:pos="6480"/>
        </w:tabs>
        <w:ind w:left="6480" w:hanging="360"/>
      </w:pPr>
      <w:rPr>
        <w:rFonts w:ascii="Arial" w:hAnsi="Arial" w:hint="default"/>
      </w:rPr>
    </w:lvl>
  </w:abstractNum>
  <w:abstractNum w:abstractNumId="8">
    <w:nsid w:val="6A4937E4"/>
    <w:multiLevelType w:val="hybridMultilevel"/>
    <w:tmpl w:val="AE00C6F4"/>
    <w:lvl w:ilvl="0" w:tplc="F872C2A8">
      <w:start w:val="1"/>
      <w:numFmt w:val="bullet"/>
      <w:lvlText w:val="•"/>
      <w:lvlJc w:val="left"/>
      <w:pPr>
        <w:tabs>
          <w:tab w:val="num" w:pos="720"/>
        </w:tabs>
        <w:ind w:left="720" w:hanging="360"/>
      </w:pPr>
      <w:rPr>
        <w:rFonts w:ascii="Arial" w:hAnsi="Arial" w:hint="default"/>
      </w:rPr>
    </w:lvl>
    <w:lvl w:ilvl="1" w:tplc="46661934" w:tentative="1">
      <w:start w:val="1"/>
      <w:numFmt w:val="bullet"/>
      <w:lvlText w:val="•"/>
      <w:lvlJc w:val="left"/>
      <w:pPr>
        <w:tabs>
          <w:tab w:val="num" w:pos="1440"/>
        </w:tabs>
        <w:ind w:left="1440" w:hanging="360"/>
      </w:pPr>
      <w:rPr>
        <w:rFonts w:ascii="Arial" w:hAnsi="Arial" w:hint="default"/>
      </w:rPr>
    </w:lvl>
    <w:lvl w:ilvl="2" w:tplc="41085B02" w:tentative="1">
      <w:start w:val="1"/>
      <w:numFmt w:val="bullet"/>
      <w:lvlText w:val="•"/>
      <w:lvlJc w:val="left"/>
      <w:pPr>
        <w:tabs>
          <w:tab w:val="num" w:pos="2160"/>
        </w:tabs>
        <w:ind w:left="2160" w:hanging="360"/>
      </w:pPr>
      <w:rPr>
        <w:rFonts w:ascii="Arial" w:hAnsi="Arial" w:hint="default"/>
      </w:rPr>
    </w:lvl>
    <w:lvl w:ilvl="3" w:tplc="DA20A948" w:tentative="1">
      <w:start w:val="1"/>
      <w:numFmt w:val="bullet"/>
      <w:lvlText w:val="•"/>
      <w:lvlJc w:val="left"/>
      <w:pPr>
        <w:tabs>
          <w:tab w:val="num" w:pos="2880"/>
        </w:tabs>
        <w:ind w:left="2880" w:hanging="360"/>
      </w:pPr>
      <w:rPr>
        <w:rFonts w:ascii="Arial" w:hAnsi="Arial" w:hint="default"/>
      </w:rPr>
    </w:lvl>
    <w:lvl w:ilvl="4" w:tplc="BA3C0154" w:tentative="1">
      <w:start w:val="1"/>
      <w:numFmt w:val="bullet"/>
      <w:lvlText w:val="•"/>
      <w:lvlJc w:val="left"/>
      <w:pPr>
        <w:tabs>
          <w:tab w:val="num" w:pos="3600"/>
        </w:tabs>
        <w:ind w:left="3600" w:hanging="360"/>
      </w:pPr>
      <w:rPr>
        <w:rFonts w:ascii="Arial" w:hAnsi="Arial" w:hint="default"/>
      </w:rPr>
    </w:lvl>
    <w:lvl w:ilvl="5" w:tplc="6CBAB7D6" w:tentative="1">
      <w:start w:val="1"/>
      <w:numFmt w:val="bullet"/>
      <w:lvlText w:val="•"/>
      <w:lvlJc w:val="left"/>
      <w:pPr>
        <w:tabs>
          <w:tab w:val="num" w:pos="4320"/>
        </w:tabs>
        <w:ind w:left="4320" w:hanging="360"/>
      </w:pPr>
      <w:rPr>
        <w:rFonts w:ascii="Arial" w:hAnsi="Arial" w:hint="default"/>
      </w:rPr>
    </w:lvl>
    <w:lvl w:ilvl="6" w:tplc="10B2E7BC" w:tentative="1">
      <w:start w:val="1"/>
      <w:numFmt w:val="bullet"/>
      <w:lvlText w:val="•"/>
      <w:lvlJc w:val="left"/>
      <w:pPr>
        <w:tabs>
          <w:tab w:val="num" w:pos="5040"/>
        </w:tabs>
        <w:ind w:left="5040" w:hanging="360"/>
      </w:pPr>
      <w:rPr>
        <w:rFonts w:ascii="Arial" w:hAnsi="Arial" w:hint="default"/>
      </w:rPr>
    </w:lvl>
    <w:lvl w:ilvl="7" w:tplc="C0B0CABA" w:tentative="1">
      <w:start w:val="1"/>
      <w:numFmt w:val="bullet"/>
      <w:lvlText w:val="•"/>
      <w:lvlJc w:val="left"/>
      <w:pPr>
        <w:tabs>
          <w:tab w:val="num" w:pos="5760"/>
        </w:tabs>
        <w:ind w:left="5760" w:hanging="360"/>
      </w:pPr>
      <w:rPr>
        <w:rFonts w:ascii="Arial" w:hAnsi="Arial" w:hint="default"/>
      </w:rPr>
    </w:lvl>
    <w:lvl w:ilvl="8" w:tplc="B8E0F9F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5"/>
  </w:num>
  <w:num w:numId="4">
    <w:abstractNumId w:val="6"/>
  </w:num>
  <w:num w:numId="5">
    <w:abstractNumId w:val="4"/>
  </w:num>
  <w:num w:numId="6">
    <w:abstractNumId w:val="0"/>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F65"/>
    <w:rsid w:val="00152D15"/>
    <w:rsid w:val="001A3696"/>
    <w:rsid w:val="002E4389"/>
    <w:rsid w:val="00384B8F"/>
    <w:rsid w:val="004C03F5"/>
    <w:rsid w:val="004C673F"/>
    <w:rsid w:val="00501F65"/>
    <w:rsid w:val="00593B1E"/>
    <w:rsid w:val="006D6149"/>
    <w:rsid w:val="00744364"/>
    <w:rsid w:val="00865B8E"/>
    <w:rsid w:val="00941BCD"/>
    <w:rsid w:val="009F779A"/>
    <w:rsid w:val="00A26DFA"/>
    <w:rsid w:val="00B10308"/>
    <w:rsid w:val="00B85680"/>
    <w:rsid w:val="00B86FA1"/>
    <w:rsid w:val="00B978F7"/>
    <w:rsid w:val="00BA12E9"/>
    <w:rsid w:val="00E26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68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56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5680"/>
    <w:rPr>
      <w:sz w:val="18"/>
      <w:szCs w:val="18"/>
    </w:rPr>
  </w:style>
  <w:style w:type="paragraph" w:styleId="a4">
    <w:name w:val="footer"/>
    <w:basedOn w:val="a"/>
    <w:link w:val="Char0"/>
    <w:uiPriority w:val="99"/>
    <w:unhideWhenUsed/>
    <w:rsid w:val="00B85680"/>
    <w:pPr>
      <w:tabs>
        <w:tab w:val="center" w:pos="4153"/>
        <w:tab w:val="right" w:pos="8306"/>
      </w:tabs>
      <w:snapToGrid w:val="0"/>
      <w:jc w:val="left"/>
    </w:pPr>
    <w:rPr>
      <w:sz w:val="18"/>
      <w:szCs w:val="18"/>
    </w:rPr>
  </w:style>
  <w:style w:type="character" w:customStyle="1" w:styleId="Char0">
    <w:name w:val="页脚 Char"/>
    <w:basedOn w:val="a0"/>
    <w:link w:val="a4"/>
    <w:uiPriority w:val="99"/>
    <w:rsid w:val="00B85680"/>
    <w:rPr>
      <w:sz w:val="18"/>
      <w:szCs w:val="18"/>
    </w:rPr>
  </w:style>
  <w:style w:type="paragraph" w:styleId="2">
    <w:name w:val="toc 2"/>
    <w:basedOn w:val="a"/>
    <w:next w:val="a"/>
    <w:autoRedefine/>
    <w:semiHidden/>
    <w:rsid w:val="00B85680"/>
    <w:pPr>
      <w:tabs>
        <w:tab w:val="right" w:leader="dot" w:pos="3890"/>
      </w:tabs>
      <w:ind w:leftChars="94" w:left="197" w:firstLineChars="150" w:firstLine="315"/>
      <w:jc w:val="left"/>
      <w:textAlignment w:val="bottom"/>
    </w:pPr>
    <w:rPr>
      <w:rFonts w:ascii="宋体" w:hAnsi="宋体"/>
      <w:noProof/>
      <w:color w:val="000000"/>
      <w:kern w:val="22"/>
      <w:szCs w:val="21"/>
    </w:rPr>
  </w:style>
  <w:style w:type="paragraph" w:customStyle="1" w:styleId="a5">
    <w:name w:val="表格内容"/>
    <w:basedOn w:val="a"/>
    <w:rsid w:val="00B85680"/>
    <w:pPr>
      <w:adjustRightInd w:val="0"/>
      <w:ind w:left="57"/>
      <w:textAlignment w:val="center"/>
    </w:pPr>
    <w:rPr>
      <w:color w:val="000000"/>
      <w:kern w:val="0"/>
      <w:sz w:val="18"/>
      <w:szCs w:val="20"/>
    </w:rPr>
  </w:style>
  <w:style w:type="paragraph" w:styleId="a6">
    <w:name w:val="Balloon Text"/>
    <w:basedOn w:val="a"/>
    <w:link w:val="Char1"/>
    <w:uiPriority w:val="99"/>
    <w:semiHidden/>
    <w:unhideWhenUsed/>
    <w:rsid w:val="00865B8E"/>
    <w:rPr>
      <w:sz w:val="18"/>
      <w:szCs w:val="18"/>
    </w:rPr>
  </w:style>
  <w:style w:type="character" w:customStyle="1" w:styleId="Char1">
    <w:name w:val="批注框文本 Char"/>
    <w:basedOn w:val="a0"/>
    <w:link w:val="a6"/>
    <w:uiPriority w:val="99"/>
    <w:semiHidden/>
    <w:rsid w:val="00865B8E"/>
    <w:rPr>
      <w:rFonts w:ascii="Times New Roman" w:eastAsia="宋体" w:hAnsi="Times New Roman" w:cs="Times New Roman"/>
      <w:sz w:val="18"/>
      <w:szCs w:val="18"/>
    </w:rPr>
  </w:style>
  <w:style w:type="paragraph" w:styleId="a7">
    <w:name w:val="List Paragraph"/>
    <w:basedOn w:val="a"/>
    <w:uiPriority w:val="34"/>
    <w:qFormat/>
    <w:rsid w:val="00865B8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68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56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5680"/>
    <w:rPr>
      <w:sz w:val="18"/>
      <w:szCs w:val="18"/>
    </w:rPr>
  </w:style>
  <w:style w:type="paragraph" w:styleId="a4">
    <w:name w:val="footer"/>
    <w:basedOn w:val="a"/>
    <w:link w:val="Char0"/>
    <w:uiPriority w:val="99"/>
    <w:unhideWhenUsed/>
    <w:rsid w:val="00B85680"/>
    <w:pPr>
      <w:tabs>
        <w:tab w:val="center" w:pos="4153"/>
        <w:tab w:val="right" w:pos="8306"/>
      </w:tabs>
      <w:snapToGrid w:val="0"/>
      <w:jc w:val="left"/>
    </w:pPr>
    <w:rPr>
      <w:sz w:val="18"/>
      <w:szCs w:val="18"/>
    </w:rPr>
  </w:style>
  <w:style w:type="character" w:customStyle="1" w:styleId="Char0">
    <w:name w:val="页脚 Char"/>
    <w:basedOn w:val="a0"/>
    <w:link w:val="a4"/>
    <w:uiPriority w:val="99"/>
    <w:rsid w:val="00B85680"/>
    <w:rPr>
      <w:sz w:val="18"/>
      <w:szCs w:val="18"/>
    </w:rPr>
  </w:style>
  <w:style w:type="paragraph" w:styleId="2">
    <w:name w:val="toc 2"/>
    <w:basedOn w:val="a"/>
    <w:next w:val="a"/>
    <w:autoRedefine/>
    <w:semiHidden/>
    <w:rsid w:val="00B85680"/>
    <w:pPr>
      <w:tabs>
        <w:tab w:val="right" w:leader="dot" w:pos="3890"/>
      </w:tabs>
      <w:ind w:leftChars="94" w:left="197" w:firstLineChars="150" w:firstLine="315"/>
      <w:jc w:val="left"/>
      <w:textAlignment w:val="bottom"/>
    </w:pPr>
    <w:rPr>
      <w:rFonts w:ascii="宋体" w:hAnsi="宋体"/>
      <w:noProof/>
      <w:color w:val="000000"/>
      <w:kern w:val="22"/>
      <w:szCs w:val="21"/>
    </w:rPr>
  </w:style>
  <w:style w:type="paragraph" w:customStyle="1" w:styleId="a5">
    <w:name w:val="表格内容"/>
    <w:basedOn w:val="a"/>
    <w:rsid w:val="00B85680"/>
    <w:pPr>
      <w:adjustRightInd w:val="0"/>
      <w:ind w:left="57"/>
      <w:textAlignment w:val="center"/>
    </w:pPr>
    <w:rPr>
      <w:color w:val="000000"/>
      <w:kern w:val="0"/>
      <w:sz w:val="18"/>
      <w:szCs w:val="20"/>
    </w:rPr>
  </w:style>
  <w:style w:type="paragraph" w:styleId="a6">
    <w:name w:val="Balloon Text"/>
    <w:basedOn w:val="a"/>
    <w:link w:val="Char1"/>
    <w:uiPriority w:val="99"/>
    <w:semiHidden/>
    <w:unhideWhenUsed/>
    <w:rsid w:val="00865B8E"/>
    <w:rPr>
      <w:sz w:val="18"/>
      <w:szCs w:val="18"/>
    </w:rPr>
  </w:style>
  <w:style w:type="character" w:customStyle="1" w:styleId="Char1">
    <w:name w:val="批注框文本 Char"/>
    <w:basedOn w:val="a0"/>
    <w:link w:val="a6"/>
    <w:uiPriority w:val="99"/>
    <w:semiHidden/>
    <w:rsid w:val="00865B8E"/>
    <w:rPr>
      <w:rFonts w:ascii="Times New Roman" w:eastAsia="宋体" w:hAnsi="Times New Roman" w:cs="Times New Roman"/>
      <w:sz w:val="18"/>
      <w:szCs w:val="18"/>
    </w:rPr>
  </w:style>
  <w:style w:type="paragraph" w:styleId="a7">
    <w:name w:val="List Paragraph"/>
    <w:basedOn w:val="a"/>
    <w:uiPriority w:val="34"/>
    <w:qFormat/>
    <w:rsid w:val="00865B8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977">
      <w:bodyDiv w:val="1"/>
      <w:marLeft w:val="0"/>
      <w:marRight w:val="0"/>
      <w:marTop w:val="0"/>
      <w:marBottom w:val="0"/>
      <w:divBdr>
        <w:top w:val="none" w:sz="0" w:space="0" w:color="auto"/>
        <w:left w:val="none" w:sz="0" w:space="0" w:color="auto"/>
        <w:bottom w:val="none" w:sz="0" w:space="0" w:color="auto"/>
        <w:right w:val="none" w:sz="0" w:space="0" w:color="auto"/>
      </w:divBdr>
    </w:div>
    <w:div w:id="361325659">
      <w:bodyDiv w:val="1"/>
      <w:marLeft w:val="0"/>
      <w:marRight w:val="0"/>
      <w:marTop w:val="0"/>
      <w:marBottom w:val="0"/>
      <w:divBdr>
        <w:top w:val="none" w:sz="0" w:space="0" w:color="auto"/>
        <w:left w:val="none" w:sz="0" w:space="0" w:color="auto"/>
        <w:bottom w:val="none" w:sz="0" w:space="0" w:color="auto"/>
        <w:right w:val="none" w:sz="0" w:space="0" w:color="auto"/>
      </w:divBdr>
    </w:div>
    <w:div w:id="385179804">
      <w:bodyDiv w:val="1"/>
      <w:marLeft w:val="0"/>
      <w:marRight w:val="0"/>
      <w:marTop w:val="0"/>
      <w:marBottom w:val="0"/>
      <w:divBdr>
        <w:top w:val="none" w:sz="0" w:space="0" w:color="auto"/>
        <w:left w:val="none" w:sz="0" w:space="0" w:color="auto"/>
        <w:bottom w:val="none" w:sz="0" w:space="0" w:color="auto"/>
        <w:right w:val="none" w:sz="0" w:space="0" w:color="auto"/>
      </w:divBdr>
    </w:div>
    <w:div w:id="392697382">
      <w:bodyDiv w:val="1"/>
      <w:marLeft w:val="0"/>
      <w:marRight w:val="0"/>
      <w:marTop w:val="0"/>
      <w:marBottom w:val="0"/>
      <w:divBdr>
        <w:top w:val="none" w:sz="0" w:space="0" w:color="auto"/>
        <w:left w:val="none" w:sz="0" w:space="0" w:color="auto"/>
        <w:bottom w:val="none" w:sz="0" w:space="0" w:color="auto"/>
        <w:right w:val="none" w:sz="0" w:space="0" w:color="auto"/>
      </w:divBdr>
    </w:div>
    <w:div w:id="444153169">
      <w:bodyDiv w:val="1"/>
      <w:marLeft w:val="0"/>
      <w:marRight w:val="0"/>
      <w:marTop w:val="0"/>
      <w:marBottom w:val="0"/>
      <w:divBdr>
        <w:top w:val="none" w:sz="0" w:space="0" w:color="auto"/>
        <w:left w:val="none" w:sz="0" w:space="0" w:color="auto"/>
        <w:bottom w:val="none" w:sz="0" w:space="0" w:color="auto"/>
        <w:right w:val="none" w:sz="0" w:space="0" w:color="auto"/>
      </w:divBdr>
    </w:div>
    <w:div w:id="458568831">
      <w:bodyDiv w:val="1"/>
      <w:marLeft w:val="0"/>
      <w:marRight w:val="0"/>
      <w:marTop w:val="0"/>
      <w:marBottom w:val="0"/>
      <w:divBdr>
        <w:top w:val="none" w:sz="0" w:space="0" w:color="auto"/>
        <w:left w:val="none" w:sz="0" w:space="0" w:color="auto"/>
        <w:bottom w:val="none" w:sz="0" w:space="0" w:color="auto"/>
        <w:right w:val="none" w:sz="0" w:space="0" w:color="auto"/>
      </w:divBdr>
      <w:divsChild>
        <w:div w:id="174728122">
          <w:marLeft w:val="547"/>
          <w:marRight w:val="0"/>
          <w:marTop w:val="0"/>
          <w:marBottom w:val="0"/>
          <w:divBdr>
            <w:top w:val="none" w:sz="0" w:space="0" w:color="auto"/>
            <w:left w:val="none" w:sz="0" w:space="0" w:color="auto"/>
            <w:bottom w:val="none" w:sz="0" w:space="0" w:color="auto"/>
            <w:right w:val="none" w:sz="0" w:space="0" w:color="auto"/>
          </w:divBdr>
        </w:div>
      </w:divsChild>
    </w:div>
    <w:div w:id="480342624">
      <w:bodyDiv w:val="1"/>
      <w:marLeft w:val="0"/>
      <w:marRight w:val="0"/>
      <w:marTop w:val="0"/>
      <w:marBottom w:val="0"/>
      <w:divBdr>
        <w:top w:val="none" w:sz="0" w:space="0" w:color="auto"/>
        <w:left w:val="none" w:sz="0" w:space="0" w:color="auto"/>
        <w:bottom w:val="none" w:sz="0" w:space="0" w:color="auto"/>
        <w:right w:val="none" w:sz="0" w:space="0" w:color="auto"/>
      </w:divBdr>
      <w:divsChild>
        <w:div w:id="1636980442">
          <w:marLeft w:val="547"/>
          <w:marRight w:val="0"/>
          <w:marTop w:val="0"/>
          <w:marBottom w:val="0"/>
          <w:divBdr>
            <w:top w:val="none" w:sz="0" w:space="0" w:color="auto"/>
            <w:left w:val="none" w:sz="0" w:space="0" w:color="auto"/>
            <w:bottom w:val="none" w:sz="0" w:space="0" w:color="auto"/>
            <w:right w:val="none" w:sz="0" w:space="0" w:color="auto"/>
          </w:divBdr>
        </w:div>
      </w:divsChild>
    </w:div>
    <w:div w:id="653918325">
      <w:bodyDiv w:val="1"/>
      <w:marLeft w:val="0"/>
      <w:marRight w:val="0"/>
      <w:marTop w:val="0"/>
      <w:marBottom w:val="0"/>
      <w:divBdr>
        <w:top w:val="none" w:sz="0" w:space="0" w:color="auto"/>
        <w:left w:val="none" w:sz="0" w:space="0" w:color="auto"/>
        <w:bottom w:val="none" w:sz="0" w:space="0" w:color="auto"/>
        <w:right w:val="none" w:sz="0" w:space="0" w:color="auto"/>
      </w:divBdr>
    </w:div>
    <w:div w:id="662856127">
      <w:bodyDiv w:val="1"/>
      <w:marLeft w:val="0"/>
      <w:marRight w:val="0"/>
      <w:marTop w:val="0"/>
      <w:marBottom w:val="0"/>
      <w:divBdr>
        <w:top w:val="none" w:sz="0" w:space="0" w:color="auto"/>
        <w:left w:val="none" w:sz="0" w:space="0" w:color="auto"/>
        <w:bottom w:val="none" w:sz="0" w:space="0" w:color="auto"/>
        <w:right w:val="none" w:sz="0" w:space="0" w:color="auto"/>
      </w:divBdr>
    </w:div>
    <w:div w:id="685014342">
      <w:bodyDiv w:val="1"/>
      <w:marLeft w:val="0"/>
      <w:marRight w:val="0"/>
      <w:marTop w:val="0"/>
      <w:marBottom w:val="0"/>
      <w:divBdr>
        <w:top w:val="none" w:sz="0" w:space="0" w:color="auto"/>
        <w:left w:val="none" w:sz="0" w:space="0" w:color="auto"/>
        <w:bottom w:val="none" w:sz="0" w:space="0" w:color="auto"/>
        <w:right w:val="none" w:sz="0" w:space="0" w:color="auto"/>
      </w:divBdr>
    </w:div>
    <w:div w:id="730006385">
      <w:bodyDiv w:val="1"/>
      <w:marLeft w:val="0"/>
      <w:marRight w:val="0"/>
      <w:marTop w:val="0"/>
      <w:marBottom w:val="0"/>
      <w:divBdr>
        <w:top w:val="none" w:sz="0" w:space="0" w:color="auto"/>
        <w:left w:val="none" w:sz="0" w:space="0" w:color="auto"/>
        <w:bottom w:val="none" w:sz="0" w:space="0" w:color="auto"/>
        <w:right w:val="none" w:sz="0" w:space="0" w:color="auto"/>
      </w:divBdr>
    </w:div>
    <w:div w:id="778834160">
      <w:bodyDiv w:val="1"/>
      <w:marLeft w:val="0"/>
      <w:marRight w:val="0"/>
      <w:marTop w:val="0"/>
      <w:marBottom w:val="0"/>
      <w:divBdr>
        <w:top w:val="none" w:sz="0" w:space="0" w:color="auto"/>
        <w:left w:val="none" w:sz="0" w:space="0" w:color="auto"/>
        <w:bottom w:val="none" w:sz="0" w:space="0" w:color="auto"/>
        <w:right w:val="none" w:sz="0" w:space="0" w:color="auto"/>
      </w:divBdr>
    </w:div>
    <w:div w:id="789662208">
      <w:bodyDiv w:val="1"/>
      <w:marLeft w:val="0"/>
      <w:marRight w:val="0"/>
      <w:marTop w:val="0"/>
      <w:marBottom w:val="0"/>
      <w:divBdr>
        <w:top w:val="none" w:sz="0" w:space="0" w:color="auto"/>
        <w:left w:val="none" w:sz="0" w:space="0" w:color="auto"/>
        <w:bottom w:val="none" w:sz="0" w:space="0" w:color="auto"/>
        <w:right w:val="none" w:sz="0" w:space="0" w:color="auto"/>
      </w:divBdr>
    </w:div>
    <w:div w:id="846136236">
      <w:bodyDiv w:val="1"/>
      <w:marLeft w:val="0"/>
      <w:marRight w:val="0"/>
      <w:marTop w:val="0"/>
      <w:marBottom w:val="0"/>
      <w:divBdr>
        <w:top w:val="none" w:sz="0" w:space="0" w:color="auto"/>
        <w:left w:val="none" w:sz="0" w:space="0" w:color="auto"/>
        <w:bottom w:val="none" w:sz="0" w:space="0" w:color="auto"/>
        <w:right w:val="none" w:sz="0" w:space="0" w:color="auto"/>
      </w:divBdr>
    </w:div>
    <w:div w:id="848061368">
      <w:bodyDiv w:val="1"/>
      <w:marLeft w:val="0"/>
      <w:marRight w:val="0"/>
      <w:marTop w:val="0"/>
      <w:marBottom w:val="0"/>
      <w:divBdr>
        <w:top w:val="none" w:sz="0" w:space="0" w:color="auto"/>
        <w:left w:val="none" w:sz="0" w:space="0" w:color="auto"/>
        <w:bottom w:val="none" w:sz="0" w:space="0" w:color="auto"/>
        <w:right w:val="none" w:sz="0" w:space="0" w:color="auto"/>
      </w:divBdr>
    </w:div>
    <w:div w:id="896743967">
      <w:bodyDiv w:val="1"/>
      <w:marLeft w:val="0"/>
      <w:marRight w:val="0"/>
      <w:marTop w:val="0"/>
      <w:marBottom w:val="0"/>
      <w:divBdr>
        <w:top w:val="none" w:sz="0" w:space="0" w:color="auto"/>
        <w:left w:val="none" w:sz="0" w:space="0" w:color="auto"/>
        <w:bottom w:val="none" w:sz="0" w:space="0" w:color="auto"/>
        <w:right w:val="none" w:sz="0" w:space="0" w:color="auto"/>
      </w:divBdr>
      <w:divsChild>
        <w:div w:id="474152961">
          <w:marLeft w:val="547"/>
          <w:marRight w:val="0"/>
          <w:marTop w:val="0"/>
          <w:marBottom w:val="0"/>
          <w:divBdr>
            <w:top w:val="none" w:sz="0" w:space="0" w:color="auto"/>
            <w:left w:val="none" w:sz="0" w:space="0" w:color="auto"/>
            <w:bottom w:val="none" w:sz="0" w:space="0" w:color="auto"/>
            <w:right w:val="none" w:sz="0" w:space="0" w:color="auto"/>
          </w:divBdr>
        </w:div>
      </w:divsChild>
    </w:div>
    <w:div w:id="902564295">
      <w:bodyDiv w:val="1"/>
      <w:marLeft w:val="0"/>
      <w:marRight w:val="0"/>
      <w:marTop w:val="0"/>
      <w:marBottom w:val="0"/>
      <w:divBdr>
        <w:top w:val="none" w:sz="0" w:space="0" w:color="auto"/>
        <w:left w:val="none" w:sz="0" w:space="0" w:color="auto"/>
        <w:bottom w:val="none" w:sz="0" w:space="0" w:color="auto"/>
        <w:right w:val="none" w:sz="0" w:space="0" w:color="auto"/>
      </w:divBdr>
    </w:div>
    <w:div w:id="949049678">
      <w:bodyDiv w:val="1"/>
      <w:marLeft w:val="0"/>
      <w:marRight w:val="0"/>
      <w:marTop w:val="0"/>
      <w:marBottom w:val="0"/>
      <w:divBdr>
        <w:top w:val="none" w:sz="0" w:space="0" w:color="auto"/>
        <w:left w:val="none" w:sz="0" w:space="0" w:color="auto"/>
        <w:bottom w:val="none" w:sz="0" w:space="0" w:color="auto"/>
        <w:right w:val="none" w:sz="0" w:space="0" w:color="auto"/>
      </w:divBdr>
    </w:div>
    <w:div w:id="967051197">
      <w:bodyDiv w:val="1"/>
      <w:marLeft w:val="0"/>
      <w:marRight w:val="0"/>
      <w:marTop w:val="0"/>
      <w:marBottom w:val="0"/>
      <w:divBdr>
        <w:top w:val="none" w:sz="0" w:space="0" w:color="auto"/>
        <w:left w:val="none" w:sz="0" w:space="0" w:color="auto"/>
        <w:bottom w:val="none" w:sz="0" w:space="0" w:color="auto"/>
        <w:right w:val="none" w:sz="0" w:space="0" w:color="auto"/>
      </w:divBdr>
    </w:div>
    <w:div w:id="999307861">
      <w:bodyDiv w:val="1"/>
      <w:marLeft w:val="0"/>
      <w:marRight w:val="0"/>
      <w:marTop w:val="0"/>
      <w:marBottom w:val="0"/>
      <w:divBdr>
        <w:top w:val="none" w:sz="0" w:space="0" w:color="auto"/>
        <w:left w:val="none" w:sz="0" w:space="0" w:color="auto"/>
        <w:bottom w:val="none" w:sz="0" w:space="0" w:color="auto"/>
        <w:right w:val="none" w:sz="0" w:space="0" w:color="auto"/>
      </w:divBdr>
    </w:div>
    <w:div w:id="1032418287">
      <w:bodyDiv w:val="1"/>
      <w:marLeft w:val="0"/>
      <w:marRight w:val="0"/>
      <w:marTop w:val="0"/>
      <w:marBottom w:val="0"/>
      <w:divBdr>
        <w:top w:val="none" w:sz="0" w:space="0" w:color="auto"/>
        <w:left w:val="none" w:sz="0" w:space="0" w:color="auto"/>
        <w:bottom w:val="none" w:sz="0" w:space="0" w:color="auto"/>
        <w:right w:val="none" w:sz="0" w:space="0" w:color="auto"/>
      </w:divBdr>
    </w:div>
    <w:div w:id="1032874709">
      <w:bodyDiv w:val="1"/>
      <w:marLeft w:val="0"/>
      <w:marRight w:val="0"/>
      <w:marTop w:val="0"/>
      <w:marBottom w:val="0"/>
      <w:divBdr>
        <w:top w:val="none" w:sz="0" w:space="0" w:color="auto"/>
        <w:left w:val="none" w:sz="0" w:space="0" w:color="auto"/>
        <w:bottom w:val="none" w:sz="0" w:space="0" w:color="auto"/>
        <w:right w:val="none" w:sz="0" w:space="0" w:color="auto"/>
      </w:divBdr>
    </w:div>
    <w:div w:id="1125588099">
      <w:bodyDiv w:val="1"/>
      <w:marLeft w:val="0"/>
      <w:marRight w:val="0"/>
      <w:marTop w:val="0"/>
      <w:marBottom w:val="0"/>
      <w:divBdr>
        <w:top w:val="none" w:sz="0" w:space="0" w:color="auto"/>
        <w:left w:val="none" w:sz="0" w:space="0" w:color="auto"/>
        <w:bottom w:val="none" w:sz="0" w:space="0" w:color="auto"/>
        <w:right w:val="none" w:sz="0" w:space="0" w:color="auto"/>
      </w:divBdr>
    </w:div>
    <w:div w:id="1128738345">
      <w:bodyDiv w:val="1"/>
      <w:marLeft w:val="0"/>
      <w:marRight w:val="0"/>
      <w:marTop w:val="0"/>
      <w:marBottom w:val="0"/>
      <w:divBdr>
        <w:top w:val="none" w:sz="0" w:space="0" w:color="auto"/>
        <w:left w:val="none" w:sz="0" w:space="0" w:color="auto"/>
        <w:bottom w:val="none" w:sz="0" w:space="0" w:color="auto"/>
        <w:right w:val="none" w:sz="0" w:space="0" w:color="auto"/>
      </w:divBdr>
      <w:divsChild>
        <w:div w:id="929125338">
          <w:marLeft w:val="547"/>
          <w:marRight w:val="0"/>
          <w:marTop w:val="0"/>
          <w:marBottom w:val="0"/>
          <w:divBdr>
            <w:top w:val="none" w:sz="0" w:space="0" w:color="auto"/>
            <w:left w:val="none" w:sz="0" w:space="0" w:color="auto"/>
            <w:bottom w:val="none" w:sz="0" w:space="0" w:color="auto"/>
            <w:right w:val="none" w:sz="0" w:space="0" w:color="auto"/>
          </w:divBdr>
        </w:div>
        <w:div w:id="592974405">
          <w:marLeft w:val="547"/>
          <w:marRight w:val="0"/>
          <w:marTop w:val="0"/>
          <w:marBottom w:val="0"/>
          <w:divBdr>
            <w:top w:val="none" w:sz="0" w:space="0" w:color="auto"/>
            <w:left w:val="none" w:sz="0" w:space="0" w:color="auto"/>
            <w:bottom w:val="none" w:sz="0" w:space="0" w:color="auto"/>
            <w:right w:val="none" w:sz="0" w:space="0" w:color="auto"/>
          </w:divBdr>
        </w:div>
        <w:div w:id="1690450249">
          <w:marLeft w:val="547"/>
          <w:marRight w:val="0"/>
          <w:marTop w:val="0"/>
          <w:marBottom w:val="0"/>
          <w:divBdr>
            <w:top w:val="none" w:sz="0" w:space="0" w:color="auto"/>
            <w:left w:val="none" w:sz="0" w:space="0" w:color="auto"/>
            <w:bottom w:val="none" w:sz="0" w:space="0" w:color="auto"/>
            <w:right w:val="none" w:sz="0" w:space="0" w:color="auto"/>
          </w:divBdr>
        </w:div>
      </w:divsChild>
    </w:div>
    <w:div w:id="1148860805">
      <w:bodyDiv w:val="1"/>
      <w:marLeft w:val="0"/>
      <w:marRight w:val="0"/>
      <w:marTop w:val="0"/>
      <w:marBottom w:val="0"/>
      <w:divBdr>
        <w:top w:val="none" w:sz="0" w:space="0" w:color="auto"/>
        <w:left w:val="none" w:sz="0" w:space="0" w:color="auto"/>
        <w:bottom w:val="none" w:sz="0" w:space="0" w:color="auto"/>
        <w:right w:val="none" w:sz="0" w:space="0" w:color="auto"/>
      </w:divBdr>
    </w:div>
    <w:div w:id="1248540800">
      <w:bodyDiv w:val="1"/>
      <w:marLeft w:val="0"/>
      <w:marRight w:val="0"/>
      <w:marTop w:val="0"/>
      <w:marBottom w:val="0"/>
      <w:divBdr>
        <w:top w:val="none" w:sz="0" w:space="0" w:color="auto"/>
        <w:left w:val="none" w:sz="0" w:space="0" w:color="auto"/>
        <w:bottom w:val="none" w:sz="0" w:space="0" w:color="auto"/>
        <w:right w:val="none" w:sz="0" w:space="0" w:color="auto"/>
      </w:divBdr>
    </w:div>
    <w:div w:id="1251238199">
      <w:bodyDiv w:val="1"/>
      <w:marLeft w:val="0"/>
      <w:marRight w:val="0"/>
      <w:marTop w:val="0"/>
      <w:marBottom w:val="0"/>
      <w:divBdr>
        <w:top w:val="none" w:sz="0" w:space="0" w:color="auto"/>
        <w:left w:val="none" w:sz="0" w:space="0" w:color="auto"/>
        <w:bottom w:val="none" w:sz="0" w:space="0" w:color="auto"/>
        <w:right w:val="none" w:sz="0" w:space="0" w:color="auto"/>
      </w:divBdr>
    </w:div>
    <w:div w:id="1251541597">
      <w:bodyDiv w:val="1"/>
      <w:marLeft w:val="0"/>
      <w:marRight w:val="0"/>
      <w:marTop w:val="0"/>
      <w:marBottom w:val="0"/>
      <w:divBdr>
        <w:top w:val="none" w:sz="0" w:space="0" w:color="auto"/>
        <w:left w:val="none" w:sz="0" w:space="0" w:color="auto"/>
        <w:bottom w:val="none" w:sz="0" w:space="0" w:color="auto"/>
        <w:right w:val="none" w:sz="0" w:space="0" w:color="auto"/>
      </w:divBdr>
      <w:divsChild>
        <w:div w:id="277489079">
          <w:marLeft w:val="547"/>
          <w:marRight w:val="0"/>
          <w:marTop w:val="0"/>
          <w:marBottom w:val="0"/>
          <w:divBdr>
            <w:top w:val="none" w:sz="0" w:space="0" w:color="auto"/>
            <w:left w:val="none" w:sz="0" w:space="0" w:color="auto"/>
            <w:bottom w:val="none" w:sz="0" w:space="0" w:color="auto"/>
            <w:right w:val="none" w:sz="0" w:space="0" w:color="auto"/>
          </w:divBdr>
        </w:div>
        <w:div w:id="1551766618">
          <w:marLeft w:val="547"/>
          <w:marRight w:val="0"/>
          <w:marTop w:val="0"/>
          <w:marBottom w:val="0"/>
          <w:divBdr>
            <w:top w:val="none" w:sz="0" w:space="0" w:color="auto"/>
            <w:left w:val="none" w:sz="0" w:space="0" w:color="auto"/>
            <w:bottom w:val="none" w:sz="0" w:space="0" w:color="auto"/>
            <w:right w:val="none" w:sz="0" w:space="0" w:color="auto"/>
          </w:divBdr>
        </w:div>
      </w:divsChild>
    </w:div>
    <w:div w:id="1323584685">
      <w:bodyDiv w:val="1"/>
      <w:marLeft w:val="0"/>
      <w:marRight w:val="0"/>
      <w:marTop w:val="0"/>
      <w:marBottom w:val="0"/>
      <w:divBdr>
        <w:top w:val="none" w:sz="0" w:space="0" w:color="auto"/>
        <w:left w:val="none" w:sz="0" w:space="0" w:color="auto"/>
        <w:bottom w:val="none" w:sz="0" w:space="0" w:color="auto"/>
        <w:right w:val="none" w:sz="0" w:space="0" w:color="auto"/>
      </w:divBdr>
    </w:div>
    <w:div w:id="1366907440">
      <w:bodyDiv w:val="1"/>
      <w:marLeft w:val="0"/>
      <w:marRight w:val="0"/>
      <w:marTop w:val="0"/>
      <w:marBottom w:val="0"/>
      <w:divBdr>
        <w:top w:val="none" w:sz="0" w:space="0" w:color="auto"/>
        <w:left w:val="none" w:sz="0" w:space="0" w:color="auto"/>
        <w:bottom w:val="none" w:sz="0" w:space="0" w:color="auto"/>
        <w:right w:val="none" w:sz="0" w:space="0" w:color="auto"/>
      </w:divBdr>
    </w:div>
    <w:div w:id="1373967487">
      <w:bodyDiv w:val="1"/>
      <w:marLeft w:val="0"/>
      <w:marRight w:val="0"/>
      <w:marTop w:val="0"/>
      <w:marBottom w:val="0"/>
      <w:divBdr>
        <w:top w:val="none" w:sz="0" w:space="0" w:color="auto"/>
        <w:left w:val="none" w:sz="0" w:space="0" w:color="auto"/>
        <w:bottom w:val="none" w:sz="0" w:space="0" w:color="auto"/>
        <w:right w:val="none" w:sz="0" w:space="0" w:color="auto"/>
      </w:divBdr>
    </w:div>
    <w:div w:id="1388066796">
      <w:bodyDiv w:val="1"/>
      <w:marLeft w:val="0"/>
      <w:marRight w:val="0"/>
      <w:marTop w:val="0"/>
      <w:marBottom w:val="0"/>
      <w:divBdr>
        <w:top w:val="none" w:sz="0" w:space="0" w:color="auto"/>
        <w:left w:val="none" w:sz="0" w:space="0" w:color="auto"/>
        <w:bottom w:val="none" w:sz="0" w:space="0" w:color="auto"/>
        <w:right w:val="none" w:sz="0" w:space="0" w:color="auto"/>
      </w:divBdr>
    </w:div>
    <w:div w:id="1450705024">
      <w:bodyDiv w:val="1"/>
      <w:marLeft w:val="0"/>
      <w:marRight w:val="0"/>
      <w:marTop w:val="0"/>
      <w:marBottom w:val="0"/>
      <w:divBdr>
        <w:top w:val="none" w:sz="0" w:space="0" w:color="auto"/>
        <w:left w:val="none" w:sz="0" w:space="0" w:color="auto"/>
        <w:bottom w:val="none" w:sz="0" w:space="0" w:color="auto"/>
        <w:right w:val="none" w:sz="0" w:space="0" w:color="auto"/>
      </w:divBdr>
    </w:div>
    <w:div w:id="1543706429">
      <w:bodyDiv w:val="1"/>
      <w:marLeft w:val="0"/>
      <w:marRight w:val="0"/>
      <w:marTop w:val="0"/>
      <w:marBottom w:val="0"/>
      <w:divBdr>
        <w:top w:val="none" w:sz="0" w:space="0" w:color="auto"/>
        <w:left w:val="none" w:sz="0" w:space="0" w:color="auto"/>
        <w:bottom w:val="none" w:sz="0" w:space="0" w:color="auto"/>
        <w:right w:val="none" w:sz="0" w:space="0" w:color="auto"/>
      </w:divBdr>
    </w:div>
    <w:div w:id="1547982625">
      <w:bodyDiv w:val="1"/>
      <w:marLeft w:val="0"/>
      <w:marRight w:val="0"/>
      <w:marTop w:val="0"/>
      <w:marBottom w:val="0"/>
      <w:divBdr>
        <w:top w:val="none" w:sz="0" w:space="0" w:color="auto"/>
        <w:left w:val="none" w:sz="0" w:space="0" w:color="auto"/>
        <w:bottom w:val="none" w:sz="0" w:space="0" w:color="auto"/>
        <w:right w:val="none" w:sz="0" w:space="0" w:color="auto"/>
      </w:divBdr>
    </w:div>
    <w:div w:id="1742217514">
      <w:bodyDiv w:val="1"/>
      <w:marLeft w:val="0"/>
      <w:marRight w:val="0"/>
      <w:marTop w:val="0"/>
      <w:marBottom w:val="0"/>
      <w:divBdr>
        <w:top w:val="none" w:sz="0" w:space="0" w:color="auto"/>
        <w:left w:val="none" w:sz="0" w:space="0" w:color="auto"/>
        <w:bottom w:val="none" w:sz="0" w:space="0" w:color="auto"/>
        <w:right w:val="none" w:sz="0" w:space="0" w:color="auto"/>
      </w:divBdr>
    </w:div>
    <w:div w:id="1792094886">
      <w:bodyDiv w:val="1"/>
      <w:marLeft w:val="0"/>
      <w:marRight w:val="0"/>
      <w:marTop w:val="0"/>
      <w:marBottom w:val="0"/>
      <w:divBdr>
        <w:top w:val="none" w:sz="0" w:space="0" w:color="auto"/>
        <w:left w:val="none" w:sz="0" w:space="0" w:color="auto"/>
        <w:bottom w:val="none" w:sz="0" w:space="0" w:color="auto"/>
        <w:right w:val="none" w:sz="0" w:space="0" w:color="auto"/>
      </w:divBdr>
    </w:div>
    <w:div w:id="1812598058">
      <w:bodyDiv w:val="1"/>
      <w:marLeft w:val="0"/>
      <w:marRight w:val="0"/>
      <w:marTop w:val="0"/>
      <w:marBottom w:val="0"/>
      <w:divBdr>
        <w:top w:val="none" w:sz="0" w:space="0" w:color="auto"/>
        <w:left w:val="none" w:sz="0" w:space="0" w:color="auto"/>
        <w:bottom w:val="none" w:sz="0" w:space="0" w:color="auto"/>
        <w:right w:val="none" w:sz="0" w:space="0" w:color="auto"/>
      </w:divBdr>
    </w:div>
    <w:div w:id="1826043214">
      <w:bodyDiv w:val="1"/>
      <w:marLeft w:val="0"/>
      <w:marRight w:val="0"/>
      <w:marTop w:val="0"/>
      <w:marBottom w:val="0"/>
      <w:divBdr>
        <w:top w:val="none" w:sz="0" w:space="0" w:color="auto"/>
        <w:left w:val="none" w:sz="0" w:space="0" w:color="auto"/>
        <w:bottom w:val="none" w:sz="0" w:space="0" w:color="auto"/>
        <w:right w:val="none" w:sz="0" w:space="0" w:color="auto"/>
      </w:divBdr>
    </w:div>
    <w:div w:id="1988434905">
      <w:bodyDiv w:val="1"/>
      <w:marLeft w:val="0"/>
      <w:marRight w:val="0"/>
      <w:marTop w:val="0"/>
      <w:marBottom w:val="0"/>
      <w:divBdr>
        <w:top w:val="none" w:sz="0" w:space="0" w:color="auto"/>
        <w:left w:val="none" w:sz="0" w:space="0" w:color="auto"/>
        <w:bottom w:val="none" w:sz="0" w:space="0" w:color="auto"/>
        <w:right w:val="none" w:sz="0" w:space="0" w:color="auto"/>
      </w:divBdr>
    </w:div>
    <w:div w:id="207338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253</Words>
  <Characters>1445</Characters>
  <Application>Microsoft Office Word</Application>
  <DocSecurity>0</DocSecurity>
  <Lines>12</Lines>
  <Paragraphs>3</Paragraphs>
  <ScaleCrop>false</ScaleCrop>
  <Company>Microsoft</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wang</cp:lastModifiedBy>
  <cp:revision>7</cp:revision>
  <cp:lastPrinted>2019-02-09T03:30:00Z</cp:lastPrinted>
  <dcterms:created xsi:type="dcterms:W3CDTF">2019-02-09T02:51:00Z</dcterms:created>
  <dcterms:modified xsi:type="dcterms:W3CDTF">2020-02-06T02:06:00Z</dcterms:modified>
</cp:coreProperties>
</file>