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客户分类除了能够帮助企业实现客户的识别和分类管理外，也能够指导企业优化资源配置和营销策略，使企业实现以客户为中心的个性化、精准化营销。某企业近日将迎来店庆活动，为感谢老客户多年的信任与支持，企业负责人计划举办一场回馈老客户的活动，在回馈老客户的同时增强客户粘性。运营部门经理安排小李对客户进行分类，从中筛选出老客户并制定匹配的回馈策略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b/>
          <w:bCs/>
          <w:kern w:val="0"/>
          <w:sz w:val="24"/>
          <w:szCs w:val="24"/>
        </w:rPr>
        <w:t>任务分析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进行客户分类从中筛选老客户，需要采集客户交易数据，包括交易状态、交易金额等，通过对交易数据进行分析，从中筛选出符合企业条件的客户作为老客户。小李所在企业规定老客户是成交订单数大于等于2且成交金额大于40元的客户，小李决定采用数据透视表分析出客户的成交订单数和成交金额，然后将符合条件的客户划归到老客户类型中，并确对应的回馈策略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b/>
          <w:bCs/>
          <w:kern w:val="0"/>
          <w:sz w:val="24"/>
          <w:szCs w:val="24"/>
        </w:rPr>
        <w:t>任务操作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进行客户分类，可以遵循以下操作步骤进行：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步骤1：获取客户交易数据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学员通过</w:t>
      </w:r>
      <w:r w:rsidRPr="000A5A1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376B6ED" wp14:editId="2C5484DB">
            <wp:extent cx="152400" cy="152400"/>
            <wp:effectExtent l="0" t="0" r="0" b="0"/>
            <wp:docPr id="1" name="图片 1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3-1 客户分类.xlsx" w:history="1">
        <w:r w:rsidRPr="000A5A1F">
          <w:rPr>
            <w:rFonts w:ascii="宋体" w:eastAsia="宋体" w:hAnsi="宋体" w:cs="宋体"/>
            <w:color w:val="0066CC"/>
            <w:kern w:val="0"/>
            <w:sz w:val="18"/>
            <w:szCs w:val="18"/>
            <w:u w:val="single"/>
          </w:rPr>
          <w:t>源数据3-1 客户分类.xlsx</w:t>
        </w:r>
      </w:hyperlink>
      <w:r w:rsidRPr="000A5A1F">
        <w:rPr>
          <w:rFonts w:ascii="宋体" w:eastAsia="宋体" w:hAnsi="宋体" w:cs="宋体"/>
          <w:kern w:val="0"/>
          <w:sz w:val="24"/>
          <w:szCs w:val="24"/>
        </w:rPr>
        <w:t>可以获取小李所在企业2019年9月的客户交易数据，获取数据后，学员以个人为单位，将数据添加至Excel工具中，添加后的效果如图3-1所示。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E75454C" wp14:editId="23F06F6B">
            <wp:extent cx="3476625" cy="7181850"/>
            <wp:effectExtent l="0" t="0" r="9525" b="0"/>
            <wp:docPr id="2" name="图片 2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A1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9EF2A9F" wp14:editId="4742EBEE">
            <wp:extent cx="3476625" cy="7248525"/>
            <wp:effectExtent l="0" t="0" r="9525" b="9525"/>
            <wp:docPr id="3" name="图片 3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1F" w:rsidRPr="000A5A1F" w:rsidRDefault="000A5A1F" w:rsidP="000A5A1F">
      <w:pPr>
        <w:widowControl/>
        <w:spacing w:after="150"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图3-1 添加数据后的效果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b/>
          <w:bCs/>
          <w:kern w:val="0"/>
          <w:sz w:val="24"/>
          <w:szCs w:val="24"/>
        </w:rPr>
        <w:t>步骤2：客户交易数据分析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使用数据透视表，对客户交易数据进行分析，通过分析得出每个客户的交易情况，包括各交易状态下的订单数及订单金额。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lastRenderedPageBreak/>
        <w:t>操作时，在“数据透视表字段”选中区域对应的所有内容，将“客户”“交易状态”设置为“行”，将“客户”“交易金额”设置为“求和项”，通过操作，得到数据透视表如图3-2所示。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812C6B8" wp14:editId="735E41CE">
            <wp:extent cx="4133850" cy="7124700"/>
            <wp:effectExtent l="0" t="0" r="0" b="0"/>
            <wp:docPr id="4" name="图片 4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A1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20F6830" wp14:editId="241C9F94">
            <wp:extent cx="4152900" cy="7458075"/>
            <wp:effectExtent l="0" t="0" r="0" b="9525"/>
            <wp:docPr id="5" name="图片 5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1F" w:rsidRPr="000A5A1F" w:rsidRDefault="000A5A1F" w:rsidP="000A5A1F">
      <w:pPr>
        <w:widowControl/>
        <w:spacing w:after="150"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图3-2 数据透视表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b/>
          <w:bCs/>
          <w:kern w:val="0"/>
          <w:sz w:val="24"/>
          <w:szCs w:val="24"/>
        </w:rPr>
        <w:t>步骤3：客户分类-筛选老客户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根据步骤2操作后得到的数据透视表内容，筛选出老客户，完成下列表格的填写。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lastRenderedPageBreak/>
        <w:t>表3-1 老客户统计表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4185"/>
      </w:tblGrid>
      <w:tr w:rsidR="000A5A1F" w:rsidRPr="000A5A1F" w:rsidTr="000A5A1F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A1F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                                                            </w:t>
            </w:r>
            <w:r w:rsidRPr="000A5A1F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老客户统计表</w:t>
            </w:r>
          </w:p>
        </w:tc>
      </w:tr>
      <w:tr w:rsidR="000A5A1F" w:rsidRPr="000A5A1F" w:rsidTr="000A5A1F"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A1F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A1F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实际成交次数</w:t>
            </w:r>
          </w:p>
        </w:tc>
      </w:tr>
      <w:tr w:rsidR="000A5A1F" w:rsidRPr="000A5A1F" w:rsidTr="000A5A1F"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5A1F" w:rsidRPr="000A5A1F" w:rsidTr="000A5A1F"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5A1F" w:rsidRPr="000A5A1F" w:rsidTr="000A5A1F"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5A1F" w:rsidRPr="000A5A1F" w:rsidTr="000A5A1F"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A1F">
              <w:rPr>
                <w:rFonts w:ascii="宋体" w:eastAsia="宋体" w:hAnsi="宋体" w:cs="宋体"/>
                <w:kern w:val="0"/>
                <w:sz w:val="24"/>
                <w:szCs w:val="24"/>
              </w:rPr>
              <w:t>....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A1F" w:rsidRPr="000A5A1F" w:rsidRDefault="000A5A1F" w:rsidP="000A5A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A1F">
              <w:rPr>
                <w:rFonts w:ascii="宋体" w:eastAsia="宋体" w:hAnsi="宋体" w:cs="宋体"/>
                <w:kern w:val="0"/>
                <w:sz w:val="24"/>
                <w:szCs w:val="24"/>
              </w:rPr>
              <w:t>...</w:t>
            </w:r>
          </w:p>
        </w:tc>
      </w:tr>
    </w:tbl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b/>
          <w:bCs/>
          <w:kern w:val="0"/>
          <w:sz w:val="24"/>
          <w:szCs w:val="24"/>
        </w:rPr>
        <w:t>步骤4：制定老客户回馈策略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确定了哪些客户是老客户后，请学员帮助企业制定老客户回馈策略，填写上传提交。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b/>
          <w:bCs/>
          <w:kern w:val="0"/>
          <w:sz w:val="24"/>
          <w:szCs w:val="24"/>
        </w:rPr>
        <w:t>请点击左侧“开始实训”将分析结果上传提交。</w:t>
      </w:r>
    </w:p>
    <w:p w:rsidR="000A5A1F" w:rsidRPr="000A5A1F" w:rsidRDefault="000A5A1F" w:rsidP="000A5A1F">
      <w:pPr>
        <w:widowControl/>
        <w:spacing w:before="525" w:after="375"/>
        <w:jc w:val="left"/>
        <w:outlineLvl w:val="0"/>
        <w:rPr>
          <w:rFonts w:ascii="inherit" w:eastAsia="宋体" w:hAnsi="inherit" w:cs="宋体"/>
          <w:b/>
          <w:bCs/>
          <w:color w:val="333333"/>
          <w:kern w:val="36"/>
          <w:sz w:val="27"/>
          <w:szCs w:val="27"/>
        </w:rPr>
      </w:pPr>
      <w:r w:rsidRPr="000A5A1F">
        <w:rPr>
          <w:rFonts w:ascii="inherit" w:eastAsia="宋体" w:hAnsi="inherit" w:cs="宋体"/>
          <w:color w:val="999999"/>
          <w:kern w:val="36"/>
          <w:sz w:val="24"/>
          <w:szCs w:val="24"/>
          <w:shd w:val="clear" w:color="auto" w:fill="F2F2F2"/>
        </w:rPr>
        <w:t>辅导资料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本作业归属于课程模块四：运营数据分析。</w:t>
      </w:r>
    </w:p>
    <w:p w:rsidR="000A5A1F" w:rsidRPr="000A5A1F" w:rsidRDefault="000A5A1F" w:rsidP="000A5A1F">
      <w:pPr>
        <w:widowControl/>
        <w:spacing w:after="150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5A1F">
        <w:rPr>
          <w:rFonts w:ascii="宋体" w:eastAsia="宋体" w:hAnsi="宋体" w:cs="宋体"/>
          <w:kern w:val="0"/>
          <w:sz w:val="24"/>
          <w:szCs w:val="24"/>
        </w:rPr>
        <w:t>建议先完成视频课中的模块四学习后，再完成作业。</w:t>
      </w:r>
    </w:p>
    <w:p w:rsidR="0087475B" w:rsidRPr="000A5A1F" w:rsidRDefault="0087475B">
      <w:bookmarkStart w:id="0" w:name="_GoBack"/>
      <w:bookmarkEnd w:id="0"/>
    </w:p>
    <w:sectPr w:rsidR="0087475B" w:rsidRPr="000A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0B"/>
    <w:rsid w:val="000A5A1F"/>
    <w:rsid w:val="0053150B"/>
    <w:rsid w:val="008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A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A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231/5e0accb8bc190.xls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2021-06-28T03:24:00Z</dcterms:created>
  <dcterms:modified xsi:type="dcterms:W3CDTF">2021-06-28T03:24:00Z</dcterms:modified>
</cp:coreProperties>
</file>