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666666"/>
          <w:szCs w:val="21"/>
        </w:rPr>
      </w:pPr>
      <w:r>
        <w:rPr>
          <w:rFonts w:hint="eastAsia" w:ascii="宋体" w:hAnsi="宋体" w:eastAsia="宋体" w:cs="宋体"/>
          <w:b/>
          <w:bCs/>
          <w:color w:val="666666"/>
          <w:szCs w:val="21"/>
        </w:rPr>
        <w:t>4.10交易数据分析</w:t>
      </w:r>
    </w:p>
    <w:p>
      <w:pPr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666666"/>
          <w:szCs w:val="21"/>
        </w:rPr>
        <w:t>1. 单选题 （分值：1分）</w:t>
      </w:r>
    </w:p>
    <w:p>
      <w:pPr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666666"/>
          <w:szCs w:val="21"/>
        </w:rPr>
        <w:t>标准答案：C</w:t>
      </w:r>
    </w:p>
    <w:p>
      <w:pPr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666666"/>
          <w:szCs w:val="21"/>
        </w:rPr>
        <w:t>销售数据分析不包括对（ ）的分析。</w:t>
      </w:r>
    </w:p>
    <w:p>
      <w:pPr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666666"/>
          <w:szCs w:val="21"/>
        </w:rPr>
        <w:t>A、订单量</w:t>
      </w:r>
    </w:p>
    <w:p>
      <w:pPr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666666"/>
          <w:szCs w:val="21"/>
        </w:rPr>
        <w:t>B、销售额</w:t>
      </w:r>
    </w:p>
    <w:p>
      <w:pPr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666666"/>
          <w:szCs w:val="21"/>
        </w:rPr>
        <w:t>C、残次库存比</w:t>
      </w:r>
    </w:p>
    <w:p>
      <w:pPr>
        <w:rPr>
          <w:rFonts w:ascii="宋体" w:hAnsi="宋体" w:eastAsia="宋体" w:cs="宋体"/>
          <w:color w:val="666666"/>
          <w:szCs w:val="21"/>
        </w:rPr>
      </w:pPr>
      <w:r>
        <w:rPr>
          <w:rFonts w:hint="eastAsia" w:ascii="宋体" w:hAnsi="宋体" w:eastAsia="宋体" w:cs="宋体"/>
          <w:color w:val="666666"/>
          <w:szCs w:val="21"/>
        </w:rPr>
        <w:t>D、询单转化率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8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2021-07-02T02:17:58Z</dcterms:created>
  <dc:creator>ys1213</dc:creator>
  <cp:lastModifiedBy>杨小硕</cp:lastModifiedBy>
  <dcterms:modified xsi:type="dcterms:W3CDTF">2021-07-02T02:18:23Z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5FDD4CBB74754B6FA737590ECA57CC95</vt:lpwstr>
  </property>
</Properties>
</file>