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r>
        <w:rPr>
          <w:rFonts w:ascii="思源黑体" w:hAnsi="思源黑体" w:eastAsia="思源黑体" w:cs="思源黑体"/>
          <w:i w:val="0"/>
          <w:iCs w:val="0"/>
          <w:caps w:val="0"/>
          <w:color w:val="666666"/>
          <w:spacing w:val="0"/>
          <w:sz w:val="25"/>
          <w:szCs w:val="25"/>
        </w:rPr>
        <w:t>理论模拟考试题第一套</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本套题满分：</w:t>
      </w:r>
      <w:r>
        <w:rPr>
          <w:rFonts w:hint="default" w:ascii="思源黑体" w:hAnsi="思源黑体" w:eastAsia="思源黑体" w:cs="思源黑体"/>
          <w:i w:val="0"/>
          <w:iCs w:val="0"/>
          <w:caps w:val="0"/>
          <w:color w:val="FF0000"/>
          <w:spacing w:val="0"/>
          <w:kern w:val="0"/>
          <w:sz w:val="26"/>
          <w:szCs w:val="26"/>
          <w:bdr w:val="none" w:color="auto" w:sz="0" w:space="0"/>
          <w:shd w:val="clear" w:fill="FFFFFF"/>
          <w:lang w:val="en-US" w:eastAsia="zh-CN" w:bidi="ar"/>
        </w:rPr>
        <w:object>
          <v:shape id="_x0000_i1025" o:spt="201" type="#_x0000_t201" style="height:18pt;width:49.8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分</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FFFF"/>
          <w:spacing w:val="0"/>
          <w:kern w:val="0"/>
          <w:sz w:val="16"/>
          <w:szCs w:val="16"/>
          <w:u w:val="none"/>
          <w:bdr w:val="none" w:color="auto" w:sz="0" w:space="0"/>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instrText xml:space="preserve"> HYPERLINK "http://www.ibodao.com/User/Survey/surveyInfo/survey_id/59118.html" </w:instrTex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separate"/>
      </w:r>
      <w:r>
        <w:rPr>
          <w:rStyle w:val="6"/>
          <w:rFonts w:hint="default" w:ascii="思源黑体" w:hAnsi="思源黑体" w:eastAsia="思源黑体" w:cs="思源黑体"/>
          <w:i w:val="0"/>
          <w:iCs w:val="0"/>
          <w:caps w:val="0"/>
          <w:color w:val="519FD8"/>
          <w:spacing w:val="0"/>
          <w:sz w:val="16"/>
          <w:szCs w:val="16"/>
          <w:u w:val="none"/>
          <w:bdr w:val="none" w:color="auto" w:sz="0" w:space="0"/>
          <w:shd w:val="clear" w:fill="FFFFFF"/>
        </w:rPr>
        <w:t>纠错</w: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bdr w:val="none" w:color="auto" w:sz="0" w:space="0"/>
          <w:shd w:val="clear" w:fill="F2F2F2"/>
          <w:lang w:val="en-US" w:eastAsia="zh-CN" w:bidi="ar"/>
        </w:rPr>
        <w:t>共 65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“直接面对消费者，以最优的服务态度，利用销售技巧，寻找和满足买家的需求点，并提供买家良好顾客体验”，这句话符合企业的哪个部门的工作（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A、市场部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B、销售部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C、运营部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D、推广部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采集店铺商品购买详细配送地址数据可以使用以下哪个数据采集渠道（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A、生意参谋交易板块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B、店侦探</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C、店铺后台交易管理</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D、生意参谋流量板块</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当行业处于完全垄断时，与之相关的赫芬达尔指数呈现出的特性是（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A、HHI=10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B、HHI=0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C、HHI=0.1</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D、HHI=1</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对客户特征进行归类分析，能够形成（ ），帮助企业了解客户群体特征。</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B、客户画像</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C、群体</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D、社群</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）直接代表了用户的搜索意图，用于分析用户行为动机、确定推广关键词、设定着陆页内容等。</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A、品牌词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B、核心词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C、长尾词</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D、搜索词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 ）是及时、有效反馈出数据异常的一种手段。</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A、数据统计</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B、数据分析</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C、数据采集</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D、数据监控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狭义电子商务主体一般指（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A、电子商务企业</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B、政府机构</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C、教育机构</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D、个人</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下列关于电子商务数据表述不正确的是（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A、电子商务数据包括市场数据、运营数据、产品数据等</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B、运营数据是企业在运营过程中产生的客户数据、推广数据、销售数据、供应链数据等</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C、市场数据包括行业数据、竞争数据、物流仓储数据等</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D、产品数据是围绕企业产品产生的相关数据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进行电子商务数据分析，其核心是通过对各项（ ）的数据进行分析，从而得出与数据分析目标相关的结论。</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A、指标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B、指数</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C、任务</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D、数据表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进行数据目标拆解过程中需要遵循的原则是（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A、AARRR</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B、CPM</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C、MECE</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D、5W2H</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关于市场价格，下列说法错误的是（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A、消费者的价格承受能力不会影响商品的市场价格</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B、市场价格是商品价值的货币表现</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C、市场供求是形成商品市场价格的重要参数</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D、市场价格是指一定时间内某种商品在市场上形成的具有代表性的实际成交价格</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关于市场趋势分析，下列说法错误的是（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A、市场趋势分析包括行业成长空间、行业盈利空间、行业演变趋势等</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B、市场趋势分析即根据市场历史数据判定行业目前所处的发展阶段，并进一步预测未来的市场变化</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C、电商企业可通过前瞻产业研究院、艾瑞网等第三方机构发布的行业研究报告进行市场趋势分析</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D、电商企业选定行业是否处于衰退期，不会影响电商企业未来的成长空间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行业集中度分析，主要通过以下（ ）指数反映。</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A、百度指数</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B、阿里指数</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C、赫芬达尔指数</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D、交易指数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客户价值分析的过程为( )。</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A、1.数据处理 2.数据清洗 3.数据计算 4.数据分析与展示</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B、1.数据清洗 2.数据计算 3.数据处理 4.数据分析与展示</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C、1.数据计算 2.数据清洗 3.数据处理 4.数据分析与展示</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D、1.数据清洗 2.数据处理 3.数据计算 4.数据分析与展示</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如图所示是B公司客户注册用户的购买情况，根据数据表我们可以分析出：注册后购买几次的客户最多（ ）。</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sz w:val="16"/>
          <w:szCs w:val="16"/>
          <w:u w:val="none"/>
          <w:bdr w:val="dashed" w:color="AAAAAA" w:sz="2" w:space="0"/>
        </w:rPr>
        <w:drawing>
          <wp:inline distT="0" distB="0" distL="114300" distR="114300">
            <wp:extent cx="1428750" cy="838200"/>
            <wp:effectExtent l="0" t="0" r="3810" b="0"/>
            <wp:docPr id="2" name="图片 2" descr="IMG_25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1428750" cy="838200"/>
                    </a:xfrm>
                    <a:prstGeom prst="rect">
                      <a:avLst/>
                    </a:prstGeom>
                    <a:noFill/>
                    <a:ln w="9525">
                      <a:noFill/>
                    </a:ln>
                  </pic:spPr>
                </pic:pic>
              </a:graphicData>
            </a:graphic>
          </wp:inline>
        </w:drawing>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A、购买1次</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B、购买5 次</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C、购买10 次</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D、购买10 次以上</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数据图片名称为：“注册用户的购买情况”购买10次以上的有 14474人， 人均贡献 1.36 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产品搜索指数是用户搜索相关产品关键词热度的数据化体现，从侧面反应了用户对产品的（）。</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A、购买频次</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B、购买能力</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C、购买偏好</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D、关注度和兴趣度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对搜索词进行分词后，取分词中的产品名称，作为（ ），属于行业主词。</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A、长尾词</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B、品牌词</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C、搜索词</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D、核心词</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对于企业的人气产品下面说法正确的是（）。</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A、价位通常处于店内最高层次水平</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B、价位通常处于店内一般层次水平</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C、通常价低质高</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D、通常利润空间最大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如图所示，“妖精靓妆”女装店铺2019年第一季度直通车推广数据通报如图所示，对数据描述及分析正确的是（ ）。</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sz w:val="16"/>
          <w:szCs w:val="16"/>
          <w:u w:val="none"/>
          <w:bdr w:val="dashed" w:color="AAAAAA" w:sz="2" w:space="0"/>
        </w:rPr>
        <w:drawing>
          <wp:inline distT="0" distB="0" distL="114300" distR="114300">
            <wp:extent cx="1428750" cy="266700"/>
            <wp:effectExtent l="0" t="0" r="3810" b="7620"/>
            <wp:docPr id="1" name="图片 3" descr="IMG_25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9"/>
                    <a:stretch>
                      <a:fillRect/>
                    </a:stretch>
                  </pic:blipFill>
                  <pic:spPr>
                    <a:xfrm>
                      <a:off x="0" y="0"/>
                      <a:ext cx="1428750" cy="266700"/>
                    </a:xfrm>
                    <a:prstGeom prst="rect">
                      <a:avLst/>
                    </a:prstGeom>
                    <a:noFill/>
                    <a:ln w="9525">
                      <a:noFill/>
                    </a:ln>
                  </pic:spPr>
                </pic:pic>
              </a:graphicData>
            </a:graphic>
          </wp:inline>
        </w:drawing>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A、一月份由于年货节活动的配合，点击转化率较高，总成交笔数540笔，但是收藏加购反馈不是特别理想，重点推广的冬款毛呢大衣，平均点击花费2.86。</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B、一月份整体花费27904元，成交105036元，ROI 3.76，点击转化率3.8%，直通车推广日均消耗930元，整体来看投入产出比比较稳定，但是点击率不算高。</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C、二月份整体花费25340元，成交51195元，ROI 2.02，点击转化率1.36%，直通车推广日均消耗845，受春节影响，且年底活动减少，数据有些波动。</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D、三月份整体花费36912.4元，成交135584元，ROI 3.67，点击转化率2.50%，直通车推广日均消耗1190，春节过后数据逐步恢复。</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一月份整体花费27904元，成交105036元，ROI 3.76，点击转化率3.6%，直通车推广日均消耗900元，整体来看投入产出比比较稳定，但是点击率不算高；二月份整体花费25340元，成交51195元，ROI 2.02，点击转化率1.06%，直通车推广日均消耗905，受春节影响，且年底活动减少，数据有些波动；三月份整体花费36912.4元，成交135584元，ROI 3.67，点击转化率2.50%，直通车推广日均消耗1190，春节过后数据逐步恢复，夏款上新拉流量的同时春款也保证了整体的投入产出比。一月份由于年货节活动的配合，点击转化率较高，总成交笔数540笔，但是收藏加购反馈不是特别理想，重点推广的冬款毛呢大衣，平均点击花费1.86；</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生意参谋中把最近7天浏览量较上一个周期7天下跌（ ）以上的商品为流量下跌商品。</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A、0.6</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B、0.5</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C、0.4</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D、0.3</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流量下跌商品：最近7天浏览量较上一个周期7天下跌50%以上。</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市场数据监控报表不需要结合以下哪些数据展开。（ ）</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A、店铺运营数据</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B、竞争对手销售及活动数据</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C、行业发展数据</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D、目标客户数据</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市场数据监控报表需要结合行业发展数据、市场需求数据、目标客户数据、竞争对手销售及活动数据展开。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数据分析报告，要“以数据说话”，所使用的数据单位、名词术语一定要标准统一、前后一致，要与业内公认的术语一致，这是对（ ）原则的详细解释。</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A、突出重点</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B、谨慎性</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C、规范性</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D、创新性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数据分析报告，要“以数据说话”，所使用的数据单位、名词术语一定要规范、标准统一、前后一致，要与业内公认的术语一致。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数据监控的工作流程顺序是（ ）。①明确监控的主要指标②制定监控目标③数据预警④分析各指标的影响因素</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A、①②③④</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B、②①④③</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C、①③②④</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D、②①③④</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数据监控的工作流程顺序是：①制定监控目标②明确监控的主要指标③分析各指标的影响因素④数据预警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以下属于使用PowerPoint制作数据分析报告优势的是（ ）。</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A、结果可实时更新</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B、可含有动态图表</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C、适合演示汇报</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D、适合日常数据通报</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Excel结果可实时更新，EXCEL可含有动态图表，WORD和EXCEL适合制作日常数据通报。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某网店准备按照店铺产品的引流能力及盈利能力两项数据分别对产品进行排序，将两项数据指标排名均靠后的5款产品进行下架处理。根据以上情景可确定数据分析目标为（ ）</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A、分析店铺商品的引流能力和盈利能力</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B、分店铺商品中能够稳定获利的商品</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C、分析店铺商品的展现量</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D、分析店铺商品的推广效果</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外部数据渠道一般不包括（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A、政府部门、机构协会、媒体</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B、权威网站、数据机构</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C、指数工具</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D、电商网站安装的百度统计</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如果所选定的行业处于成熟爆发期，此时某些行业巨头已经占据一席之地，电商企业需要（ ）。</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A、加快市场推进速度，迅速占领市场</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B、对该行业进行细分，以差异化的产品和服务抢占细分领域的市场份额</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C、迅速退出该行业</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D、保持观望状态，等待行业巨头进入衰退期再进入</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生意参谋市场大盘中的交易指数是（ ）的指数化，一般用来判定所选行业的全年成交量的走势。</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A、销售额</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B、支付件数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C、买家数</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将客户分为收藏客户、加购客户、成交客户等，是按（ ）状态划分。</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A、按购买地域划分</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B、按购买数量划分</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C、按购买状态划分</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D、按购买行为划分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通过趋势预测法进行某行业市场规模预测时，R平方值接近1时，说明（ ）。</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A、趋势线拟合程度较高，可靠性也较高</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B、趋势线拟合程度较高，可靠性较低</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C、趋势线拟合程度较低，可靠性也较低</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D、趋势线拟合程度较低，但可靠性较高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不属于产品运营的运营指标体系的是（ ）。</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A、活动ROI</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B、活动参与率</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C、订单流失率</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D、产品各流程转化</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电商数据化运营可以帮助企业洞悉用户，具体表现在（ ）</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A、用户关注什么</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B、用户的姓名、收入、爱好等</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C、了解用户从哪些渠道进来</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D、用户是新关注的还是老用户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某淘宝网店准备拓展商品品类，现需要进行目标市场趋势分析，可以使用以下哪些数据渠道或工具（ ）？</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A、生意参谋-市场板块</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B、百度指数</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C、专业机构发布的行业调查报告</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D、某不知名的博客的分析报告</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数据采集工具选择过程中需要注意（ ）。</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A、使用范围</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B、数据类型</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C、功能需求</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D、技术实力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电商企业在识别行业竞争对手时，可借鉴的方法包括（ ）。</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A、通过目标人群识别竞争对手</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B、通过关键词识别竞争对手</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C、通过客服接单能力识别竞争对手</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D、通过推广活动识别竞争对手</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对于非服饰类的标品或者半标品，其市场容量的变化情况受季节性因素影响较小，比较容易受到（ ）的影响。</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A、店铺装修</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B、行业产品革新</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C、商品陈列</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D、消费习惯</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关于竞品分析，下列说法错误的是（ ）。</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A、分析商品评价，有助于了解竞品客户认可的部分及自身商品不足的部分</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B、竞品的各项信息不能人工采集，仅可借助工具</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C、竞品的价格波动无需关注，不会影响自身商品销量</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D、竞品的收藏量一定程度上反映了竞品受客户喜爱的程度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针对店铺已成交客户的特征展开分析，其作用主要是（ ）。</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A、精准营销</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B、客户研究</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C、助力竞品分析</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D、助力产品销售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客户偏好分析包括以下哪些维度（ ）。</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A、产品偏好</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B、营销偏好</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C、邮寄方式偏好</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D、包装偏好</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影响客户忠诚度的主要因素有（ ）。</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A、客户满意度</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B、客户年龄段</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C、客户贡献度</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D、客户依存度</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影响客户忠诚度的主要因素主要有：客户满意度、客户贡献度、客户依存度。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《反不正当竞争法》第九条规定：“经营者不得利用广告或者其他方法，对商品的（ ）等作引人误解的虚假宣传。”</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A、质量</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B、制作成分</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C、性能</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D、产地</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A店铺昨日的交易指数为70096，竞争对手B店铺的交易指数为85238，对此，下列说法错误的是（ ）</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A、B店铺的支付金额比A店铺高出15139元</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B、B店铺的支付转化率比A店铺高</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C、B店铺的访客数比A店铺高</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D、两个店铺的指数差值不代表实际支付金额的差值，仅代表高低</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产品的生命周期一般分为哪几个阶段（ ）。</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A、投入期</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B、成长期</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C、饱和期</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D、衰退期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店铺动态评分（DSR）下滑，会严重地影响到商品的展现以及转化，店铺应该做好预防工作。以下描述正确的是（ ）。</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A、主图、详情页不夸大宣传，不做实现不了的承诺</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B、客服态度至关重要，客服人员需要有专业知识、及时的响应速度以及良好的回复态度</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C、利用小赠品，让客户有意外惊喜</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D、物流速度是店铺不可控的，只能物流公司来维护物流的问题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定期分析报告具有（ ）特点。</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A、规范性</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B、进度性</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C、时效性</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D、单一性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定期分析报告的特点：规范性、进度性、时效性。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对于等待处理的违规，网店应积极自行处理，处理的对策有（ ）。</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A、编辑</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B、删除</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C、下架</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D、申诉</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等待处理的违规是需要进行申诉、编辑、下架、删除或者其它操作的记录。</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数据分析报告撰写时应注意（ ）。</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A、数据分析要基于可靠的数据源</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B、数据分析报告尽量图表化，且风格统一</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C、数据分析报告分析结论要明确、精简、有逻辑；</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D、站在读者的角度去写分析报告，让报告具有可读性</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撰写报告时的注意事项：（1）数据分析要基于可靠的数据源；（2）数据分析报告尽量图表化，且风格统一；（3）数据分析报告分析结论要明确、精简、有逻辑；（4）站在读者的角度去写分析报告，让报告具有可读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淘宝平台严重违规行为有（ ）。</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A、延迟发货</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B、骗取他人财物</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C、侵犯知识产权</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D、违背承诺</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严重违规行为包括：发布违禁信息、侵犯知识产权、盗用他人账户、泄露他人信息、骗取他人财物等。</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淘宝网平台网店中商品详情页为主要的流量入口，因此，关于商品详情页的下列说法中（ ）是正确的。</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A、商品详情页的流量低说明需要优化商品排名和主图</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B、流量不低而跳失率高说明商品详情页中的图片、描述、价格、评价、销量等有问题，需要优化</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C、收藏率高说明商品比较受买家欢迎</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D、收藏高但支付转化率低，说明买家不感兴趣所以支付转化率低</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以淘宝平台为例，商品详情页是店铺的主要流量入口，所以商品详情页中的浏览量、跳失率和收藏率都是关键数据，如果商品详情页的流量低，说明商品详情页点击率低，需要优化商品排名和主图；如果商品的流量不低，但是跳失率高，说明商品详情页中的图片、描述、价格、评价、销量等有问题，需要优化商品详情页；如果商品详情页的收藏率高，说明商品比较受买家欢迎，此时卖家就需要分析商品受欢迎却没有形成转化的原因。</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数据分析需求分析需要进行以下（ ）方面的分析。</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A、真实性</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B、价值性</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C、技术性</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D、可行性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从广义上看，电子商务运营是一个很大的范畴，指一切与企业电子商务运营相关活动的总称。</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电子商务数据采集时对于一些无法使用采集工具采集的数据，可以对其进行摘录。</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某网店准备分析一段时间内的全店转化率，需要采集的数据指标有该段时间内的店铺访客数及成交访客数。</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电商企业在进行行业数据分析时，需要分析历史数据对今天及未来运营工作的指导意义，但也不可以盲目依从数据。</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分析竞品不同SKU的销售情况，有助于指导自身的进货策略。</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56.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行业集中度又称为市场集中度，各个行业的市场集中度均不相同。</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57.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复购率指客户对产品的重复购买金额。</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58.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客户行为分析的主要目的是根据分析结果预测客户需求、监测客户流向等，进而有针对性的提供满足客户需求的产品或服务，有针对性的引领客户转化到最优环节或企业期望客户抵达的环节，最终达到提升企业盈利能力的目的。</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pStyle w:val="2"/>
        <w:keepNext w:val="0"/>
        <w:keepLines w:val="0"/>
        <w:widowControl/>
        <w:suppressLineNumbers w:val="0"/>
        <w:pBdr>
          <w:top w:val="dotted" w:color="DDDDDD" w:sz="4" w:space="3"/>
          <w:left w:val="dotted" w:color="DDDDDD" w:sz="4" w:space="3"/>
          <w:bottom w:val="dotted" w:color="DDDDDD" w:sz="4" w:space="3"/>
          <w:right w:val="dotted" w:color="DDDDDD" w:sz="4" w:space="3"/>
        </w:pBdr>
        <w:wordWrap w:val="0"/>
        <w:spacing w:before="180" w:beforeAutospacing="0" w:after="120" w:afterAutospacing="0" w:line="264" w:lineRule="atLeast"/>
        <w:ind w:left="-240" w:right="-240"/>
        <w:rPr>
          <w:color w:val="555555"/>
          <w:sz w:val="14"/>
          <w:szCs w:val="14"/>
        </w:rPr>
      </w:pPr>
      <w:r>
        <w:rPr>
          <w:rStyle w:val="5"/>
          <w:rFonts w:hint="default" w:ascii="思源黑体" w:hAnsi="思源黑体" w:eastAsia="思源黑体" w:cs="思源黑体"/>
          <w:b/>
          <w:bCs/>
          <w:i w:val="0"/>
          <w:iCs w:val="0"/>
          <w:caps w:val="0"/>
          <w:color w:val="555555"/>
          <w:spacing w:val="0"/>
          <w:sz w:val="14"/>
          <w:szCs w:val="14"/>
          <w:bdr w:val="none" w:color="auto" w:sz="0" w:space="0"/>
        </w:rPr>
        <w:t>答案 解析：</w:t>
      </w:r>
      <w:r>
        <w:rPr>
          <w:rFonts w:hint="default" w:ascii="思源黑体" w:hAnsi="思源黑体" w:eastAsia="思源黑体" w:cs="思源黑体"/>
          <w:i w:val="0"/>
          <w:iCs w:val="0"/>
          <w:caps w:val="0"/>
          <w:color w:val="555555"/>
          <w:spacing w:val="0"/>
          <w:sz w:val="14"/>
          <w:szCs w:val="14"/>
          <w:bdr w:val="none" w:color="auto" w:sz="0" w:space="0"/>
        </w:rPr>
        <w:t>客户行为分析的主要目的是根据分析结果预测客户需</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59.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SKU是指商品的销售属性集合，假如一款产品有S、M、L三个规格，则对应三个SKU。</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60.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专题分析报告具有深入性，应深入分析问题产生的原因并提出切实可行的解决方法。</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61.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销售互补类商品的网店形成互利关系，不可能存在竞争关系。</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62.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一般来说，利润产品流量大，关注度高、对访客的吸引力高。</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63.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一份完整的数据分析报告，应当围绕目标确定范围，遵循一定的前提和原则，系统地反映存在的问题及原因，从而进一步找出解决问题的方法。</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64.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在电子商务活动中，公民的姓名权、肖像权、名誉权、隐私权等受到侵犯，这实质上是对消费者公平交易权的侵犯。</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65. 判断题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在进行行业集中度分析时，必须统计行业内所有企业的市场份额，无论企业规模大小。</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F427"/>
    <w:multiLevelType w:val="multilevel"/>
    <w:tmpl w:val="81C9F4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83DB4EC"/>
    <w:multiLevelType w:val="multilevel"/>
    <w:tmpl w:val="883DB4E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CE2C398"/>
    <w:multiLevelType w:val="multilevel"/>
    <w:tmpl w:val="8CE2C3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189D293"/>
    <w:multiLevelType w:val="multilevel"/>
    <w:tmpl w:val="9189D2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1A95973"/>
    <w:multiLevelType w:val="multilevel"/>
    <w:tmpl w:val="91A959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4894A4B"/>
    <w:multiLevelType w:val="multilevel"/>
    <w:tmpl w:val="94894A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96130FC1"/>
    <w:multiLevelType w:val="multilevel"/>
    <w:tmpl w:val="96130F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968B3CBE"/>
    <w:multiLevelType w:val="multilevel"/>
    <w:tmpl w:val="968B3C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99CFA1EB"/>
    <w:multiLevelType w:val="multilevel"/>
    <w:tmpl w:val="99CFA1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9C390544"/>
    <w:multiLevelType w:val="multilevel"/>
    <w:tmpl w:val="9C3905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9C936C28"/>
    <w:multiLevelType w:val="multilevel"/>
    <w:tmpl w:val="9C936C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9CE4E0F9"/>
    <w:multiLevelType w:val="multilevel"/>
    <w:tmpl w:val="9CE4E0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9D4F2B1C"/>
    <w:multiLevelType w:val="multilevel"/>
    <w:tmpl w:val="9D4F2B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9FB03638"/>
    <w:multiLevelType w:val="multilevel"/>
    <w:tmpl w:val="9FB036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AD1A9A94"/>
    <w:multiLevelType w:val="multilevel"/>
    <w:tmpl w:val="AD1A9A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B135A56C"/>
    <w:multiLevelType w:val="multilevel"/>
    <w:tmpl w:val="B135A5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B84BA241"/>
    <w:multiLevelType w:val="multilevel"/>
    <w:tmpl w:val="B84BA2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BEF44447"/>
    <w:multiLevelType w:val="multilevel"/>
    <w:tmpl w:val="BEF444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C01A26D9"/>
    <w:multiLevelType w:val="multilevel"/>
    <w:tmpl w:val="C01A26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C0BF4E64"/>
    <w:multiLevelType w:val="multilevel"/>
    <w:tmpl w:val="C0BF4E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C40694B4"/>
    <w:multiLevelType w:val="multilevel"/>
    <w:tmpl w:val="C40694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C4393E19"/>
    <w:multiLevelType w:val="multilevel"/>
    <w:tmpl w:val="C4393E1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CAE167BD"/>
    <w:multiLevelType w:val="multilevel"/>
    <w:tmpl w:val="CAE167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18F53DB"/>
    <w:multiLevelType w:val="multilevel"/>
    <w:tmpl w:val="D18F53D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50F0F7E"/>
    <w:multiLevelType w:val="multilevel"/>
    <w:tmpl w:val="D50F0F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DC1EBF85"/>
    <w:multiLevelType w:val="multilevel"/>
    <w:tmpl w:val="DC1EBF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DCC53696"/>
    <w:multiLevelType w:val="multilevel"/>
    <w:tmpl w:val="DCC536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DD00AD83"/>
    <w:multiLevelType w:val="multilevel"/>
    <w:tmpl w:val="DD00AD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E63545F1"/>
    <w:multiLevelType w:val="multilevel"/>
    <w:tmpl w:val="E63545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EBB3FE87"/>
    <w:multiLevelType w:val="multilevel"/>
    <w:tmpl w:val="EBB3FE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F083186D"/>
    <w:multiLevelType w:val="multilevel"/>
    <w:tmpl w:val="F08318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F1F5E392"/>
    <w:multiLevelType w:val="multilevel"/>
    <w:tmpl w:val="F1F5E3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0637B70D"/>
    <w:multiLevelType w:val="multilevel"/>
    <w:tmpl w:val="0637B7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06C193B6"/>
    <w:multiLevelType w:val="multilevel"/>
    <w:tmpl w:val="06C193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0B417221"/>
    <w:multiLevelType w:val="multilevel"/>
    <w:tmpl w:val="0B4172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0C7FBA28"/>
    <w:multiLevelType w:val="multilevel"/>
    <w:tmpl w:val="0C7FBA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1015E3D7"/>
    <w:multiLevelType w:val="multilevel"/>
    <w:tmpl w:val="1015E3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10C8A4AC"/>
    <w:multiLevelType w:val="multilevel"/>
    <w:tmpl w:val="10C8A4A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122D50CF"/>
    <w:multiLevelType w:val="multilevel"/>
    <w:tmpl w:val="122D50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14960E88"/>
    <w:multiLevelType w:val="multilevel"/>
    <w:tmpl w:val="14960E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1A427FC0"/>
    <w:multiLevelType w:val="multilevel"/>
    <w:tmpl w:val="1A427F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1E9D9F0A"/>
    <w:multiLevelType w:val="multilevel"/>
    <w:tmpl w:val="1E9D9F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1FCA34B7"/>
    <w:multiLevelType w:val="multilevel"/>
    <w:tmpl w:val="1FCA34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2199B6E3"/>
    <w:multiLevelType w:val="multilevel"/>
    <w:tmpl w:val="2199B6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27086173"/>
    <w:multiLevelType w:val="multilevel"/>
    <w:tmpl w:val="270861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2B6931DD"/>
    <w:multiLevelType w:val="multilevel"/>
    <w:tmpl w:val="2B6931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2F6AC6C0"/>
    <w:multiLevelType w:val="multilevel"/>
    <w:tmpl w:val="2F6AC6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2FE709BE"/>
    <w:multiLevelType w:val="multilevel"/>
    <w:tmpl w:val="2FE709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43F31EC5"/>
    <w:multiLevelType w:val="multilevel"/>
    <w:tmpl w:val="43F31E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450FD4BA"/>
    <w:multiLevelType w:val="multilevel"/>
    <w:tmpl w:val="450FD4B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46CC7846"/>
    <w:multiLevelType w:val="multilevel"/>
    <w:tmpl w:val="46CC784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49B06C2A"/>
    <w:multiLevelType w:val="multilevel"/>
    <w:tmpl w:val="49B06C2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4AF19D67"/>
    <w:multiLevelType w:val="multilevel"/>
    <w:tmpl w:val="4AF19D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4C5450B4"/>
    <w:multiLevelType w:val="multilevel"/>
    <w:tmpl w:val="4C5450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4C7FEFAB"/>
    <w:multiLevelType w:val="multilevel"/>
    <w:tmpl w:val="4C7FEF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4FC73C83"/>
    <w:multiLevelType w:val="multilevel"/>
    <w:tmpl w:val="4FC73C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50C7AE3A"/>
    <w:multiLevelType w:val="multilevel"/>
    <w:tmpl w:val="50C7AE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56D92D70"/>
    <w:multiLevelType w:val="multilevel"/>
    <w:tmpl w:val="56D92D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5D1DFB22"/>
    <w:multiLevelType w:val="multilevel"/>
    <w:tmpl w:val="5D1DFB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6BBBC888"/>
    <w:multiLevelType w:val="multilevel"/>
    <w:tmpl w:val="6BBBC8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6E35C5A2"/>
    <w:multiLevelType w:val="multilevel"/>
    <w:tmpl w:val="6E35C5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734243EE"/>
    <w:multiLevelType w:val="multilevel"/>
    <w:tmpl w:val="734243E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759424FD"/>
    <w:multiLevelType w:val="multilevel"/>
    <w:tmpl w:val="759424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788DD809"/>
    <w:multiLevelType w:val="multilevel"/>
    <w:tmpl w:val="788DD8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4">
    <w:nsid w:val="7CF9C75C"/>
    <w:multiLevelType w:val="multilevel"/>
    <w:tmpl w:val="7CF9C7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54"/>
  </w:num>
  <w:num w:numId="2">
    <w:abstractNumId w:val="10"/>
  </w:num>
  <w:num w:numId="3">
    <w:abstractNumId w:val="20"/>
  </w:num>
  <w:num w:numId="4">
    <w:abstractNumId w:val="22"/>
  </w:num>
  <w:num w:numId="5">
    <w:abstractNumId w:val="8"/>
  </w:num>
  <w:num w:numId="6">
    <w:abstractNumId w:val="64"/>
  </w:num>
  <w:num w:numId="7">
    <w:abstractNumId w:val="15"/>
  </w:num>
  <w:num w:numId="8">
    <w:abstractNumId w:val="24"/>
  </w:num>
  <w:num w:numId="9">
    <w:abstractNumId w:val="53"/>
  </w:num>
  <w:num w:numId="10">
    <w:abstractNumId w:val="52"/>
  </w:num>
  <w:num w:numId="11">
    <w:abstractNumId w:val="42"/>
  </w:num>
  <w:num w:numId="12">
    <w:abstractNumId w:val="27"/>
  </w:num>
  <w:num w:numId="13">
    <w:abstractNumId w:val="5"/>
  </w:num>
  <w:num w:numId="14">
    <w:abstractNumId w:val="56"/>
  </w:num>
  <w:num w:numId="15">
    <w:abstractNumId w:val="61"/>
  </w:num>
  <w:num w:numId="16">
    <w:abstractNumId w:val="25"/>
  </w:num>
  <w:num w:numId="17">
    <w:abstractNumId w:val="63"/>
  </w:num>
  <w:num w:numId="18">
    <w:abstractNumId w:val="62"/>
  </w:num>
  <w:num w:numId="19">
    <w:abstractNumId w:val="32"/>
  </w:num>
  <w:num w:numId="20">
    <w:abstractNumId w:val="9"/>
  </w:num>
  <w:num w:numId="21">
    <w:abstractNumId w:val="17"/>
  </w:num>
  <w:num w:numId="22">
    <w:abstractNumId w:val="29"/>
  </w:num>
  <w:num w:numId="23">
    <w:abstractNumId w:val="36"/>
  </w:num>
  <w:num w:numId="24">
    <w:abstractNumId w:val="0"/>
  </w:num>
  <w:num w:numId="25">
    <w:abstractNumId w:val="37"/>
  </w:num>
  <w:num w:numId="26">
    <w:abstractNumId w:val="18"/>
  </w:num>
  <w:num w:numId="27">
    <w:abstractNumId w:val="26"/>
  </w:num>
  <w:num w:numId="28">
    <w:abstractNumId w:val="39"/>
  </w:num>
  <w:num w:numId="29">
    <w:abstractNumId w:val="33"/>
  </w:num>
  <w:num w:numId="30">
    <w:abstractNumId w:val="31"/>
  </w:num>
  <w:num w:numId="31">
    <w:abstractNumId w:val="28"/>
  </w:num>
  <w:num w:numId="32">
    <w:abstractNumId w:val="11"/>
  </w:num>
  <w:num w:numId="33">
    <w:abstractNumId w:val="12"/>
  </w:num>
  <w:num w:numId="34">
    <w:abstractNumId w:val="21"/>
  </w:num>
  <w:num w:numId="35">
    <w:abstractNumId w:val="49"/>
  </w:num>
  <w:num w:numId="36">
    <w:abstractNumId w:val="30"/>
  </w:num>
  <w:num w:numId="37">
    <w:abstractNumId w:val="23"/>
  </w:num>
  <w:num w:numId="38">
    <w:abstractNumId w:val="6"/>
  </w:num>
  <w:num w:numId="39">
    <w:abstractNumId w:val="1"/>
  </w:num>
  <w:num w:numId="40">
    <w:abstractNumId w:val="4"/>
  </w:num>
  <w:num w:numId="41">
    <w:abstractNumId w:val="47"/>
  </w:num>
  <w:num w:numId="42">
    <w:abstractNumId w:val="38"/>
  </w:num>
  <w:num w:numId="43">
    <w:abstractNumId w:val="58"/>
  </w:num>
  <w:num w:numId="44">
    <w:abstractNumId w:val="13"/>
  </w:num>
  <w:num w:numId="45">
    <w:abstractNumId w:val="7"/>
  </w:num>
  <w:num w:numId="46">
    <w:abstractNumId w:val="51"/>
  </w:num>
  <w:num w:numId="47">
    <w:abstractNumId w:val="57"/>
  </w:num>
  <w:num w:numId="48">
    <w:abstractNumId w:val="19"/>
  </w:num>
  <w:num w:numId="49">
    <w:abstractNumId w:val="48"/>
  </w:num>
  <w:num w:numId="50">
    <w:abstractNumId w:val="43"/>
  </w:num>
  <w:num w:numId="51">
    <w:abstractNumId w:val="60"/>
  </w:num>
  <w:num w:numId="52">
    <w:abstractNumId w:val="45"/>
  </w:num>
  <w:num w:numId="53">
    <w:abstractNumId w:val="50"/>
  </w:num>
  <w:num w:numId="54">
    <w:abstractNumId w:val="34"/>
  </w:num>
  <w:num w:numId="55">
    <w:abstractNumId w:val="46"/>
  </w:num>
  <w:num w:numId="56">
    <w:abstractNumId w:val="40"/>
  </w:num>
  <w:num w:numId="57">
    <w:abstractNumId w:val="2"/>
  </w:num>
  <w:num w:numId="58">
    <w:abstractNumId w:val="44"/>
  </w:num>
  <w:num w:numId="59">
    <w:abstractNumId w:val="41"/>
  </w:num>
  <w:num w:numId="60">
    <w:abstractNumId w:val="14"/>
  </w:num>
  <w:num w:numId="61">
    <w:abstractNumId w:val="59"/>
  </w:num>
  <w:num w:numId="62">
    <w:abstractNumId w:val="16"/>
  </w:num>
  <w:num w:numId="63">
    <w:abstractNumId w:val="3"/>
  </w:num>
  <w:num w:numId="64">
    <w:abstractNumId w:val="35"/>
  </w:num>
  <w:num w:numId="6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CE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static.ibodao.com/Public/uploads/images/2020/0610/5ee094ef7d32f.png" TargetMode="External"/><Relationship Id="rId7" Type="http://schemas.openxmlformats.org/officeDocument/2006/relationships/image" Target="media/image2.png"/><Relationship Id="rId6" Type="http://schemas.openxmlformats.org/officeDocument/2006/relationships/hyperlink" Target="http://static.ibodao.com/Public/uploads/images/2020/0610/5ee092bc7df8a.PNG" TargetMode="Externa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2021-06-27T14:06:42Z</dcterms:created>
  <dc:creator>Lenovo</dc:creator>
  <cp:lastModifiedBy>李萍</cp:lastModifiedBy>
  <dcterms:modified xsi:type="dcterms:W3CDTF">2021-06-27T14:07:07Z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65EF470E35B548D09C2A6880F378031F</vt:lpwstr>
  </property>
</Properties>
</file>