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pacing w:before="0" w:beforeAutospacing="0" w:after="0" w:afterAutospacing="0"/>
        <w:ind w:left="0" w:right="0"/>
        <w:jc w:val="center"/>
        <w:rPr>
          <w:color w:val="666666"/>
          <w:sz w:val="25"/>
          <w:szCs w:val="25"/>
        </w:rPr>
      </w:pPr>
      <w:bookmarkStart w:id="0" w:name="_GoBack"/>
      <w:r>
        <w:rPr>
          <w:rFonts w:ascii="思源黑体" w:hAnsi="思源黑体" w:eastAsia="思源黑体" w:cs="思源黑体"/>
          <w:i w:val="0"/>
          <w:iCs w:val="0"/>
          <w:caps w:val="0"/>
          <w:color w:val="666666"/>
          <w:spacing w:val="0"/>
          <w:sz w:val="25"/>
          <w:szCs w:val="25"/>
        </w:rPr>
        <w:t>（题库）模块四 运营数据分析（二）</w:t>
      </w:r>
    </w:p>
    <w:bookmarkEnd w:id="0"/>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本套题满分：</w:t>
      </w:r>
      <w:r>
        <w:rPr>
          <w:rFonts w:hint="default" w:ascii="思源黑体" w:hAnsi="思源黑体" w:eastAsia="思源黑体" w:cs="思源黑体"/>
          <w:i w:val="0"/>
          <w:iCs w:val="0"/>
          <w:caps w:val="0"/>
          <w:color w:val="FF0000"/>
          <w:spacing w:val="0"/>
          <w:kern w:val="0"/>
          <w:sz w:val="26"/>
          <w:szCs w:val="26"/>
          <w:bdr w:val="none" w:color="auto" w:sz="0" w:space="0"/>
          <w:shd w:val="clear" w:fill="FFFFFF"/>
          <w:lang w:val="en-US" w:eastAsia="zh-CN" w:bidi="ar"/>
        </w:rPr>
        <w:object>
          <v:shape id="_x0000_i1025" o:spt="201" type="#_x0000_t201" style="height:18pt;width:49.8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分</w:t>
      </w:r>
    </w:p>
    <w:p>
      <w:pPr>
        <w:keepNext w:val="0"/>
        <w:keepLines w:val="0"/>
        <w:widowControl/>
        <w:suppressLineNumbers w:val="0"/>
        <w:pBdr>
          <w:left w:val="none" w:color="auto" w:sz="0" w:space="0"/>
          <w:bottom w:val="none" w:color="auto" w:sz="0" w:space="0"/>
          <w:right w:val="none" w:color="auto" w:sz="0" w:space="0"/>
        </w:pBdr>
        <w:spacing w:before="360" w:beforeAutospacing="0" w:after="0" w:afterAutospacing="0"/>
        <w:ind w:left="-180" w:right="-18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FFFF"/>
          <w:spacing w:val="0"/>
          <w:kern w:val="0"/>
          <w:sz w:val="16"/>
          <w:szCs w:val="16"/>
          <w:u w:val="none"/>
          <w:bdr w:val="none" w:color="auto" w:sz="0" w:space="0"/>
          <w:shd w:val="clear" w:fill="64B92B"/>
          <w:lang w:val="en-US" w:eastAsia="zh-CN" w:bidi="ar"/>
        </w:rPr>
        <w:t>下载试卷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begin"/>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instrText xml:space="preserve"> HYPERLINK "http://www.ibodao.com/User/Survey/surveyInfo/survey_id/60075.html" </w:instrTex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separate"/>
      </w:r>
      <w:r>
        <w:rPr>
          <w:rStyle w:val="5"/>
          <w:rFonts w:hint="default" w:ascii="思源黑体" w:hAnsi="思源黑体" w:eastAsia="思源黑体" w:cs="思源黑体"/>
          <w:i w:val="0"/>
          <w:iCs w:val="0"/>
          <w:caps w:val="0"/>
          <w:color w:val="519FD8"/>
          <w:spacing w:val="0"/>
          <w:sz w:val="16"/>
          <w:szCs w:val="16"/>
          <w:u w:val="none"/>
          <w:bdr w:val="none" w:color="auto" w:sz="0" w:space="0"/>
          <w:shd w:val="clear" w:fill="FFFFFF"/>
        </w:rPr>
        <w:t>纠错</w:t>
      </w:r>
      <w:r>
        <w:rPr>
          <w:rFonts w:hint="default" w:ascii="思源黑体" w:hAnsi="思源黑体" w:eastAsia="思源黑体" w:cs="思源黑体"/>
          <w:i w:val="0"/>
          <w:iCs w:val="0"/>
          <w:caps w:val="0"/>
          <w:color w:val="FFA028"/>
          <w:spacing w:val="0"/>
          <w:kern w:val="0"/>
          <w:sz w:val="16"/>
          <w:szCs w:val="16"/>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180" w:beforeAutospacing="0"/>
        <w:ind w:left="0" w:firstLine="0"/>
        <w:jc w:val="left"/>
        <w:rPr>
          <w:rFonts w:hint="default" w:ascii="思源黑体" w:hAnsi="思源黑体" w:eastAsia="思源黑体" w:cs="思源黑体"/>
          <w:i w:val="0"/>
          <w:iCs w:val="0"/>
          <w:caps w:val="0"/>
          <w:color w:val="777777"/>
          <w:spacing w:val="0"/>
          <w:sz w:val="14"/>
          <w:szCs w:val="14"/>
        </w:rPr>
      </w:pPr>
      <w:r>
        <w:rPr>
          <w:rFonts w:hint="default" w:ascii="思源黑体" w:hAnsi="思源黑体" w:eastAsia="思源黑体" w:cs="思源黑体"/>
          <w:i w:val="0"/>
          <w:iCs w:val="0"/>
          <w:caps w:val="0"/>
          <w:color w:val="777777"/>
          <w:spacing w:val="0"/>
          <w:kern w:val="0"/>
          <w:sz w:val="14"/>
          <w:szCs w:val="14"/>
          <w:bdr w:val="none" w:color="auto" w:sz="0" w:space="0"/>
          <w:shd w:val="clear" w:fill="F2F2F2"/>
          <w:lang w:val="en-US" w:eastAsia="zh-CN" w:bidi="ar"/>
        </w:rPr>
        <w:t>共 64 道题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客单价的计算公式为（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A、当期销售金额÷当期客流量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B、当期利润÷当期销售金额</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C、当期客流量×当期利润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D、当期利润÷当期客流量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下列方法中，哪个方法不适用于提升客单价（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A、在店铺做套装的搭配销售</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B、客服推荐引导客户多件购买</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C、在爆款T恤旁边做另外一款T恤的关联搭配</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D、购买一件包邮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已知某店铺当日通过搜索获得的UV为80，通过直通车获得UV为120，一共成交了40笔交易，那么下列说法正确的是（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A、店铺今天一共获得了80个UV</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B、店铺今天的转化率为20%</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C、店铺今天的PV为200</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D、店铺今天的跳失率为10%</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店铺销售额、成本与利润的关系是（ ）。</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A、利润=销售额-固定成本总额</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B、利润=销售额-可变成本总额</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C、利润=销售额-固定成本总额</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D、利润=销售额-固定成本总额-变动成本总额</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平均每件女装售价800元，单件衣服的平均成本为500元，若每月店铺固定成本为60000元，则月盈亏平衡点的销售件数是多少（ ）。</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A、150</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B、180</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C、200</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D、250</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DSR评分的三个维度分别是宝贝描述相符度、（ ）、物流服务。</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A、信用等级</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B、卖家服务态度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C、好评率</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D、退货率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以下哪项对店铺DSR评分影响最大（ ）。</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A、售后关怀</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B、店铺海报</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C、品类规划</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D、页面设计</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下列不属于物流评价的维度的是（ ）。</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A、发货速度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B、揽收速度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C、配送速度</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D、物流公司</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咨询转化率是咨询顾客下单数占（ ） 的比率。</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A、回复顾客总数</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B、咨询顾客总人数</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C、下单总人数</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D、销售总金额</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10.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关于网店客服沟通技巧不正确的是（ ）</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A、树立端正、积极的态度</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B、只要把问题解决就行了，不需要对客户热情</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C、礼貌对客</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D、少用“我”字，多使用“您”或者“咱们”这样的字眼</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11.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以下不属于采购成本的是（ ）。</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A、购买费用</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B、相关税费</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C、运输费</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D、广告营销费用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12.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卖方因买方购买数量大而给予的一种折扣为（ ）。</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A、功能折扣</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B、数量折扣</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C、季节折扣</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D、现金折扣</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13.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店铺的总需求与行业大盘销售趋势基本一致的基础上，还需考虑（ ）。</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A、店铺资金周转</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B、店铺市场占有率的上升</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C、店铺的信用等级</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D、店铺的流量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14.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在进行商品采购时，商品价格会受到各种因素的影响，可考虑在（ ）时候大量采购商品。</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A、商品价格平稳时</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B、商品价格走低时</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C、商品价格提升时</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D、不用考虑商品价格，随时采购</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15.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商品价格经常变动，商家如何找到最佳采购时机，最大程度降低采购成本（ ）。</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A、运用已有的采购经验，找准采购时间</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B、观察竞争对手的采购时机</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C、将波动价格和平均价格进行划分和对比</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D、是否是最佳采购时机，全看运气</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16.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供应链总利润大幅增长且没有额外风险，则采用（ ）采购策略。</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A、全部外包</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B、自制</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C、只外包需要高效率的部分</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D、只外包需要快速反应的部分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17.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下列不属于订单时效分析指标的是（ ）。</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A、订单下达到发货的时间</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B、物流揽收的时间</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C、订单从下达至送到消费者手上的时间</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D、买家要求退货时的物流时间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18.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以下哪项不属于导致发货异常的原因（ ）。</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A、店铺缺货</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B、出货量太大，店铺不能及时发货</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C、物流信息未能及时上传</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D、订单被遗漏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19. 单选题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以下哪些类目商品支持7天无理由退货（ ）。</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A、虚拟卡密类商品</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B、旅游类商品</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C、食品/零售/茶叶/特产</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D、机票类商品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20.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买家向卖家提出“七天无理由退换货”，所指的7天是从什么时候开始算起的（ ）。</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A、买家提出退款时间</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B、买家拍下商品时间</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C、买家签收快递时间</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D、卖家发货时间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21.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商品库存结构分析反映的是一定时间内（ ）。</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A、分类商品的库存变化情况</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B、分类商品库存周转率</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C、分类商品库存周转天数</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D、以上都正确</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22.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库存管理是（ ）。</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A、保持合适的库存量，既不能过度积压也不能短缺</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B、通过积压商品待价而沽</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C、电商不需要库存管理</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D、在客户有需求时才订货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23.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以下哪种情况可以考虑分仓管理的（ ）。</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A、不良库存积压</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B、店铺生意越做越大，订单量上升快</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C、订单量少，商品积压</w:t>
      </w:r>
    </w:p>
    <w:p>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D、为显示店铺财力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24.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供应链管理是把整个供应链看成单一的实体，而不再是一个个孤立的组织机构单元，用系统的观点进行优化，以提高竞争优势。供应链管理的核心是（ ）。</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A、合作与信任</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B、时间与成本</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C、效率与效益</w:t>
      </w:r>
    </w:p>
    <w:p>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D、需求与供应</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25.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全成本核算是指将企业在生产经营过程中发生的各种耗费按照一定的对象进行分配和归集，以计算总成本和单位成本。</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A、正确</w:t>
      </w:r>
    </w:p>
    <w:p>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B、错误</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26.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某店铺销售额不变，过去三年存货周转率持续上升，可能的原因是（ ）。</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A、缺货成本增加</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B、产品成本增加</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C、资产增加</w:t>
      </w:r>
    </w:p>
    <w:p>
      <w:pPr>
        <w:keepNext w:val="0"/>
        <w:keepLines w:val="0"/>
        <w:widowControl/>
        <w:numPr>
          <w:ilvl w:val="0"/>
          <w:numId w:val="2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D、持货成本增加</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27. 单选题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库存量合理是指以（ ）保障销售、符合经济核算为基本原则，使商品库存量满足销售量的需要。</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A、降低库存成本</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B、提高库存周转率</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C、加快资金周转</w:t>
      </w:r>
    </w:p>
    <w:p>
      <w:pPr>
        <w:keepNext w:val="0"/>
        <w:keepLines w:val="0"/>
        <w:widowControl/>
        <w:numPr>
          <w:ilvl w:val="0"/>
          <w:numId w:val="2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D、满足市场需要</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关于网店的销售额，计算方式正确的是（ ）</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A、销售额=展现量*点击率*转化率*客单价</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B、销售额=展现量*转化率*客单价</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C、销售额=访客数*转化率*客单价</w:t>
      </w:r>
    </w:p>
    <w:p>
      <w:pPr>
        <w:keepNext w:val="0"/>
        <w:keepLines w:val="0"/>
        <w:widowControl/>
        <w:numPr>
          <w:ilvl w:val="0"/>
          <w:numId w:val="2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D、销售额=访客数*点击率*客单价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29.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爆款在提升店铺流量的同时，也会提升（ ）。</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A、商品好评率</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B、客单价</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C、页面平均访问深度</w:t>
      </w:r>
    </w:p>
    <w:p>
      <w:pPr>
        <w:keepNext w:val="0"/>
        <w:keepLines w:val="0"/>
        <w:widowControl/>
        <w:numPr>
          <w:ilvl w:val="0"/>
          <w:numId w:val="2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D、访客回头率</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以下哪个是影响客单价的因素（ ）。</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A、商品定价</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B、促销优惠</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C、关联营销</w:t>
      </w:r>
    </w:p>
    <w:p>
      <w:pPr>
        <w:keepNext w:val="0"/>
        <w:keepLines w:val="0"/>
        <w:widowControl/>
        <w:numPr>
          <w:ilvl w:val="0"/>
          <w:numId w:val="3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D、购买数量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影响店铺利润的直接因素有（ ）。</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A、流量</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B、客单价</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C、销售额</w:t>
      </w:r>
    </w:p>
    <w:p>
      <w:pPr>
        <w:keepNext w:val="0"/>
        <w:keepLines w:val="0"/>
        <w:widowControl/>
        <w:numPr>
          <w:ilvl w:val="0"/>
          <w:numId w:val="3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D、总成本</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店铺购入商品的成本包括（ ）。</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A、进价</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B、采购过程中发生的运输费</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C、运输途中的合理损耗</w:t>
      </w:r>
    </w:p>
    <w:p>
      <w:pPr>
        <w:keepNext w:val="0"/>
        <w:keepLines w:val="0"/>
        <w:widowControl/>
        <w:numPr>
          <w:ilvl w:val="0"/>
          <w:numId w:val="3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D、入库前的挑选整理费用</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以下哪些方法可用于预测店铺利润的变化趋势？</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A、线性预测法</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B、指数预测法</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C、图表预测法</w:t>
      </w:r>
    </w:p>
    <w:p>
      <w:pPr>
        <w:keepNext w:val="0"/>
        <w:keepLines w:val="0"/>
        <w:widowControl/>
        <w:numPr>
          <w:ilvl w:val="0"/>
          <w:numId w:val="3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D、分析工具预测法</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针对客服岗位绩效评估，下列属于基于数据的绩效考核标准的是（ ）</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A、工作能力</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B、下单成功率</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C、回复率</w:t>
      </w:r>
    </w:p>
    <w:p>
      <w:pPr>
        <w:keepNext w:val="0"/>
        <w:keepLines w:val="0"/>
        <w:widowControl/>
        <w:numPr>
          <w:ilvl w:val="0"/>
          <w:numId w:val="3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D、工作态度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客服客单价是由于（ ）、（ ）、（ ） 等方面存在差异，他们的咨询转化率、下单成功率也会有所不同。</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A、服务态度</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B、沟通能力</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C、语言表达能力</w:t>
      </w:r>
    </w:p>
    <w:p>
      <w:pPr>
        <w:keepNext w:val="0"/>
        <w:keepLines w:val="0"/>
        <w:widowControl/>
        <w:numPr>
          <w:ilvl w:val="0"/>
          <w:numId w:val="3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D、工作能力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网店客服有哪些重要作用（ ）？</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A、塑造店铺形象</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B、提高成交率</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C、提高顾客回头率</w:t>
      </w:r>
    </w:p>
    <w:p>
      <w:pPr>
        <w:keepNext w:val="0"/>
        <w:keepLines w:val="0"/>
        <w:widowControl/>
        <w:numPr>
          <w:ilvl w:val="0"/>
          <w:numId w:val="3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D、更好地服务客户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下列对于网店客服人员综合素质要求正确的是（ ）</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A、要有“客户至上”的服务理念</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B、要具有工作的独立处理能力</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C、普通话二级甲等</w:t>
      </w:r>
    </w:p>
    <w:p>
      <w:pPr>
        <w:keepNext w:val="0"/>
        <w:keepLines w:val="0"/>
        <w:widowControl/>
        <w:numPr>
          <w:ilvl w:val="0"/>
          <w:numId w:val="3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D、要有应对各种问题的分析解决能力</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咨询转化率的高低会在哪些方面对店铺有直接影响。</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A、销售额</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B、店铺信用等级</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C、店铺的DSR评分</w:t>
      </w:r>
    </w:p>
    <w:p>
      <w:pPr>
        <w:keepNext w:val="0"/>
        <w:keepLines w:val="0"/>
        <w:widowControl/>
        <w:numPr>
          <w:ilvl w:val="0"/>
          <w:numId w:val="3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D、售后满意度</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39.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店铺一般从哪几个指标对客服进行KPI考核？</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A、咨询转化率</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B、平均响应时长</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C、支付率</w:t>
      </w:r>
    </w:p>
    <w:p>
      <w:pPr>
        <w:keepNext w:val="0"/>
        <w:keepLines w:val="0"/>
        <w:widowControl/>
        <w:numPr>
          <w:ilvl w:val="0"/>
          <w:numId w:val="3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D、落实客单价</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为提高店铺整体服务水平，应做到_________。</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A、为赚取更多的利润不择手段</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B、友善对待每位买家</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C、恶意攻击同行</w:t>
      </w:r>
    </w:p>
    <w:p>
      <w:pPr>
        <w:keepNext w:val="0"/>
        <w:keepLines w:val="0"/>
        <w:widowControl/>
        <w:numPr>
          <w:ilvl w:val="0"/>
          <w:numId w:val="4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D、诚信为本</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卖家客服要做到（ ）。</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A、把客户当朋友，真诚、耐心地关心他们</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B、具有销售商品的积极和热情</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C、具有熟悉产品、服务及规则的专业性</w:t>
      </w:r>
    </w:p>
    <w:p>
      <w:pPr>
        <w:keepNext w:val="0"/>
        <w:keepLines w:val="0"/>
        <w:widowControl/>
        <w:numPr>
          <w:ilvl w:val="0"/>
          <w:numId w:val="4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D、及时、积极、明确地解决问题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产品需求会受哪些因素影响而发生变化。</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A、季节</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B、促销活动</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C、产品普及率</w:t>
      </w:r>
    </w:p>
    <w:p>
      <w:pPr>
        <w:keepNext w:val="0"/>
        <w:keepLines w:val="0"/>
        <w:widowControl/>
        <w:numPr>
          <w:ilvl w:val="0"/>
          <w:numId w:val="4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D、店铺流量</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供应商的选择机制主要有（ ）。</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A、线下竞标</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B、反向拍卖</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C、直接谈判</w:t>
      </w:r>
    </w:p>
    <w:p>
      <w:pPr>
        <w:keepNext w:val="0"/>
        <w:keepLines w:val="0"/>
        <w:widowControl/>
        <w:numPr>
          <w:ilvl w:val="0"/>
          <w:numId w:val="4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D、间接谈判</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以下哪些指标会影响供应链绩效（ ）。</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A、应付账款周转天数</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B、平均购买价格</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C、平均购买数量</w:t>
      </w:r>
    </w:p>
    <w:p>
      <w:pPr>
        <w:keepNext w:val="0"/>
        <w:keepLines w:val="0"/>
        <w:widowControl/>
        <w:numPr>
          <w:ilvl w:val="0"/>
          <w:numId w:val="4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D、准时交货比例</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以下哪个属于物流数据分析的作用（ ）。</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A、物流订单追踪</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B、订单时效监控</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C、异常物流诊断</w:t>
      </w:r>
    </w:p>
    <w:p>
      <w:pPr>
        <w:keepNext w:val="0"/>
        <w:keepLines w:val="0"/>
        <w:widowControl/>
        <w:numPr>
          <w:ilvl w:val="0"/>
          <w:numId w:val="4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D、库存调整</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46.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在考虑店铺内某款商品是否包邮时，需要考虑哪几个方面的因素（ ）。</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A、产品定位</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B、产品利润</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C、运费结构</w:t>
      </w:r>
    </w:p>
    <w:p>
      <w:pPr>
        <w:keepNext w:val="0"/>
        <w:keepLines w:val="0"/>
        <w:widowControl/>
        <w:numPr>
          <w:ilvl w:val="0"/>
          <w:numId w:val="4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D、地域</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47.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以下哪项属于异常物流（ ）。</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A、发货异常</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B、揽收异常</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C、派送异常</w:t>
      </w:r>
    </w:p>
    <w:p>
      <w:pPr>
        <w:keepNext w:val="0"/>
        <w:keepLines w:val="0"/>
        <w:widowControl/>
        <w:numPr>
          <w:ilvl w:val="0"/>
          <w:numId w:val="4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D、签收异常</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48.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什么原因会导致签收异常（ ）。</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A、由于货物破损未能及时派送</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B、客户拒签</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C、物流爆仓</w:t>
      </w:r>
    </w:p>
    <w:p>
      <w:pPr>
        <w:keepNext w:val="0"/>
        <w:keepLines w:val="0"/>
        <w:widowControl/>
        <w:numPr>
          <w:ilvl w:val="0"/>
          <w:numId w:val="4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D、天气恶劣</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49.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库存健康度的评价因素主要包括（ ）。</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A、库存周转</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B、近效期库存</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C、残次品库存</w:t>
      </w:r>
    </w:p>
    <w:p>
      <w:pPr>
        <w:keepNext w:val="0"/>
        <w:keepLines w:val="0"/>
        <w:widowControl/>
        <w:numPr>
          <w:ilvl w:val="0"/>
          <w:numId w:val="4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D、其他不良库存</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50.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供应分析主要基于以下（ ）两个方面进行。</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A、供应计划分析</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B、安全库存分析</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C、供应需求分析</w:t>
      </w:r>
    </w:p>
    <w:p>
      <w:pPr>
        <w:keepNext w:val="0"/>
        <w:keepLines w:val="0"/>
        <w:widowControl/>
        <w:numPr>
          <w:ilvl w:val="0"/>
          <w:numId w:val="5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D、供应效率分析</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51.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成本管理包括（ ）。</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A、商品生产成本</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B、市场营销成本</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C、人工成本</w:t>
      </w:r>
    </w:p>
    <w:p>
      <w:pPr>
        <w:keepNext w:val="0"/>
        <w:keepLines w:val="0"/>
        <w:widowControl/>
        <w:numPr>
          <w:ilvl w:val="0"/>
          <w:numId w:val="5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D、物流及仓储成本</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52.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库存合理化主要体现在（ ）。</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A、库存量合理</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B、库存结构合理</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C、库存时间合理</w:t>
      </w:r>
    </w:p>
    <w:p>
      <w:pPr>
        <w:keepNext w:val="0"/>
        <w:keepLines w:val="0"/>
        <w:widowControl/>
        <w:numPr>
          <w:ilvl w:val="0"/>
          <w:numId w:val="5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D、库存空间合理</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53.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库存结构合理是指库存商品总额中（ ）适应销售的需要。</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A、各类商品所占比例</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B、各类商品的紧俏程度</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C、同类商品的使用价值</w:t>
      </w:r>
    </w:p>
    <w:p>
      <w:pPr>
        <w:keepNext w:val="0"/>
        <w:keepLines w:val="0"/>
        <w:widowControl/>
        <w:numPr>
          <w:ilvl w:val="0"/>
          <w:numId w:val="5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D、同类商品中高、中、低档商品之间的比例</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54.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A、B、D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下列各项中，属于库存持有成本的有（ ）。</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A、空间成本</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B、资金成本</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C、缺货成本</w:t>
      </w:r>
    </w:p>
    <w:p>
      <w:pPr>
        <w:keepNext w:val="0"/>
        <w:keepLines w:val="0"/>
        <w:widowControl/>
        <w:numPr>
          <w:ilvl w:val="0"/>
          <w:numId w:val="5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D、库存风险成本</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55. 多选题 （分值：2分）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A、D</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库存控制要解决的两个根本问题是（ ）。</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A、什么时候订购</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B、在什么地点订购</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C、由谁负责订购</w:t>
      </w:r>
    </w:p>
    <w:p>
      <w:pPr>
        <w:keepNext w:val="0"/>
        <w:keepLines w:val="0"/>
        <w:widowControl/>
        <w:numPr>
          <w:ilvl w:val="0"/>
          <w:numId w:val="55"/>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D、每次订多少货</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56.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由于点击量存在重复计算，因此在实际经营中，经常用数据去重的访客数替代点击量。</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6"/>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57.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提高转化率就一定能提高网店的销售额</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7"/>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58.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工作能力属于基于数据的客服绩效考核标准。</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8"/>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59.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店铺页面访问深度值越大，一般情况下，客服的咨询转化率也会越高。</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59"/>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60.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店铺的需求计划一旦制定，则可以固定不变，无需对其定期更新。</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0"/>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61.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店铺商品的供应商一般只需固定一家即可。</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1"/>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62.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在选择供应商时，应该以商品的单一价格作为评判标准。</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2"/>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63.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B</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采购策略一般不会影响商品销售成本。</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3"/>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pPr>
        <w:keepNext w:val="0"/>
        <w:keepLines w:val="0"/>
        <w:widowControl/>
        <w:suppressLineNumbers w:val="0"/>
        <w:pBdr>
          <w:top w:val="single" w:color="EEEEEE" w:sz="4" w:space="12"/>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64. 判断题 （分值：1分）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240" w:right="-240" w:firstLine="0"/>
        <w:jc w:val="left"/>
        <w:rPr>
          <w:rFonts w:hint="default" w:ascii="思源黑体" w:hAnsi="思源黑体" w:eastAsia="思源黑体" w:cs="思源黑体"/>
          <w:i w:val="0"/>
          <w:iCs w:val="0"/>
          <w:caps w:val="0"/>
          <w:color w:val="777777"/>
          <w:spacing w:val="0"/>
          <w:sz w:val="16"/>
          <w:szCs w:val="16"/>
        </w:rPr>
      </w:pPr>
      <w:r>
        <w:rPr>
          <w:rFonts w:hint="default" w:ascii="思源黑体" w:hAnsi="思源黑体" w:eastAsia="思源黑体" w:cs="思源黑体"/>
          <w:i w:val="0"/>
          <w:iCs w:val="0"/>
          <w:caps w:val="0"/>
          <w:color w:val="777777"/>
          <w:spacing w:val="0"/>
          <w:kern w:val="0"/>
          <w:sz w:val="16"/>
          <w:szCs w:val="16"/>
          <w:bdr w:val="none" w:color="auto" w:sz="0" w:space="0"/>
          <w:lang w:val="en-US" w:eastAsia="zh-CN" w:bidi="ar"/>
        </w:rPr>
        <w:t>标准答案：</w:t>
      </w:r>
      <w:r>
        <w:rPr>
          <w:rFonts w:hint="default" w:ascii="思源黑体" w:hAnsi="思源黑体" w:eastAsia="思源黑体" w:cs="思源黑体"/>
          <w:i w:val="0"/>
          <w:iCs w:val="0"/>
          <w:caps w:val="0"/>
          <w:color w:val="FF3333"/>
          <w:spacing w:val="0"/>
          <w:kern w:val="0"/>
          <w:sz w:val="16"/>
          <w:szCs w:val="16"/>
          <w:bdr w:val="none" w:color="auto" w:sz="0" w:space="0"/>
          <w:lang w:val="en-US" w:eastAsia="zh-CN" w:bidi="ar"/>
        </w:rPr>
        <w:t>A</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80" w:beforeAutospacing="0" w:after="240" w:afterAutospacing="0"/>
        <w:ind w:left="-240" w:right="-240"/>
        <w:rPr>
          <w:color w:val="555555"/>
          <w:sz w:val="19"/>
          <w:szCs w:val="19"/>
        </w:rPr>
      </w:pPr>
      <w:r>
        <w:rPr>
          <w:rFonts w:hint="default" w:ascii="思源黑体" w:hAnsi="思源黑体" w:eastAsia="思源黑体" w:cs="思源黑体"/>
          <w:i w:val="0"/>
          <w:iCs w:val="0"/>
          <w:caps w:val="0"/>
          <w:color w:val="555555"/>
          <w:spacing w:val="0"/>
          <w:sz w:val="19"/>
          <w:szCs w:val="19"/>
          <w:bdr w:val="none" w:color="auto" w:sz="0" w:space="0"/>
        </w:rPr>
        <w:t>对于积压的临期库存，卖家可降价销售。</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A、对</w:t>
      </w:r>
    </w:p>
    <w:p>
      <w:pPr>
        <w:keepNext w:val="0"/>
        <w:keepLines w:val="0"/>
        <w:widowControl/>
        <w:numPr>
          <w:ilvl w:val="0"/>
          <w:numId w:val="64"/>
        </w:numPr>
        <w:suppressLineNumbers w:val="0"/>
        <w:pBdr>
          <w:top w:val="none" w:color="auto" w:sz="0" w:space="0"/>
          <w:left w:val="none" w:color="auto" w:sz="0" w:space="0"/>
          <w:bottom w:val="none" w:color="auto" w:sz="0" w:space="0"/>
          <w:right w:val="none" w:color="auto" w:sz="0" w:space="0"/>
        </w:pBdr>
        <w:spacing w:before="120" w:beforeAutospacing="0" w:after="120" w:afterAutospacing="0"/>
        <w:ind w:left="-240" w:right="-240" w:hanging="360"/>
        <w:rPr>
          <w:sz w:val="0"/>
          <w:szCs w:val="0"/>
        </w:rPr>
      </w:pPr>
      <w:r>
        <w:rPr>
          <w:rFonts w:hint="default" w:ascii="思源黑体" w:hAnsi="思源黑体" w:eastAsia="思源黑体" w:cs="思源黑体"/>
          <w:i w:val="0"/>
          <w:iCs w:val="0"/>
          <w:caps w:val="0"/>
          <w:color w:val="777777"/>
          <w:spacing w:val="0"/>
          <w:sz w:val="16"/>
          <w:szCs w:val="16"/>
        </w:rPr>
        <w:t>B、错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思源黑体">
    <w:altName w:val="黑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805B8"/>
    <w:multiLevelType w:val="multilevel"/>
    <w:tmpl w:val="836805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4B3E830"/>
    <w:multiLevelType w:val="multilevel"/>
    <w:tmpl w:val="84B3E83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55037A0"/>
    <w:multiLevelType w:val="multilevel"/>
    <w:tmpl w:val="855037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6FE43FE"/>
    <w:multiLevelType w:val="multilevel"/>
    <w:tmpl w:val="86FE43F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87C2639B"/>
    <w:multiLevelType w:val="multilevel"/>
    <w:tmpl w:val="87C2639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16F27C4"/>
    <w:multiLevelType w:val="multilevel"/>
    <w:tmpl w:val="916F27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970EFA00"/>
    <w:multiLevelType w:val="multilevel"/>
    <w:tmpl w:val="970EFA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9B082CA2"/>
    <w:multiLevelType w:val="multilevel"/>
    <w:tmpl w:val="9B082C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9D93F4F3"/>
    <w:multiLevelType w:val="multilevel"/>
    <w:tmpl w:val="9D93F4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9E95E5F4"/>
    <w:multiLevelType w:val="multilevel"/>
    <w:tmpl w:val="9E95E5F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9EF5D73A"/>
    <w:multiLevelType w:val="multilevel"/>
    <w:tmpl w:val="9EF5D7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A0D4EEE2"/>
    <w:multiLevelType w:val="multilevel"/>
    <w:tmpl w:val="A0D4EE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A1542350"/>
    <w:multiLevelType w:val="multilevel"/>
    <w:tmpl w:val="A154235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A3129F6B"/>
    <w:multiLevelType w:val="multilevel"/>
    <w:tmpl w:val="A3129F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A4FC7D0B"/>
    <w:multiLevelType w:val="multilevel"/>
    <w:tmpl w:val="A4FC7D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A5BE89FB"/>
    <w:multiLevelType w:val="multilevel"/>
    <w:tmpl w:val="A5BE89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B037E796"/>
    <w:multiLevelType w:val="multilevel"/>
    <w:tmpl w:val="B037E7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B1D5A0FD"/>
    <w:multiLevelType w:val="multilevel"/>
    <w:tmpl w:val="B1D5A0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BA0E6910"/>
    <w:multiLevelType w:val="multilevel"/>
    <w:tmpl w:val="BA0E69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C50B1396"/>
    <w:multiLevelType w:val="multilevel"/>
    <w:tmpl w:val="C50B139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C90C5DCA"/>
    <w:multiLevelType w:val="multilevel"/>
    <w:tmpl w:val="C90C5D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CD0FF4E3"/>
    <w:multiLevelType w:val="multilevel"/>
    <w:tmpl w:val="CD0FF4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D36670FA"/>
    <w:multiLevelType w:val="multilevel"/>
    <w:tmpl w:val="D36670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D3B43416"/>
    <w:multiLevelType w:val="multilevel"/>
    <w:tmpl w:val="D3B434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D8F3B9F2"/>
    <w:multiLevelType w:val="multilevel"/>
    <w:tmpl w:val="D8F3B9F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D93D0D8F"/>
    <w:multiLevelType w:val="multilevel"/>
    <w:tmpl w:val="D93D0D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D99C1751"/>
    <w:multiLevelType w:val="multilevel"/>
    <w:tmpl w:val="D99C175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DAE14356"/>
    <w:multiLevelType w:val="multilevel"/>
    <w:tmpl w:val="DAE143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DD05CC4F"/>
    <w:multiLevelType w:val="multilevel"/>
    <w:tmpl w:val="DD05CC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E2B9FA70"/>
    <w:multiLevelType w:val="multilevel"/>
    <w:tmpl w:val="E2B9FA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E5ABB00A"/>
    <w:multiLevelType w:val="multilevel"/>
    <w:tmpl w:val="E5ABB0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E65DF670"/>
    <w:multiLevelType w:val="multilevel"/>
    <w:tmpl w:val="E65DF6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E8ADAB22"/>
    <w:multiLevelType w:val="multilevel"/>
    <w:tmpl w:val="E8ADAB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EA61D2C1"/>
    <w:multiLevelType w:val="multilevel"/>
    <w:tmpl w:val="EA61D2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4">
    <w:nsid w:val="F0A76217"/>
    <w:multiLevelType w:val="multilevel"/>
    <w:tmpl w:val="F0A7621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5">
    <w:nsid w:val="F21AD756"/>
    <w:multiLevelType w:val="multilevel"/>
    <w:tmpl w:val="F21AD75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6">
    <w:nsid w:val="F3F556B0"/>
    <w:multiLevelType w:val="multilevel"/>
    <w:tmpl w:val="F3F556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7">
    <w:nsid w:val="F90DE30B"/>
    <w:multiLevelType w:val="multilevel"/>
    <w:tmpl w:val="F90DE3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8">
    <w:nsid w:val="F966F7D3"/>
    <w:multiLevelType w:val="multilevel"/>
    <w:tmpl w:val="F966F7D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9">
    <w:nsid w:val="FAFAC3F0"/>
    <w:multiLevelType w:val="multilevel"/>
    <w:tmpl w:val="FAFAC3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02830510"/>
    <w:multiLevelType w:val="multilevel"/>
    <w:tmpl w:val="028305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1">
    <w:nsid w:val="0BEAD9C3"/>
    <w:multiLevelType w:val="multilevel"/>
    <w:tmpl w:val="0BEAD9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2">
    <w:nsid w:val="0D270191"/>
    <w:multiLevelType w:val="multilevel"/>
    <w:tmpl w:val="0D27019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3">
    <w:nsid w:val="0EFF8AA3"/>
    <w:multiLevelType w:val="multilevel"/>
    <w:tmpl w:val="0EFF8A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4">
    <w:nsid w:val="141AD87E"/>
    <w:multiLevelType w:val="multilevel"/>
    <w:tmpl w:val="141AD8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5">
    <w:nsid w:val="1474FF48"/>
    <w:multiLevelType w:val="multilevel"/>
    <w:tmpl w:val="1474FF4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6">
    <w:nsid w:val="1630F97C"/>
    <w:multiLevelType w:val="multilevel"/>
    <w:tmpl w:val="1630F97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7">
    <w:nsid w:val="16C9B077"/>
    <w:multiLevelType w:val="multilevel"/>
    <w:tmpl w:val="16C9B0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8">
    <w:nsid w:val="1970E8E4"/>
    <w:multiLevelType w:val="multilevel"/>
    <w:tmpl w:val="1970E8E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9">
    <w:nsid w:val="1B0C0184"/>
    <w:multiLevelType w:val="multilevel"/>
    <w:tmpl w:val="1B0C01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0">
    <w:nsid w:val="2656A20F"/>
    <w:multiLevelType w:val="multilevel"/>
    <w:tmpl w:val="2656A2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1">
    <w:nsid w:val="28DB444F"/>
    <w:multiLevelType w:val="multilevel"/>
    <w:tmpl w:val="28DB44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2">
    <w:nsid w:val="2DAE7ACA"/>
    <w:multiLevelType w:val="multilevel"/>
    <w:tmpl w:val="2DAE7A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3">
    <w:nsid w:val="2F1701CA"/>
    <w:multiLevelType w:val="multilevel"/>
    <w:tmpl w:val="2F1701C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4">
    <w:nsid w:val="323612B5"/>
    <w:multiLevelType w:val="multilevel"/>
    <w:tmpl w:val="323612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5">
    <w:nsid w:val="351CB524"/>
    <w:multiLevelType w:val="multilevel"/>
    <w:tmpl w:val="351CB52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6">
    <w:nsid w:val="3AFA8E40"/>
    <w:multiLevelType w:val="multilevel"/>
    <w:tmpl w:val="3AFA8E4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7">
    <w:nsid w:val="42C57E27"/>
    <w:multiLevelType w:val="multilevel"/>
    <w:tmpl w:val="42C57E2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8">
    <w:nsid w:val="43095EA2"/>
    <w:multiLevelType w:val="multilevel"/>
    <w:tmpl w:val="43095E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9">
    <w:nsid w:val="518533FB"/>
    <w:multiLevelType w:val="multilevel"/>
    <w:tmpl w:val="518533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0">
    <w:nsid w:val="581E5399"/>
    <w:multiLevelType w:val="multilevel"/>
    <w:tmpl w:val="581E53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1">
    <w:nsid w:val="6B438D70"/>
    <w:multiLevelType w:val="multilevel"/>
    <w:tmpl w:val="6B438D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2">
    <w:nsid w:val="74840D2E"/>
    <w:multiLevelType w:val="multilevel"/>
    <w:tmpl w:val="74840D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3">
    <w:nsid w:val="761E5C48"/>
    <w:multiLevelType w:val="multilevel"/>
    <w:tmpl w:val="761E5C4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9"/>
  </w:num>
  <w:num w:numId="2">
    <w:abstractNumId w:val="38"/>
  </w:num>
  <w:num w:numId="3">
    <w:abstractNumId w:val="28"/>
  </w:num>
  <w:num w:numId="4">
    <w:abstractNumId w:val="30"/>
  </w:num>
  <w:num w:numId="5">
    <w:abstractNumId w:val="43"/>
  </w:num>
  <w:num w:numId="6">
    <w:abstractNumId w:val="52"/>
  </w:num>
  <w:num w:numId="7">
    <w:abstractNumId w:val="56"/>
  </w:num>
  <w:num w:numId="8">
    <w:abstractNumId w:val="6"/>
  </w:num>
  <w:num w:numId="9">
    <w:abstractNumId w:val="1"/>
  </w:num>
  <w:num w:numId="10">
    <w:abstractNumId w:val="4"/>
  </w:num>
  <w:num w:numId="11">
    <w:abstractNumId w:val="63"/>
  </w:num>
  <w:num w:numId="12">
    <w:abstractNumId w:val="46"/>
  </w:num>
  <w:num w:numId="13">
    <w:abstractNumId w:val="11"/>
  </w:num>
  <w:num w:numId="14">
    <w:abstractNumId w:val="17"/>
  </w:num>
  <w:num w:numId="15">
    <w:abstractNumId w:val="26"/>
  </w:num>
  <w:num w:numId="16">
    <w:abstractNumId w:val="54"/>
  </w:num>
  <w:num w:numId="17">
    <w:abstractNumId w:val="27"/>
  </w:num>
  <w:num w:numId="18">
    <w:abstractNumId w:val="58"/>
  </w:num>
  <w:num w:numId="19">
    <w:abstractNumId w:val="0"/>
  </w:num>
  <w:num w:numId="20">
    <w:abstractNumId w:val="16"/>
  </w:num>
  <w:num w:numId="21">
    <w:abstractNumId w:val="31"/>
  </w:num>
  <w:num w:numId="22">
    <w:abstractNumId w:val="37"/>
  </w:num>
  <w:num w:numId="23">
    <w:abstractNumId w:val="10"/>
  </w:num>
  <w:num w:numId="24">
    <w:abstractNumId w:val="20"/>
  </w:num>
  <w:num w:numId="25">
    <w:abstractNumId w:val="33"/>
  </w:num>
  <w:num w:numId="26">
    <w:abstractNumId w:val="32"/>
  </w:num>
  <w:num w:numId="27">
    <w:abstractNumId w:val="40"/>
  </w:num>
  <w:num w:numId="28">
    <w:abstractNumId w:val="60"/>
  </w:num>
  <w:num w:numId="29">
    <w:abstractNumId w:val="55"/>
  </w:num>
  <w:num w:numId="30">
    <w:abstractNumId w:val="42"/>
  </w:num>
  <w:num w:numId="31">
    <w:abstractNumId w:val="13"/>
  </w:num>
  <w:num w:numId="32">
    <w:abstractNumId w:val="57"/>
  </w:num>
  <w:num w:numId="33">
    <w:abstractNumId w:val="34"/>
  </w:num>
  <w:num w:numId="34">
    <w:abstractNumId w:val="36"/>
  </w:num>
  <w:num w:numId="35">
    <w:abstractNumId w:val="2"/>
  </w:num>
  <w:num w:numId="36">
    <w:abstractNumId w:val="24"/>
  </w:num>
  <w:num w:numId="37">
    <w:abstractNumId w:val="15"/>
  </w:num>
  <w:num w:numId="38">
    <w:abstractNumId w:val="44"/>
  </w:num>
  <w:num w:numId="39">
    <w:abstractNumId w:val="35"/>
  </w:num>
  <w:num w:numId="40">
    <w:abstractNumId w:val="50"/>
  </w:num>
  <w:num w:numId="41">
    <w:abstractNumId w:val="39"/>
  </w:num>
  <w:num w:numId="42">
    <w:abstractNumId w:val="45"/>
  </w:num>
  <w:num w:numId="43">
    <w:abstractNumId w:val="3"/>
  </w:num>
  <w:num w:numId="44">
    <w:abstractNumId w:val="21"/>
  </w:num>
  <w:num w:numId="45">
    <w:abstractNumId w:val="53"/>
  </w:num>
  <w:num w:numId="46">
    <w:abstractNumId w:val="5"/>
  </w:num>
  <w:num w:numId="47">
    <w:abstractNumId w:val="14"/>
  </w:num>
  <w:num w:numId="48">
    <w:abstractNumId w:val="61"/>
  </w:num>
  <w:num w:numId="49">
    <w:abstractNumId w:val="62"/>
  </w:num>
  <w:num w:numId="50">
    <w:abstractNumId w:val="19"/>
  </w:num>
  <w:num w:numId="51">
    <w:abstractNumId w:val="29"/>
  </w:num>
  <w:num w:numId="52">
    <w:abstractNumId w:val="48"/>
  </w:num>
  <w:num w:numId="53">
    <w:abstractNumId w:val="59"/>
  </w:num>
  <w:num w:numId="54">
    <w:abstractNumId w:val="22"/>
  </w:num>
  <w:num w:numId="55">
    <w:abstractNumId w:val="41"/>
  </w:num>
  <w:num w:numId="56">
    <w:abstractNumId w:val="49"/>
  </w:num>
  <w:num w:numId="57">
    <w:abstractNumId w:val="25"/>
  </w:num>
  <w:num w:numId="58">
    <w:abstractNumId w:val="23"/>
  </w:num>
  <w:num w:numId="59">
    <w:abstractNumId w:val="47"/>
  </w:num>
  <w:num w:numId="60">
    <w:abstractNumId w:val="7"/>
  </w:num>
  <w:num w:numId="61">
    <w:abstractNumId w:val="18"/>
  </w:num>
  <w:num w:numId="62">
    <w:abstractNumId w:val="12"/>
  </w:num>
  <w:num w:numId="63">
    <w:abstractNumId w:val="8"/>
  </w:num>
  <w:num w:numId="6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3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2021-06-27T14:46:40Z</dcterms:created>
  <dc:creator>Lenovo</dc:creator>
  <cp:lastModifiedBy>李萍</cp:lastModifiedBy>
  <dcterms:modified xsi:type="dcterms:W3CDTF">2021-06-27T14:47:04Z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597823B90A304DD8A772877D48B76023</vt:lpwstr>
  </property>
</Properties>
</file>