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617"/>
        <w:gridCol w:w="465"/>
        <w:gridCol w:w="258"/>
        <w:gridCol w:w="1824"/>
        <w:gridCol w:w="1653"/>
        <w:gridCol w:w="429"/>
        <w:gridCol w:w="414"/>
        <w:gridCol w:w="16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9072" w:type="dxa"/>
            <w:gridSpan w:val="9"/>
            <w:noWrap w:val="0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本次课标题：</w:t>
            </w:r>
            <w:r>
              <w:rPr>
                <w:rFonts w:hint="eastAsia"/>
                <w:lang w:val="en-US" w:eastAsia="zh-CN"/>
              </w:rPr>
              <w:t>探秘红楼美食-小荷叶小莲蓬的汤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4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上课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7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  <w:tc>
          <w:tcPr>
            <w:tcW w:w="84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（重复课）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目标分析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思政目标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知识目标</w:t>
            </w:r>
          </w:p>
        </w:tc>
        <w:tc>
          <w:tcPr>
            <w:tcW w:w="2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技能目标</w:t>
            </w:r>
          </w:p>
        </w:tc>
        <w:tc>
          <w:tcPr>
            <w:tcW w:w="2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素质目标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加强中华优秀传统文化教育：</w:t>
            </w:r>
            <w:r>
              <w:rPr>
                <w:rFonts w:hint="eastAsia" w:cs="Times New Roman"/>
                <w:b w:val="0"/>
                <w:bCs w:val="0"/>
                <w:lang w:val="en-US" w:eastAsia="zh-CN"/>
              </w:rPr>
              <w:t>四大名著之一红楼梦</w:t>
            </w:r>
          </w:p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深化</w:t>
            </w:r>
            <w:r>
              <w:rPr>
                <w:rFonts w:hint="eastAsia" w:cs="Times New Roman"/>
                <w:b/>
                <w:bCs/>
                <w:lang w:val="en-US" w:eastAsia="zh-CN"/>
              </w:rPr>
              <w:t>美育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教育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1.了解宝玉挨打的缘由；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2.了解红楼美食-莲叶羹主要制作工艺。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3.从王熙凤“顺水人情”了解人物性格特点。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宝玉挨打后众人的表现。</w:t>
            </w:r>
          </w:p>
        </w:tc>
        <w:tc>
          <w:tcPr>
            <w:tcW w:w="2082" w:type="dxa"/>
            <w:gridSpan w:val="2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pacing w:val="-3"/>
                <w:sz w:val="21"/>
              </w:rPr>
              <w:t>能</w:t>
            </w:r>
            <w:r>
              <w:rPr>
                <w:rFonts w:hint="eastAsia"/>
                <w:spacing w:val="-8"/>
                <w:sz w:val="21"/>
                <w:lang w:val="en-US" w:eastAsia="zh-CN"/>
              </w:rPr>
              <w:t>在假期回家尝试复刻红楼美食-莲叶羹</w:t>
            </w:r>
            <w:r>
              <w:rPr>
                <w:spacing w:val="-3"/>
                <w:sz w:val="21"/>
              </w:rPr>
              <w:t>。</w:t>
            </w:r>
          </w:p>
        </w:tc>
        <w:tc>
          <w:tcPr>
            <w:tcW w:w="2083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1.养成良好的利用网络学习资源，进行线上自学的习惯；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2.具备合理安排时间、自我控制及再学习的能力；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学会观察、思考、分析问题的能力。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教学项目内容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 w:eastAsia="宋体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drawing>
                <wp:inline distT="0" distB="0" distL="114300" distR="114300">
                  <wp:extent cx="5148580" cy="5073650"/>
                  <wp:effectExtent l="0" t="0" r="2540" b="1270"/>
                  <wp:docPr id="2" name="图片 2" descr="44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44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580" cy="507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重、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难点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spacing w:before="2"/>
              <w:rPr>
                <w:b/>
                <w:sz w:val="19"/>
              </w:rPr>
            </w:pP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23"/>
              </w:tabs>
              <w:spacing w:before="0" w:after="0" w:line="240" w:lineRule="auto"/>
              <w:ind w:left="322" w:right="0" w:hanging="213"/>
              <w:jc w:val="left"/>
              <w:rPr>
                <w:sz w:val="21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宝玉挨打始末</w:t>
            </w:r>
            <w:r>
              <w:rPr>
                <w:spacing w:val="-3"/>
                <w:sz w:val="21"/>
              </w:rPr>
              <w:t>；</w:t>
            </w:r>
          </w:p>
          <w:p>
            <w:pPr>
              <w:pStyle w:val="5"/>
              <w:numPr>
                <w:ilvl w:val="0"/>
                <w:numId w:val="1"/>
              </w:numPr>
              <w:tabs>
                <w:tab w:val="left" w:pos="323"/>
              </w:tabs>
              <w:spacing w:before="91" w:after="0" w:line="240" w:lineRule="auto"/>
              <w:ind w:left="322" w:leftChars="0" w:right="0" w:rightChars="0" w:hanging="213" w:firstLineChars="0"/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zh-CN" w:eastAsia="zh-CN" w:bidi="zh-CN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宝玉挨打后众人的表现</w:t>
            </w:r>
            <w:r>
              <w:rPr>
                <w:spacing w:val="-3"/>
                <w:sz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解决方法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pStyle w:val="5"/>
              <w:numPr>
                <w:ilvl w:val="0"/>
                <w:numId w:val="2"/>
              </w:numPr>
              <w:tabs>
                <w:tab w:val="left" w:pos="323"/>
              </w:tabs>
              <w:spacing w:before="89" w:after="0" w:line="240" w:lineRule="auto"/>
              <w:ind w:left="322" w:leftChars="0" w:right="0" w:rightChars="0" w:hanging="213" w:firstLineChars="0"/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val="en-US" w:eastAsia="zh-CN" w:bidi="zh-CN"/>
              </w:rPr>
            </w:pPr>
            <w:r>
              <w:rPr>
                <w:rFonts w:hint="eastAsia"/>
                <w:spacing w:val="-3"/>
                <w:sz w:val="21"/>
                <w:lang w:val="en-US" w:eastAsia="zh-CN"/>
              </w:rPr>
              <w:t>从宝玉挨打后众人的表现分析各人物的特点</w:t>
            </w:r>
            <w:r>
              <w:rPr>
                <w:spacing w:val="-3"/>
                <w:sz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作业</w:t>
            </w:r>
          </w:p>
        </w:tc>
        <w:tc>
          <w:tcPr>
            <w:tcW w:w="8329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spacing w:val="-3"/>
                <w:sz w:val="21"/>
              </w:rPr>
              <w:t>能</w:t>
            </w:r>
            <w:r>
              <w:rPr>
                <w:rFonts w:hint="eastAsia"/>
                <w:spacing w:val="-8"/>
                <w:sz w:val="21"/>
                <w:lang w:val="en-US" w:eastAsia="zh-CN"/>
              </w:rPr>
              <w:t>在假期回家尝试复刻红楼美食-莲叶羹</w:t>
            </w:r>
            <w:r>
              <w:rPr>
                <w:spacing w:val="-3"/>
                <w:sz w:val="21"/>
              </w:rPr>
              <w:t>。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322" w:hanging="213"/>
        <w:jc w:val="left"/>
      </w:pPr>
      <w:rPr>
        <w:rFonts w:hint="default" w:ascii="黑体" w:hAnsi="黑体" w:eastAsia="黑体" w:cs="黑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4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22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0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64" w:hanging="213"/>
      </w:pPr>
      <w:rPr>
        <w:rFonts w:hint="default"/>
        <w:lang w:val="zh-CN" w:eastAsia="zh-CN" w:bidi="zh-CN"/>
      </w:rPr>
    </w:lvl>
  </w:abstractNum>
  <w:abstractNum w:abstractNumId="1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322" w:hanging="213"/>
        <w:jc w:val="left"/>
      </w:pPr>
      <w:rPr>
        <w:rFonts w:hint="default" w:ascii="黑体" w:hAnsi="黑体" w:eastAsia="黑体" w:cs="黑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00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81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36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042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3722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40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083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5764" w:hanging="21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D1042"/>
    <w:rsid w:val="10CD1042"/>
    <w:rsid w:val="15A90726"/>
    <w:rsid w:val="3BC43B82"/>
    <w:rsid w:val="68867F2F"/>
    <w:rsid w:val="68CC459E"/>
    <w:rsid w:val="7092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2021-03-28T11:23:00Z</dcterms:created>
  <dc:creator>果宝嗨皮</dc:creator>
  <cp:lastModifiedBy>果宝嗨皮</cp:lastModifiedBy>
  <dcterms:modified xsi:type="dcterms:W3CDTF">2021-05-16T04:16:06Z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966CADF3C2974125B4281CC365DFBF69</vt:lpwstr>
  </property>
</Properties>
</file>