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371C" w14:textId="77777777" w:rsidR="00DA2F66" w:rsidRDefault="00FA31E9">
      <w:pPr>
        <w:rPr>
          <w:b/>
          <w:sz w:val="24"/>
          <w:szCs w:val="24"/>
        </w:rPr>
      </w:pPr>
      <w:r>
        <w:rPr>
          <w:rFonts w:hint="eastAsia"/>
          <w:b/>
          <w:sz w:val="24"/>
          <w:szCs w:val="24"/>
        </w:rPr>
        <w:t xml:space="preserve">                         </w:t>
      </w:r>
      <w:r>
        <w:rPr>
          <w:rFonts w:hint="eastAsia"/>
          <w:b/>
          <w:sz w:val="24"/>
          <w:szCs w:val="24"/>
        </w:rPr>
        <w:t>物流设施设备</w:t>
      </w:r>
      <w:r>
        <w:rPr>
          <w:rFonts w:hint="eastAsia"/>
          <w:b/>
          <w:sz w:val="24"/>
          <w:szCs w:val="24"/>
        </w:rPr>
        <w:t xml:space="preserve">                               </w:t>
      </w:r>
    </w:p>
    <w:tbl>
      <w:tblPr>
        <w:tblStyle w:val="a9"/>
        <w:tblpPr w:leftFromText="180" w:rightFromText="180" w:vertAnchor="page" w:horzAnchor="margin" w:tblpY="1936"/>
        <w:tblW w:w="0" w:type="auto"/>
        <w:tblLook w:val="04A0" w:firstRow="1" w:lastRow="0" w:firstColumn="1" w:lastColumn="0" w:noHBand="0" w:noVBand="1"/>
      </w:tblPr>
      <w:tblGrid>
        <w:gridCol w:w="459"/>
        <w:gridCol w:w="929"/>
        <w:gridCol w:w="885"/>
        <w:gridCol w:w="1496"/>
        <w:gridCol w:w="2488"/>
        <w:gridCol w:w="2265"/>
      </w:tblGrid>
      <w:tr w:rsidR="00DA2F66" w14:paraId="5520B860" w14:textId="77777777">
        <w:tc>
          <w:tcPr>
            <w:tcW w:w="2130" w:type="dxa"/>
            <w:gridSpan w:val="2"/>
          </w:tcPr>
          <w:p w14:paraId="156016AD" w14:textId="77777777" w:rsidR="00DA2F66" w:rsidRDefault="00FA31E9">
            <w:r>
              <w:rPr>
                <w:rFonts w:hint="eastAsia"/>
                <w:b/>
              </w:rPr>
              <w:t>课题名称</w:t>
            </w:r>
          </w:p>
        </w:tc>
        <w:tc>
          <w:tcPr>
            <w:tcW w:w="6392" w:type="dxa"/>
            <w:gridSpan w:val="4"/>
          </w:tcPr>
          <w:p w14:paraId="225294BC" w14:textId="011E4A5F" w:rsidR="00DA2F66" w:rsidRDefault="00FE32EA">
            <w:pPr>
              <w:ind w:firstLineChars="800" w:firstLine="1920"/>
              <w:rPr>
                <w:sz w:val="24"/>
                <w:szCs w:val="24"/>
              </w:rPr>
            </w:pPr>
            <w:r>
              <w:rPr>
                <w:rFonts w:hint="eastAsia"/>
                <w:bCs/>
                <w:sz w:val="24"/>
                <w:szCs w:val="24"/>
              </w:rPr>
              <w:t>输送</w:t>
            </w:r>
            <w:r w:rsidR="00474AE1">
              <w:rPr>
                <w:rFonts w:hint="eastAsia"/>
                <w:bCs/>
                <w:sz w:val="24"/>
                <w:szCs w:val="24"/>
              </w:rPr>
              <w:t>方案的设计</w:t>
            </w:r>
          </w:p>
        </w:tc>
      </w:tr>
      <w:tr w:rsidR="00DA2F66" w14:paraId="0146DA96" w14:textId="77777777">
        <w:tc>
          <w:tcPr>
            <w:tcW w:w="2130" w:type="dxa"/>
            <w:gridSpan w:val="2"/>
          </w:tcPr>
          <w:p w14:paraId="634E3109" w14:textId="77777777" w:rsidR="00DA2F66" w:rsidRDefault="00FA31E9">
            <w:pPr>
              <w:rPr>
                <w:b/>
              </w:rPr>
            </w:pPr>
            <w:r>
              <w:rPr>
                <w:rFonts w:hint="eastAsia"/>
                <w:b/>
              </w:rPr>
              <w:t>学情分析</w:t>
            </w:r>
          </w:p>
        </w:tc>
        <w:tc>
          <w:tcPr>
            <w:tcW w:w="6392" w:type="dxa"/>
            <w:gridSpan w:val="4"/>
          </w:tcPr>
          <w:p w14:paraId="49BC1144" w14:textId="77777777" w:rsidR="00DA2F66" w:rsidRDefault="00FA31E9">
            <w:pPr>
              <w:ind w:firstLineChars="200" w:firstLine="420"/>
              <w:rPr>
                <w:szCs w:val="21"/>
              </w:rPr>
            </w:pPr>
            <w:r>
              <w:rPr>
                <w:rFonts w:hint="eastAsia"/>
                <w:szCs w:val="21"/>
              </w:rPr>
              <w:t>大</w:t>
            </w:r>
            <w:proofErr w:type="gramStart"/>
            <w:r>
              <w:rPr>
                <w:rFonts w:hint="eastAsia"/>
                <w:szCs w:val="21"/>
              </w:rPr>
              <w:t>一</w:t>
            </w:r>
            <w:proofErr w:type="gramEnd"/>
            <w:r>
              <w:rPr>
                <w:rFonts w:hint="eastAsia"/>
                <w:szCs w:val="21"/>
              </w:rPr>
              <w:t>第二学期的课程，学习的积极性比较高，三个班级都属于小班教学，课堂教学会比较好组织，课堂纪律也应该比较好把握；</w:t>
            </w:r>
          </w:p>
          <w:p w14:paraId="4EEF463A" w14:textId="77777777" w:rsidR="00DA2F66" w:rsidRDefault="00FA31E9">
            <w:pPr>
              <w:ind w:firstLineChars="200" w:firstLine="420"/>
              <w:rPr>
                <w:szCs w:val="21"/>
              </w:rPr>
            </w:pPr>
            <w:r>
              <w:rPr>
                <w:rFonts w:hint="eastAsia"/>
                <w:szCs w:val="21"/>
              </w:rPr>
              <w:t>本学期所教授班级，在上学期学过《物流基础》这门专业基础课，对物流相关知识有了一定的了解，是学习本课程的基础。</w:t>
            </w:r>
          </w:p>
          <w:p w14:paraId="4C6607D2" w14:textId="77777777" w:rsidR="00DA2F66" w:rsidRDefault="00FA31E9">
            <w:r>
              <w:rPr>
                <w:rFonts w:hint="eastAsia"/>
                <w:szCs w:val="21"/>
              </w:rPr>
              <w:t>本学期要在此次基础学习物流各种设施设备的理论及技能。</w:t>
            </w:r>
          </w:p>
        </w:tc>
      </w:tr>
      <w:tr w:rsidR="00DA2F66" w14:paraId="456C83F4" w14:textId="77777777">
        <w:tc>
          <w:tcPr>
            <w:tcW w:w="2130" w:type="dxa"/>
            <w:gridSpan w:val="2"/>
            <w:vMerge w:val="restart"/>
          </w:tcPr>
          <w:p w14:paraId="163C510F" w14:textId="77777777" w:rsidR="00DA2F66" w:rsidRDefault="00FA31E9">
            <w:pPr>
              <w:rPr>
                <w:b/>
              </w:rPr>
            </w:pPr>
            <w:r>
              <w:rPr>
                <w:rFonts w:hint="eastAsia"/>
                <w:b/>
              </w:rPr>
              <w:t>教学目标</w:t>
            </w:r>
          </w:p>
        </w:tc>
        <w:tc>
          <w:tcPr>
            <w:tcW w:w="2130" w:type="dxa"/>
            <w:gridSpan w:val="2"/>
          </w:tcPr>
          <w:p w14:paraId="22FE7881" w14:textId="77777777" w:rsidR="00DA2F66" w:rsidRDefault="00FA31E9">
            <w:pPr>
              <w:rPr>
                <w:b/>
              </w:rPr>
            </w:pPr>
            <w:r>
              <w:rPr>
                <w:rFonts w:hint="eastAsia"/>
                <w:b/>
              </w:rPr>
              <w:t>知识目标</w:t>
            </w:r>
          </w:p>
        </w:tc>
        <w:tc>
          <w:tcPr>
            <w:tcW w:w="2131" w:type="dxa"/>
          </w:tcPr>
          <w:p w14:paraId="1761B9DB" w14:textId="77777777" w:rsidR="00DA2F66" w:rsidRDefault="00FA31E9">
            <w:pPr>
              <w:rPr>
                <w:b/>
              </w:rPr>
            </w:pPr>
            <w:r>
              <w:rPr>
                <w:rFonts w:hint="eastAsia"/>
                <w:b/>
              </w:rPr>
              <w:t>能力目标</w:t>
            </w:r>
          </w:p>
        </w:tc>
        <w:tc>
          <w:tcPr>
            <w:tcW w:w="2131" w:type="dxa"/>
          </w:tcPr>
          <w:p w14:paraId="1B23BF3F" w14:textId="77777777" w:rsidR="00DA2F66" w:rsidRDefault="00FA31E9">
            <w:pPr>
              <w:rPr>
                <w:b/>
              </w:rPr>
            </w:pPr>
            <w:r>
              <w:rPr>
                <w:rFonts w:hint="eastAsia"/>
                <w:b/>
              </w:rPr>
              <w:t>素质目标</w:t>
            </w:r>
          </w:p>
        </w:tc>
      </w:tr>
      <w:tr w:rsidR="00FE32EA" w14:paraId="73D21C72" w14:textId="77777777">
        <w:tc>
          <w:tcPr>
            <w:tcW w:w="2130" w:type="dxa"/>
            <w:gridSpan w:val="2"/>
            <w:vMerge/>
          </w:tcPr>
          <w:p w14:paraId="6F0F0257" w14:textId="77777777" w:rsidR="00FE32EA" w:rsidRDefault="00FE32EA" w:rsidP="00FE32EA"/>
        </w:tc>
        <w:tc>
          <w:tcPr>
            <w:tcW w:w="2130" w:type="dxa"/>
            <w:gridSpan w:val="2"/>
            <w:vAlign w:val="center"/>
          </w:tcPr>
          <w:p w14:paraId="6652858B" w14:textId="77777777" w:rsidR="00FE32EA" w:rsidRDefault="00FE32EA" w:rsidP="00FE32EA">
            <w:pPr>
              <w:rPr>
                <w:rFonts w:ascii="楷体_GB2312" w:eastAsia="楷体_GB2312" w:hAnsi="宋体"/>
                <w:sz w:val="24"/>
              </w:rPr>
            </w:pPr>
            <w:r>
              <w:rPr>
                <w:rFonts w:ascii="楷体_GB2312" w:eastAsia="楷体_GB2312" w:hAnsi="宋体" w:hint="eastAsia"/>
                <w:sz w:val="24"/>
              </w:rPr>
              <w:t>1.输送设备的概念</w:t>
            </w:r>
          </w:p>
          <w:p w14:paraId="06DA1C09" w14:textId="77777777" w:rsidR="00FE32EA" w:rsidRDefault="00FE32EA" w:rsidP="00FE32EA">
            <w:pPr>
              <w:rPr>
                <w:rFonts w:ascii="楷体_GB2312" w:eastAsia="楷体_GB2312" w:hAnsi="宋体"/>
                <w:sz w:val="24"/>
              </w:rPr>
            </w:pPr>
            <w:r>
              <w:rPr>
                <w:rFonts w:ascii="楷体_GB2312" w:eastAsia="楷体_GB2312" w:hAnsi="宋体" w:hint="eastAsia"/>
                <w:sz w:val="24"/>
              </w:rPr>
              <w:t>2．输送舍</w:t>
            </w:r>
            <w:proofErr w:type="gramStart"/>
            <w:r>
              <w:rPr>
                <w:rFonts w:ascii="楷体_GB2312" w:eastAsia="楷体_GB2312" w:hAnsi="宋体" w:hint="eastAsia"/>
                <w:sz w:val="24"/>
              </w:rPr>
              <w:t>不</w:t>
            </w:r>
            <w:proofErr w:type="gramEnd"/>
            <w:r>
              <w:rPr>
                <w:rFonts w:ascii="楷体_GB2312" w:eastAsia="楷体_GB2312" w:hAnsi="宋体" w:hint="eastAsia"/>
                <w:sz w:val="24"/>
              </w:rPr>
              <w:t>的特点及性能</w:t>
            </w:r>
          </w:p>
          <w:p w14:paraId="78724661" w14:textId="77777777" w:rsidR="00FE32EA" w:rsidRDefault="00FE32EA" w:rsidP="00FE32EA">
            <w:pPr>
              <w:rPr>
                <w:rFonts w:ascii="楷体_GB2312" w:eastAsia="楷体_GB2312" w:hAnsi="宋体"/>
                <w:sz w:val="24"/>
              </w:rPr>
            </w:pPr>
            <w:r>
              <w:rPr>
                <w:rFonts w:ascii="楷体_GB2312" w:eastAsia="楷体_GB2312" w:hAnsi="宋体" w:hint="eastAsia"/>
                <w:sz w:val="24"/>
              </w:rPr>
              <w:t>3</w:t>
            </w:r>
            <w:r>
              <w:rPr>
                <w:rFonts w:ascii="楷体_GB2312" w:eastAsia="楷体_GB2312" w:hAnsi="宋体"/>
                <w:sz w:val="24"/>
              </w:rPr>
              <w:t>.</w:t>
            </w:r>
            <w:r>
              <w:rPr>
                <w:rFonts w:ascii="楷体_GB2312" w:eastAsia="楷体_GB2312" w:hAnsi="宋体" w:hint="eastAsia"/>
                <w:sz w:val="24"/>
              </w:rPr>
              <w:t>输送设备工作原理及维护</w:t>
            </w:r>
          </w:p>
          <w:p w14:paraId="33D914FC" w14:textId="5302F185" w:rsidR="00FE32EA" w:rsidRDefault="00FE32EA" w:rsidP="00FE32EA">
            <w:pPr>
              <w:rPr>
                <w:rFonts w:ascii="楷体_GB2312" w:eastAsia="楷体_GB2312" w:hAnsi="宋体"/>
                <w:sz w:val="24"/>
              </w:rPr>
            </w:pPr>
            <w:r>
              <w:rPr>
                <w:rFonts w:ascii="楷体_GB2312" w:eastAsia="楷体_GB2312" w:hAnsi="宋体"/>
                <w:sz w:val="24"/>
              </w:rPr>
              <w:t>4.</w:t>
            </w:r>
            <w:r>
              <w:rPr>
                <w:rFonts w:ascii="楷体_GB2312" w:eastAsia="楷体_GB2312" w:hAnsi="宋体" w:hint="eastAsia"/>
                <w:sz w:val="24"/>
              </w:rPr>
              <w:t>输送设备功能及特点</w:t>
            </w:r>
          </w:p>
        </w:tc>
        <w:tc>
          <w:tcPr>
            <w:tcW w:w="2131" w:type="dxa"/>
            <w:vAlign w:val="center"/>
          </w:tcPr>
          <w:p w14:paraId="7E6B943B" w14:textId="77777777" w:rsidR="00FE32EA" w:rsidRDefault="00FE32EA" w:rsidP="00FE32EA">
            <w:pPr>
              <w:rPr>
                <w:rFonts w:ascii="楷体_GB2312" w:eastAsia="楷体_GB2312" w:hAnsi="宋体"/>
                <w:sz w:val="24"/>
              </w:rPr>
            </w:pPr>
            <w:r>
              <w:rPr>
                <w:rFonts w:ascii="楷体_GB2312" w:eastAsia="楷体_GB2312" w:hAnsi="宋体" w:hint="eastAsia"/>
                <w:sz w:val="24"/>
              </w:rPr>
              <w:t>1.能够正确选用常见输送设备</w:t>
            </w:r>
          </w:p>
          <w:p w14:paraId="002298CB" w14:textId="77777777" w:rsidR="00FE32EA" w:rsidRDefault="00FE32EA" w:rsidP="00FE32EA">
            <w:pPr>
              <w:rPr>
                <w:rFonts w:ascii="楷体_GB2312" w:eastAsia="楷体_GB2312" w:hAnsi="宋体"/>
                <w:sz w:val="24"/>
              </w:rPr>
            </w:pPr>
            <w:r>
              <w:rPr>
                <w:rFonts w:ascii="楷体_GB2312" w:eastAsia="楷体_GB2312" w:hAnsi="宋体" w:hint="eastAsia"/>
                <w:sz w:val="24"/>
              </w:rPr>
              <w:t>2．能够正确使用常见输送设备</w:t>
            </w:r>
          </w:p>
          <w:p w14:paraId="4A4C52E0" w14:textId="77777777" w:rsidR="00FE32EA" w:rsidRDefault="00FE32EA" w:rsidP="00FE32EA">
            <w:pPr>
              <w:rPr>
                <w:rFonts w:ascii="楷体_GB2312" w:eastAsia="楷体_GB2312" w:hAnsi="宋体"/>
                <w:sz w:val="24"/>
              </w:rPr>
            </w:pPr>
            <w:r>
              <w:rPr>
                <w:rFonts w:ascii="楷体_GB2312" w:eastAsia="楷体_GB2312" w:hAnsi="宋体" w:hint="eastAsia"/>
                <w:sz w:val="24"/>
              </w:rPr>
              <w:t>3</w:t>
            </w:r>
            <w:r>
              <w:rPr>
                <w:rFonts w:ascii="楷体_GB2312" w:eastAsia="楷体_GB2312" w:hAnsi="宋体"/>
                <w:sz w:val="24"/>
              </w:rPr>
              <w:t>.</w:t>
            </w:r>
            <w:r>
              <w:rPr>
                <w:rFonts w:ascii="楷体_GB2312" w:eastAsia="楷体_GB2312" w:hAnsi="宋体" w:hint="eastAsia"/>
                <w:sz w:val="24"/>
              </w:rPr>
              <w:t>能够管理和维护常见输送设备</w:t>
            </w:r>
          </w:p>
          <w:p w14:paraId="496A381A" w14:textId="6D143EE1" w:rsidR="00FE32EA" w:rsidRDefault="00FE32EA" w:rsidP="00FE32EA">
            <w:pPr>
              <w:rPr>
                <w:rFonts w:ascii="楷体_GB2312" w:eastAsia="楷体_GB2312" w:hAnsi="宋体"/>
                <w:sz w:val="24"/>
              </w:rPr>
            </w:pPr>
            <w:r>
              <w:rPr>
                <w:rFonts w:ascii="楷体_GB2312" w:eastAsia="楷体_GB2312" w:hAnsi="宋体"/>
                <w:sz w:val="24"/>
              </w:rPr>
              <w:t>4.</w:t>
            </w:r>
            <w:r>
              <w:rPr>
                <w:rFonts w:ascii="楷体_GB2312" w:eastAsia="楷体_GB2312" w:hAnsi="宋体" w:hint="eastAsia"/>
                <w:sz w:val="24"/>
              </w:rPr>
              <w:t xml:space="preserve"> 能够诊断使用中简单故障</w:t>
            </w:r>
          </w:p>
        </w:tc>
        <w:tc>
          <w:tcPr>
            <w:tcW w:w="2131" w:type="dxa"/>
            <w:vAlign w:val="center"/>
          </w:tcPr>
          <w:p w14:paraId="0AF70D19" w14:textId="77777777" w:rsidR="00FE32EA" w:rsidRDefault="00FE32EA" w:rsidP="00FE32EA">
            <w:pPr>
              <w:rPr>
                <w:rFonts w:ascii="楷体_GB2312" w:eastAsia="楷体_GB2312" w:hAnsi="宋体"/>
                <w:sz w:val="24"/>
              </w:rPr>
            </w:pPr>
            <w:r>
              <w:rPr>
                <w:rFonts w:ascii="楷体_GB2312" w:eastAsia="楷体_GB2312" w:hAnsi="宋体"/>
                <w:sz w:val="24"/>
              </w:rPr>
              <w:t>培养</w:t>
            </w:r>
            <w:proofErr w:type="gramStart"/>
            <w:r>
              <w:rPr>
                <w:rFonts w:ascii="楷体_GB2312" w:eastAsia="楷体_GB2312" w:hAnsi="宋体"/>
                <w:sz w:val="24"/>
              </w:rPr>
              <w:t>学生职场素质</w:t>
            </w:r>
            <w:proofErr w:type="gramEnd"/>
          </w:p>
          <w:p w14:paraId="42BE2EC8" w14:textId="77777777" w:rsidR="00FE32EA" w:rsidRDefault="00FE32EA" w:rsidP="00FE32EA">
            <w:pPr>
              <w:rPr>
                <w:rFonts w:ascii="楷体_GB2312" w:eastAsia="楷体_GB2312" w:hAnsi="宋体"/>
                <w:sz w:val="24"/>
              </w:rPr>
            </w:pPr>
            <w:r>
              <w:rPr>
                <w:rFonts w:ascii="楷体_GB2312" w:eastAsia="楷体_GB2312" w:hAnsi="宋体" w:hint="eastAsia"/>
                <w:sz w:val="24"/>
              </w:rPr>
              <w:t>培养学生绿色物流的理念</w:t>
            </w:r>
          </w:p>
          <w:p w14:paraId="15157910" w14:textId="77777777" w:rsidR="00FE32EA" w:rsidRDefault="00FE32EA" w:rsidP="00FE32EA">
            <w:pPr>
              <w:rPr>
                <w:rFonts w:ascii="楷体_GB2312" w:eastAsia="楷体_GB2312" w:hAnsi="宋体"/>
                <w:sz w:val="24"/>
              </w:rPr>
            </w:pPr>
            <w:r>
              <w:rPr>
                <w:rFonts w:ascii="楷体_GB2312" w:eastAsia="楷体_GB2312" w:hAnsi="宋体" w:hint="eastAsia"/>
                <w:sz w:val="24"/>
              </w:rPr>
              <w:t>培养学生团队合作精神</w:t>
            </w:r>
          </w:p>
        </w:tc>
      </w:tr>
      <w:tr w:rsidR="00DA2F66" w14:paraId="62C9693D" w14:textId="77777777">
        <w:trPr>
          <w:trHeight w:val="604"/>
        </w:trPr>
        <w:tc>
          <w:tcPr>
            <w:tcW w:w="2130" w:type="dxa"/>
            <w:gridSpan w:val="2"/>
          </w:tcPr>
          <w:p w14:paraId="5E9A461C" w14:textId="77777777" w:rsidR="00DA2F66" w:rsidRDefault="00FA31E9">
            <w:r>
              <w:rPr>
                <w:rFonts w:hint="eastAsia"/>
                <w:b/>
              </w:rPr>
              <w:t>本单元任务</w:t>
            </w:r>
          </w:p>
        </w:tc>
        <w:tc>
          <w:tcPr>
            <w:tcW w:w="6392" w:type="dxa"/>
            <w:gridSpan w:val="4"/>
          </w:tcPr>
          <w:p w14:paraId="5F809462" w14:textId="2D987399" w:rsidR="00DA2F66" w:rsidRPr="002616B2" w:rsidRDefault="00FE32EA">
            <w:pPr>
              <w:ind w:firstLineChars="1000" w:firstLine="2400"/>
              <w:rPr>
                <w:bCs/>
                <w:sz w:val="24"/>
                <w:szCs w:val="24"/>
              </w:rPr>
            </w:pPr>
            <w:r>
              <w:rPr>
                <w:rFonts w:hint="eastAsia"/>
                <w:bCs/>
                <w:sz w:val="24"/>
                <w:szCs w:val="24"/>
              </w:rPr>
              <w:t>输送设备的结构原理及性能特点</w:t>
            </w:r>
          </w:p>
        </w:tc>
      </w:tr>
      <w:tr w:rsidR="00FE32EA" w14:paraId="70574208" w14:textId="77777777">
        <w:trPr>
          <w:trHeight w:val="467"/>
        </w:trPr>
        <w:tc>
          <w:tcPr>
            <w:tcW w:w="2130" w:type="dxa"/>
            <w:gridSpan w:val="2"/>
          </w:tcPr>
          <w:p w14:paraId="63D729BE" w14:textId="77777777" w:rsidR="00FE32EA" w:rsidRDefault="00FE32EA" w:rsidP="00FE32EA">
            <w:pPr>
              <w:rPr>
                <w:b/>
              </w:rPr>
            </w:pPr>
            <w:r>
              <w:rPr>
                <w:rFonts w:hint="eastAsia"/>
                <w:b/>
              </w:rPr>
              <w:t>教学重点</w:t>
            </w:r>
          </w:p>
        </w:tc>
        <w:tc>
          <w:tcPr>
            <w:tcW w:w="6392" w:type="dxa"/>
            <w:gridSpan w:val="4"/>
          </w:tcPr>
          <w:p w14:paraId="50693D08" w14:textId="1A4A8BD6" w:rsidR="00FE32EA" w:rsidRDefault="00FE32EA" w:rsidP="00FE32EA">
            <w:r>
              <w:rPr>
                <w:rFonts w:hint="eastAsia"/>
              </w:rPr>
              <w:t>输送设备性能特点</w:t>
            </w:r>
          </w:p>
        </w:tc>
      </w:tr>
      <w:tr w:rsidR="00FE32EA" w14:paraId="0734A154" w14:textId="77777777">
        <w:trPr>
          <w:trHeight w:val="545"/>
        </w:trPr>
        <w:tc>
          <w:tcPr>
            <w:tcW w:w="2130" w:type="dxa"/>
            <w:gridSpan w:val="2"/>
          </w:tcPr>
          <w:p w14:paraId="5E8D1CD9" w14:textId="77777777" w:rsidR="00FE32EA" w:rsidRDefault="00FE32EA" w:rsidP="00FE32EA">
            <w:pPr>
              <w:rPr>
                <w:b/>
              </w:rPr>
            </w:pPr>
            <w:r>
              <w:rPr>
                <w:rFonts w:hint="eastAsia"/>
                <w:b/>
              </w:rPr>
              <w:t>教学难点</w:t>
            </w:r>
          </w:p>
        </w:tc>
        <w:tc>
          <w:tcPr>
            <w:tcW w:w="6392" w:type="dxa"/>
            <w:gridSpan w:val="4"/>
          </w:tcPr>
          <w:p w14:paraId="030D3AE3" w14:textId="77777777" w:rsidR="00FE32EA" w:rsidRDefault="00FE32EA" w:rsidP="00FE32EA">
            <w:pPr>
              <w:rPr>
                <w:rFonts w:ascii="楷体_GB2312" w:eastAsia="楷体_GB2312" w:hAnsi="宋体"/>
                <w:sz w:val="24"/>
              </w:rPr>
            </w:pPr>
            <w:r>
              <w:rPr>
                <w:rFonts w:ascii="楷体_GB2312" w:eastAsia="楷体_GB2312" w:hAnsi="宋体" w:hint="eastAsia"/>
                <w:sz w:val="24"/>
              </w:rPr>
              <w:t>输送设备的结构原理</w:t>
            </w:r>
          </w:p>
          <w:p w14:paraId="6698990E" w14:textId="38E34CFC" w:rsidR="00FE32EA" w:rsidRDefault="00FE32EA" w:rsidP="00FE32EA">
            <w:pPr>
              <w:jc w:val="center"/>
            </w:pPr>
          </w:p>
        </w:tc>
      </w:tr>
      <w:tr w:rsidR="00DA2F66" w14:paraId="0C5070B4" w14:textId="77777777">
        <w:tc>
          <w:tcPr>
            <w:tcW w:w="2130" w:type="dxa"/>
            <w:gridSpan w:val="2"/>
            <w:vMerge w:val="restart"/>
          </w:tcPr>
          <w:p w14:paraId="091DD4EF" w14:textId="77777777" w:rsidR="00DA2F66" w:rsidRDefault="00FA31E9">
            <w:pPr>
              <w:rPr>
                <w:b/>
              </w:rPr>
            </w:pPr>
            <w:r>
              <w:rPr>
                <w:rFonts w:hint="eastAsia"/>
                <w:b/>
              </w:rPr>
              <w:t>教法与学法</w:t>
            </w:r>
          </w:p>
        </w:tc>
        <w:tc>
          <w:tcPr>
            <w:tcW w:w="849" w:type="dxa"/>
          </w:tcPr>
          <w:p w14:paraId="587E77E4" w14:textId="77777777" w:rsidR="00DA2F66" w:rsidRDefault="00FA31E9">
            <w:pPr>
              <w:rPr>
                <w:b/>
              </w:rPr>
            </w:pPr>
            <w:r>
              <w:rPr>
                <w:rFonts w:hint="eastAsia"/>
                <w:b/>
              </w:rPr>
              <w:t>教学方法</w:t>
            </w:r>
          </w:p>
        </w:tc>
        <w:tc>
          <w:tcPr>
            <w:tcW w:w="5543" w:type="dxa"/>
            <w:gridSpan w:val="3"/>
          </w:tcPr>
          <w:p w14:paraId="06CA3FF8" w14:textId="77777777" w:rsidR="00DA2F66" w:rsidRDefault="00FA31E9">
            <w:r>
              <w:rPr>
                <w:rFonts w:hint="eastAsia"/>
              </w:rPr>
              <w:t>任务导入法教学</w:t>
            </w:r>
          </w:p>
          <w:p w14:paraId="1804D447" w14:textId="77777777" w:rsidR="00DA2F66" w:rsidRDefault="00FA31E9">
            <w:r>
              <w:rPr>
                <w:rFonts w:hint="eastAsia"/>
              </w:rPr>
              <w:t>教授法</w:t>
            </w:r>
          </w:p>
        </w:tc>
      </w:tr>
      <w:tr w:rsidR="00DA2F66" w14:paraId="36F19EDF" w14:textId="77777777">
        <w:tc>
          <w:tcPr>
            <w:tcW w:w="2130" w:type="dxa"/>
            <w:gridSpan w:val="2"/>
            <w:vMerge/>
          </w:tcPr>
          <w:p w14:paraId="050052C1" w14:textId="77777777" w:rsidR="00DA2F66" w:rsidRDefault="00DA2F66">
            <w:pPr>
              <w:rPr>
                <w:b/>
              </w:rPr>
            </w:pPr>
          </w:p>
        </w:tc>
        <w:tc>
          <w:tcPr>
            <w:tcW w:w="849" w:type="dxa"/>
          </w:tcPr>
          <w:p w14:paraId="787373C7" w14:textId="77777777" w:rsidR="00DA2F66" w:rsidRDefault="00FA31E9">
            <w:pPr>
              <w:rPr>
                <w:b/>
              </w:rPr>
            </w:pPr>
            <w:r>
              <w:rPr>
                <w:rFonts w:hint="eastAsia"/>
                <w:b/>
              </w:rPr>
              <w:t>学习方法</w:t>
            </w:r>
          </w:p>
        </w:tc>
        <w:tc>
          <w:tcPr>
            <w:tcW w:w="5543" w:type="dxa"/>
            <w:gridSpan w:val="3"/>
          </w:tcPr>
          <w:p w14:paraId="002D85F1" w14:textId="77777777" w:rsidR="00DA2F66" w:rsidRDefault="00FA31E9">
            <w:r>
              <w:rPr>
                <w:rFonts w:hint="eastAsia"/>
              </w:rPr>
              <w:t>小组讨论学习</w:t>
            </w:r>
          </w:p>
          <w:p w14:paraId="6D7830B6" w14:textId="77777777" w:rsidR="00DA2F66" w:rsidRDefault="00FA31E9">
            <w:r>
              <w:rPr>
                <w:rFonts w:hint="eastAsia"/>
              </w:rPr>
              <w:t>探究学习</w:t>
            </w:r>
          </w:p>
        </w:tc>
      </w:tr>
      <w:tr w:rsidR="00DA2F66" w14:paraId="6E5BB00C" w14:textId="77777777">
        <w:tc>
          <w:tcPr>
            <w:tcW w:w="2130" w:type="dxa"/>
            <w:gridSpan w:val="2"/>
          </w:tcPr>
          <w:p w14:paraId="6E689053" w14:textId="77777777" w:rsidR="00DA2F66" w:rsidRDefault="00FA31E9">
            <w:pPr>
              <w:rPr>
                <w:b/>
              </w:rPr>
            </w:pPr>
            <w:r>
              <w:rPr>
                <w:rFonts w:hint="eastAsia"/>
                <w:b/>
              </w:rPr>
              <w:t>教学资源</w:t>
            </w:r>
          </w:p>
        </w:tc>
        <w:tc>
          <w:tcPr>
            <w:tcW w:w="849" w:type="dxa"/>
          </w:tcPr>
          <w:p w14:paraId="3C75ACA6" w14:textId="77777777" w:rsidR="00DA2F66" w:rsidRDefault="00FA31E9">
            <w:pPr>
              <w:rPr>
                <w:b/>
              </w:rPr>
            </w:pPr>
            <w:r>
              <w:rPr>
                <w:rFonts w:hint="eastAsia"/>
                <w:b/>
              </w:rPr>
              <w:t>教材</w:t>
            </w:r>
          </w:p>
        </w:tc>
        <w:tc>
          <w:tcPr>
            <w:tcW w:w="5543" w:type="dxa"/>
            <w:gridSpan w:val="3"/>
          </w:tcPr>
          <w:p w14:paraId="096D36BF" w14:textId="77777777" w:rsidR="00DA2F66" w:rsidRDefault="00FA31E9">
            <w:r>
              <w:rPr>
                <w:rFonts w:hint="eastAsia"/>
              </w:rPr>
              <w:t>《现代物流设施与设备》，赵庆祯</w:t>
            </w:r>
            <w:r>
              <w:rPr>
                <w:rFonts w:hint="eastAsia"/>
              </w:rPr>
              <w:t xml:space="preserve"> </w:t>
            </w:r>
            <w:r>
              <w:rPr>
                <w:rFonts w:hint="eastAsia"/>
              </w:rPr>
              <w:t>主编</w:t>
            </w:r>
          </w:p>
          <w:p w14:paraId="3DD9FA14" w14:textId="77777777" w:rsidR="00DA2F66" w:rsidRDefault="00FA31E9">
            <w:r>
              <w:rPr>
                <w:rFonts w:hint="eastAsia"/>
              </w:rPr>
              <w:t>北京理工大学出版社出版</w:t>
            </w:r>
          </w:p>
        </w:tc>
      </w:tr>
      <w:tr w:rsidR="00DA2F66" w14:paraId="495A6318" w14:textId="77777777">
        <w:tc>
          <w:tcPr>
            <w:tcW w:w="2130" w:type="dxa"/>
            <w:gridSpan w:val="2"/>
          </w:tcPr>
          <w:p w14:paraId="4E7DB3F2" w14:textId="77777777" w:rsidR="00DA2F66" w:rsidRDefault="00DA2F66"/>
        </w:tc>
        <w:tc>
          <w:tcPr>
            <w:tcW w:w="849" w:type="dxa"/>
          </w:tcPr>
          <w:p w14:paraId="476D20DB" w14:textId="77777777" w:rsidR="00DA2F66" w:rsidRDefault="00FA31E9">
            <w:pPr>
              <w:rPr>
                <w:b/>
              </w:rPr>
            </w:pPr>
            <w:r>
              <w:rPr>
                <w:rFonts w:hint="eastAsia"/>
                <w:b/>
              </w:rPr>
              <w:t>课件</w:t>
            </w:r>
          </w:p>
        </w:tc>
        <w:tc>
          <w:tcPr>
            <w:tcW w:w="5543" w:type="dxa"/>
            <w:gridSpan w:val="3"/>
          </w:tcPr>
          <w:p w14:paraId="40925883" w14:textId="584ADB61" w:rsidR="00DA2F66" w:rsidRDefault="002616B2">
            <w:r>
              <w:rPr>
                <w:rFonts w:hint="eastAsia"/>
              </w:rPr>
              <w:t>项目</w:t>
            </w:r>
            <w:r w:rsidR="00FE32EA">
              <w:rPr>
                <w:rFonts w:hint="eastAsia"/>
              </w:rPr>
              <w:t>四</w:t>
            </w:r>
          </w:p>
        </w:tc>
      </w:tr>
      <w:tr w:rsidR="00DA2F66" w14:paraId="23EEEC30" w14:textId="77777777">
        <w:tc>
          <w:tcPr>
            <w:tcW w:w="2130" w:type="dxa"/>
            <w:gridSpan w:val="2"/>
          </w:tcPr>
          <w:p w14:paraId="2B9870D4" w14:textId="77777777" w:rsidR="00DA2F66" w:rsidRDefault="00DA2F66"/>
        </w:tc>
        <w:tc>
          <w:tcPr>
            <w:tcW w:w="849" w:type="dxa"/>
          </w:tcPr>
          <w:p w14:paraId="122D3814" w14:textId="77777777" w:rsidR="00DA2F66" w:rsidRDefault="00FA31E9">
            <w:pPr>
              <w:rPr>
                <w:b/>
              </w:rPr>
            </w:pPr>
            <w:r>
              <w:rPr>
                <w:rFonts w:hint="eastAsia"/>
                <w:b/>
              </w:rPr>
              <w:t>资源</w:t>
            </w:r>
          </w:p>
        </w:tc>
        <w:tc>
          <w:tcPr>
            <w:tcW w:w="5543" w:type="dxa"/>
            <w:gridSpan w:val="3"/>
          </w:tcPr>
          <w:p w14:paraId="6BCD208B" w14:textId="77777777" w:rsidR="00DA2F66" w:rsidRDefault="00FA31E9">
            <w:r>
              <w:rPr>
                <w:rFonts w:hint="eastAsia"/>
              </w:rPr>
              <w:t>现代物流杂志社</w:t>
            </w:r>
          </w:p>
          <w:p w14:paraId="37666710" w14:textId="77777777" w:rsidR="00DA2F66" w:rsidRDefault="00FA63C2">
            <w:hyperlink r:id="rId8" w:history="1">
              <w:r w:rsidR="00FA31E9">
                <w:rPr>
                  <w:rStyle w:val="aa"/>
                  <w:rFonts w:hint="eastAsia"/>
                </w:rPr>
                <w:t>https://www.soft78.com/article/2012-12/2-ff8080813b2e</w:t>
              </w:r>
            </w:hyperlink>
          </w:p>
          <w:p w14:paraId="6E8CA04F" w14:textId="77777777" w:rsidR="00DA2F66" w:rsidRDefault="00FA31E9">
            <w:r>
              <w:rPr>
                <w:rFonts w:hint="eastAsia"/>
              </w:rPr>
              <w:t>07db013b8982b55c2e9c.html</w:t>
            </w:r>
          </w:p>
        </w:tc>
      </w:tr>
      <w:tr w:rsidR="00DA2F66" w14:paraId="18C0CCE2" w14:textId="77777777">
        <w:tc>
          <w:tcPr>
            <w:tcW w:w="8522" w:type="dxa"/>
            <w:gridSpan w:val="6"/>
          </w:tcPr>
          <w:p w14:paraId="1FE7C016" w14:textId="77777777" w:rsidR="00DA2F66" w:rsidRDefault="00FA31E9">
            <w:pPr>
              <w:jc w:val="center"/>
            </w:pPr>
            <w:r>
              <w:rPr>
                <w:rFonts w:hint="eastAsia"/>
                <w:b/>
              </w:rPr>
              <w:t>教学内容与过程</w:t>
            </w:r>
          </w:p>
        </w:tc>
      </w:tr>
      <w:tr w:rsidR="00DA2F66" w14:paraId="25CACD3E" w14:textId="77777777">
        <w:tc>
          <w:tcPr>
            <w:tcW w:w="675" w:type="dxa"/>
          </w:tcPr>
          <w:p w14:paraId="3780B91E" w14:textId="77777777" w:rsidR="00DA2F66" w:rsidRDefault="00FA31E9">
            <w:r>
              <w:rPr>
                <w:rFonts w:hint="eastAsia"/>
                <w:b/>
              </w:rPr>
              <w:t>环节</w:t>
            </w:r>
          </w:p>
        </w:tc>
        <w:tc>
          <w:tcPr>
            <w:tcW w:w="7847" w:type="dxa"/>
            <w:gridSpan w:val="5"/>
          </w:tcPr>
          <w:p w14:paraId="604A8485" w14:textId="77777777" w:rsidR="00DA2F66" w:rsidRDefault="00FA31E9">
            <w:pPr>
              <w:tabs>
                <w:tab w:val="left" w:pos="2205"/>
              </w:tabs>
            </w:pPr>
            <w:r>
              <w:tab/>
            </w:r>
            <w:r>
              <w:rPr>
                <w:rFonts w:hint="eastAsia"/>
                <w:b/>
              </w:rPr>
              <w:t>教学内容</w:t>
            </w:r>
          </w:p>
        </w:tc>
      </w:tr>
      <w:tr w:rsidR="00DA2F66" w14:paraId="4CCEB35B" w14:textId="77777777">
        <w:tc>
          <w:tcPr>
            <w:tcW w:w="675" w:type="dxa"/>
          </w:tcPr>
          <w:p w14:paraId="70307EB7" w14:textId="6B8C9C8A" w:rsidR="00DA2F66" w:rsidRDefault="002616B2">
            <w:r>
              <w:rPr>
                <w:rFonts w:hint="eastAsia"/>
              </w:rPr>
              <w:t>任务导入</w:t>
            </w:r>
          </w:p>
        </w:tc>
        <w:tc>
          <w:tcPr>
            <w:tcW w:w="7847" w:type="dxa"/>
            <w:gridSpan w:val="5"/>
          </w:tcPr>
          <w:p w14:paraId="1274E32A" w14:textId="77777777" w:rsidR="00C75BC7" w:rsidRPr="001C5891" w:rsidRDefault="00C75BC7" w:rsidP="00C75BC7">
            <w:pPr>
              <w:rPr>
                <w:rFonts w:ascii="楷体_GB2312" w:eastAsia="楷体_GB2312" w:hAnsi="宋体"/>
                <w:b/>
                <w:bCs/>
                <w:sz w:val="24"/>
              </w:rPr>
            </w:pPr>
            <w:r>
              <w:rPr>
                <w:rFonts w:ascii="楷体_GB2312" w:eastAsia="楷体_GB2312" w:hAnsi="宋体" w:hint="eastAsia"/>
                <w:b/>
                <w:bCs/>
                <w:sz w:val="24"/>
              </w:rPr>
              <w:t>1、我们专业的物流实训室里配备了自动立体货架，请问与该自动立体货架相配备的输送设备应是什么？</w:t>
            </w:r>
          </w:p>
          <w:p w14:paraId="293B822C" w14:textId="77777777" w:rsidR="00C75BC7" w:rsidRDefault="00C75BC7" w:rsidP="00C75BC7">
            <w:pPr>
              <w:rPr>
                <w:rFonts w:ascii="楷体_GB2312" w:eastAsia="楷体_GB2312" w:hAnsi="宋体"/>
                <w:b/>
                <w:bCs/>
                <w:sz w:val="24"/>
              </w:rPr>
            </w:pPr>
            <w:r>
              <w:rPr>
                <w:rFonts w:ascii="楷体_GB2312" w:eastAsia="楷体_GB2312" w:hAnsi="宋体" w:hint="eastAsia"/>
                <w:b/>
                <w:bCs/>
                <w:sz w:val="24"/>
              </w:rPr>
              <w:t>2、超市外卖已经是个非常普遍的事情，那么超市的外卖输送设备是如何选择的？</w:t>
            </w:r>
          </w:p>
          <w:p w14:paraId="6AFDA980" w14:textId="77777777" w:rsidR="00C75BC7" w:rsidRPr="000237B6" w:rsidRDefault="00C75BC7" w:rsidP="00C75BC7">
            <w:pPr>
              <w:rPr>
                <w:rFonts w:ascii="楷体_GB2312" w:eastAsia="楷体_GB2312" w:hAnsi="宋体"/>
                <w:b/>
                <w:bCs/>
                <w:sz w:val="24"/>
              </w:rPr>
            </w:pPr>
            <w:r>
              <w:rPr>
                <w:rFonts w:ascii="楷体_GB2312" w:eastAsia="楷体_GB2312" w:hAnsi="宋体"/>
                <w:b/>
                <w:bCs/>
                <w:sz w:val="24"/>
              </w:rPr>
              <w:t>3</w:t>
            </w:r>
            <w:r>
              <w:rPr>
                <w:rFonts w:ascii="楷体_GB2312" w:eastAsia="楷体_GB2312" w:hAnsi="宋体" w:hint="eastAsia"/>
                <w:b/>
                <w:bCs/>
                <w:sz w:val="24"/>
              </w:rPr>
              <w:t>、快递公司的</w:t>
            </w:r>
            <w:proofErr w:type="gramStart"/>
            <w:r>
              <w:rPr>
                <w:rFonts w:ascii="楷体_GB2312" w:eastAsia="楷体_GB2312" w:hAnsi="宋体" w:hint="eastAsia"/>
                <w:b/>
                <w:bCs/>
                <w:sz w:val="24"/>
              </w:rPr>
              <w:t>分拣线</w:t>
            </w:r>
            <w:proofErr w:type="gramEnd"/>
            <w:r>
              <w:rPr>
                <w:rFonts w:ascii="楷体_GB2312" w:eastAsia="楷体_GB2312" w:hAnsi="宋体" w:hint="eastAsia"/>
                <w:b/>
                <w:bCs/>
                <w:sz w:val="24"/>
              </w:rPr>
              <w:t>又该如何选择输送设备呢？</w:t>
            </w:r>
          </w:p>
          <w:p w14:paraId="5B1196B0" w14:textId="52FEDAC0" w:rsidR="00DA2F66" w:rsidRPr="00C75BC7" w:rsidRDefault="00DA2F66">
            <w:pPr>
              <w:ind w:firstLineChars="200" w:firstLine="420"/>
            </w:pPr>
          </w:p>
        </w:tc>
      </w:tr>
      <w:tr w:rsidR="00DA2F66" w14:paraId="7C7248A4" w14:textId="77777777">
        <w:tc>
          <w:tcPr>
            <w:tcW w:w="675" w:type="dxa"/>
          </w:tcPr>
          <w:p w14:paraId="30C38699" w14:textId="77777777" w:rsidR="00DA2F66" w:rsidRDefault="00FA31E9">
            <w:r>
              <w:rPr>
                <w:rFonts w:hint="eastAsia"/>
              </w:rPr>
              <w:t>知识补</w:t>
            </w:r>
            <w:r>
              <w:rPr>
                <w:rFonts w:hint="eastAsia"/>
              </w:rPr>
              <w:lastRenderedPageBreak/>
              <w:t>充</w:t>
            </w:r>
          </w:p>
        </w:tc>
        <w:tc>
          <w:tcPr>
            <w:tcW w:w="7847" w:type="dxa"/>
            <w:gridSpan w:val="5"/>
          </w:tcPr>
          <w:p w14:paraId="14EA0A29"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hint="eastAsia"/>
                <w:sz w:val="24"/>
              </w:rPr>
              <w:lastRenderedPageBreak/>
              <w:t>一、输送设备的主要技术性能指标</w:t>
            </w:r>
          </w:p>
          <w:p w14:paraId="71947EB7"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sz w:val="24"/>
              </w:rPr>
              <w:t>(1)</w:t>
            </w:r>
            <w:r w:rsidRPr="00B92476">
              <w:rPr>
                <w:rFonts w:ascii="楷体_GB2312" w:eastAsia="楷体_GB2312" w:hAnsi="宋体" w:hint="eastAsia"/>
                <w:sz w:val="24"/>
              </w:rPr>
              <w:t>生产率指输送机在单位时间内输送货物的质量，用</w:t>
            </w:r>
            <w:r w:rsidRPr="00B92476">
              <w:rPr>
                <w:rFonts w:ascii="楷体_GB2312" w:eastAsia="楷体_GB2312" w:hAnsi="宋体"/>
                <w:sz w:val="24"/>
              </w:rPr>
              <w:t>Q</w:t>
            </w:r>
            <w:r w:rsidRPr="00B92476">
              <w:rPr>
                <w:rFonts w:ascii="楷体_GB2312" w:eastAsia="楷体_GB2312" w:hAnsi="宋体" w:hint="eastAsia"/>
                <w:sz w:val="24"/>
              </w:rPr>
              <w:t>表示，以</w:t>
            </w:r>
            <w:r w:rsidRPr="00B92476">
              <w:rPr>
                <w:rFonts w:ascii="楷体_GB2312" w:eastAsia="楷体_GB2312" w:hAnsi="宋体"/>
                <w:sz w:val="24"/>
              </w:rPr>
              <w:t>t/ h</w:t>
            </w:r>
            <w:r w:rsidRPr="00B92476">
              <w:rPr>
                <w:rFonts w:ascii="楷体_GB2312" w:eastAsia="楷体_GB2312" w:hAnsi="宋体" w:hint="eastAsia"/>
                <w:sz w:val="24"/>
              </w:rPr>
              <w:t>为</w:t>
            </w:r>
          </w:p>
          <w:p w14:paraId="68CE18AE"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hint="eastAsia"/>
                <w:sz w:val="24"/>
              </w:rPr>
              <w:lastRenderedPageBreak/>
              <w:t>单位。</w:t>
            </w:r>
          </w:p>
          <w:p w14:paraId="4595C21F"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sz w:val="24"/>
              </w:rPr>
              <w:t>(2)</w:t>
            </w:r>
            <w:r w:rsidRPr="00B92476">
              <w:rPr>
                <w:rFonts w:ascii="楷体_GB2312" w:eastAsia="楷体_GB2312" w:hAnsi="宋体" w:hint="eastAsia"/>
                <w:sz w:val="24"/>
              </w:rPr>
              <w:t>输送速度指被输送货物或物料沿输送方向的运行速度。</w:t>
            </w:r>
          </w:p>
          <w:p w14:paraId="1D450338"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sz w:val="24"/>
              </w:rPr>
              <w:t>(3)</w:t>
            </w:r>
            <w:r w:rsidRPr="00B92476">
              <w:rPr>
                <w:rFonts w:ascii="楷体_GB2312" w:eastAsia="楷体_GB2312" w:hAnsi="宋体" w:hint="eastAsia"/>
                <w:sz w:val="24"/>
              </w:rPr>
              <w:t>充填系数指输送机承载件被物料或货物填满程度的系数。</w:t>
            </w:r>
          </w:p>
          <w:p w14:paraId="7B993AA8"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sz w:val="24"/>
              </w:rPr>
              <w:t>(4)</w:t>
            </w:r>
            <w:r w:rsidRPr="00B92476">
              <w:rPr>
                <w:rFonts w:ascii="楷体_GB2312" w:eastAsia="楷体_GB2312" w:hAnsi="宋体" w:hint="eastAsia"/>
                <w:sz w:val="24"/>
              </w:rPr>
              <w:t>输送长度指输送机的装载点与卸载点之间的距离。</w:t>
            </w:r>
          </w:p>
          <w:p w14:paraId="406C2B87"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sz w:val="24"/>
              </w:rPr>
              <w:t>(5)</w:t>
            </w:r>
            <w:r w:rsidRPr="00B92476">
              <w:rPr>
                <w:rFonts w:ascii="楷体_GB2312" w:eastAsia="楷体_GB2312" w:hAnsi="宋体" w:hint="eastAsia"/>
                <w:sz w:val="24"/>
              </w:rPr>
              <w:t>提升高度指货物或物料在垂直方向上的输送距离。</w:t>
            </w:r>
          </w:p>
          <w:p w14:paraId="10CEB47C"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sz w:val="24"/>
              </w:rPr>
              <w:t>(6)</w:t>
            </w:r>
            <w:r w:rsidRPr="00B92476">
              <w:rPr>
                <w:rFonts w:ascii="楷体_GB2312" w:eastAsia="楷体_GB2312" w:hAnsi="宋体" w:hint="eastAsia"/>
                <w:sz w:val="24"/>
              </w:rPr>
              <w:t>其他性能指标有安全系数、制动时间、启动时间、电动机功率、轴功</w:t>
            </w:r>
          </w:p>
          <w:p w14:paraId="64EEB5BD"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hint="eastAsia"/>
                <w:sz w:val="24"/>
              </w:rPr>
              <w:t>率、单位长度牵引构件的质量传入点张力、最大动张力、最大静张力等。</w:t>
            </w:r>
          </w:p>
          <w:p w14:paraId="34BEF272"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hint="eastAsia"/>
                <w:sz w:val="24"/>
              </w:rPr>
              <w:t>二、输送设备的类型</w:t>
            </w:r>
          </w:p>
          <w:p w14:paraId="1C67D0A4"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sz w:val="24"/>
              </w:rPr>
              <w:t>(1)</w:t>
            </w:r>
            <w:r w:rsidRPr="00B92476">
              <w:rPr>
                <w:rFonts w:ascii="楷体_GB2312" w:eastAsia="楷体_GB2312" w:hAnsi="宋体" w:hint="eastAsia"/>
                <w:sz w:val="24"/>
              </w:rPr>
              <w:t>按照安装方式的不同，连续输送机可分为固定式和移动式两大类</w:t>
            </w:r>
          </w:p>
          <w:p w14:paraId="55BBD328"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hint="eastAsia"/>
                <w:sz w:val="24"/>
              </w:rPr>
              <w:t>固定式输送机是指整个设备固定安装在一个地方，不能再移动，主要用于固定输送的场合，如专门码头、仓库中货物的移动以及工厂工序之间的原材料、半成品和成品的输送。它具有输送量大、能耗低、效率高等特点。</w:t>
            </w:r>
          </w:p>
          <w:p w14:paraId="21A08C7C"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hint="eastAsia"/>
                <w:sz w:val="24"/>
              </w:rPr>
              <w:t>移动式输送机是指整个设备安装在车轮上，可以移动，具有机动性强、利用率高等特点，适合于中小仓库。</w:t>
            </w:r>
          </w:p>
          <w:p w14:paraId="273A3A8E"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sz w:val="24"/>
              </w:rPr>
              <w:t>(2)</w:t>
            </w:r>
            <w:r w:rsidRPr="00B92476">
              <w:rPr>
                <w:rFonts w:ascii="楷体_GB2312" w:eastAsia="楷体_GB2312" w:hAnsi="宋体" w:hint="eastAsia"/>
                <w:sz w:val="24"/>
              </w:rPr>
              <w:t>按照结构特点的不同，连续输送机可分为挠性和无挠性两大类</w:t>
            </w:r>
          </w:p>
          <w:p w14:paraId="7FE51453"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hint="eastAsia"/>
                <w:sz w:val="24"/>
              </w:rPr>
              <w:t>①有挠性输送机械。</w:t>
            </w:r>
          </w:p>
          <w:p w14:paraId="1249C3F1"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hint="eastAsia"/>
                <w:sz w:val="24"/>
              </w:rPr>
              <w:t>有挠性牵引构件的输送机械的特点是</w:t>
            </w:r>
            <w:r w:rsidRPr="00B92476">
              <w:rPr>
                <w:rFonts w:ascii="楷体_GB2312" w:eastAsia="楷体_GB2312" w:hAnsi="宋体"/>
                <w:sz w:val="24"/>
              </w:rPr>
              <w:t>:</w:t>
            </w:r>
            <w:r w:rsidRPr="00B92476">
              <w:rPr>
                <w:rFonts w:ascii="楷体_GB2312" w:eastAsia="楷体_GB2312" w:hAnsi="宋体" w:hint="eastAsia"/>
                <w:sz w:val="24"/>
              </w:rPr>
              <w:t>物料放在牵引构件上或与牵引构件</w:t>
            </w:r>
          </w:p>
          <w:p w14:paraId="32EEBDE8"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hint="eastAsia"/>
                <w:sz w:val="24"/>
              </w:rPr>
              <w:t>连接的承载构件上，利用牵引构件</w:t>
            </w:r>
            <w:r w:rsidRPr="00B92476">
              <w:rPr>
                <w:rFonts w:ascii="楷体_GB2312" w:eastAsia="楷体_GB2312" w:hAnsi="宋体" w:hint="eastAsia"/>
                <w:sz w:val="24"/>
              </w:rPr>
              <w:t>的连续运动来输送物料。</w:t>
            </w:r>
          </w:p>
          <w:p w14:paraId="0BF84075"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hint="eastAsia"/>
                <w:sz w:val="24"/>
              </w:rPr>
              <w:t>②无挠性输送机械。</w:t>
            </w:r>
          </w:p>
          <w:p w14:paraId="4DCD6D71"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hint="eastAsia"/>
                <w:sz w:val="24"/>
              </w:rPr>
              <w:t>无挠性牵引构件的输送机械的特点是</w:t>
            </w:r>
            <w:r w:rsidRPr="00B92476">
              <w:rPr>
                <w:rFonts w:ascii="楷体_GB2312" w:eastAsia="楷体_GB2312" w:hAnsi="宋体"/>
                <w:sz w:val="24"/>
              </w:rPr>
              <w:t>:</w:t>
            </w:r>
            <w:r w:rsidRPr="00B92476">
              <w:rPr>
                <w:rFonts w:ascii="楷体_GB2312" w:eastAsia="楷体_GB2312" w:hAnsi="宋体" w:hint="eastAsia"/>
                <w:sz w:val="24"/>
              </w:rPr>
              <w:t>利用工作构件的旋转运动或往复运动使货物沿封闭的管道或料槽向一定方向移动。</w:t>
            </w:r>
          </w:p>
          <w:p w14:paraId="5CEC76F1"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hint="eastAsia"/>
                <w:sz w:val="24"/>
              </w:rPr>
              <w:t>三、输送设备的设计</w:t>
            </w:r>
            <w:r w:rsidRPr="00B92476">
              <w:rPr>
                <w:rFonts w:ascii="楷体_GB2312" w:eastAsia="楷体_GB2312" w:hAnsi="宋体"/>
                <w:sz w:val="24"/>
              </w:rPr>
              <w:t>(</w:t>
            </w:r>
            <w:r w:rsidRPr="00B92476">
              <w:rPr>
                <w:rFonts w:ascii="楷体_GB2312" w:eastAsia="楷体_GB2312" w:hAnsi="宋体" w:hint="eastAsia"/>
                <w:sz w:val="24"/>
              </w:rPr>
              <w:t>以辊子输送机为例</w:t>
            </w:r>
            <w:r w:rsidRPr="00B92476">
              <w:rPr>
                <w:rFonts w:ascii="楷体_GB2312" w:eastAsia="楷体_GB2312" w:hAnsi="宋体"/>
                <w:sz w:val="24"/>
              </w:rPr>
              <w:t>)</w:t>
            </w:r>
          </w:p>
          <w:p w14:paraId="769BF528"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hint="eastAsia"/>
                <w:sz w:val="24"/>
              </w:rPr>
              <w:t>辊子输送机结构形式</w:t>
            </w:r>
            <w:r w:rsidRPr="00B92476">
              <w:rPr>
                <w:rFonts w:ascii="楷体_GB2312" w:eastAsia="楷体_GB2312" w:hAnsi="宋体"/>
                <w:sz w:val="24"/>
              </w:rPr>
              <w:t>:</w:t>
            </w:r>
            <w:r w:rsidRPr="00B92476">
              <w:rPr>
                <w:rFonts w:ascii="楷体_GB2312" w:eastAsia="楷体_GB2312" w:hAnsi="宋体" w:hint="eastAsia"/>
                <w:sz w:val="24"/>
              </w:rPr>
              <w:t>按驱动方式可分为动力滚筒线和无动力辊子线，按布置形式可分为水平输送辊子线、倾斜输送辊子线和转弯辊子线。还可按物流企业的要求特殊设计，以满足各类客户的要求。</w:t>
            </w:r>
          </w:p>
          <w:p w14:paraId="5818F82A" w14:textId="77777777" w:rsidR="00474AE1" w:rsidRDefault="00FA63C2" w:rsidP="00474AE1">
            <w:pPr>
              <w:numPr>
                <w:ilvl w:val="0"/>
                <w:numId w:val="5"/>
              </w:numPr>
              <w:rPr>
                <w:rFonts w:ascii="楷体_GB2312" w:eastAsia="楷体_GB2312" w:hAnsi="宋体"/>
                <w:sz w:val="24"/>
              </w:rPr>
            </w:pPr>
            <w:r w:rsidRPr="00B92476">
              <w:rPr>
                <w:rFonts w:ascii="楷体_GB2312" w:eastAsia="楷体_GB2312" w:hAnsi="宋体" w:hint="eastAsia"/>
                <w:sz w:val="24"/>
              </w:rPr>
              <w:t>辊子输送机之间易于衔接过滤，可用多条辊子线及其他输送设备或专机组成复杂的物流输送系统</w:t>
            </w:r>
            <w:r w:rsidRPr="00B92476">
              <w:rPr>
                <w:rFonts w:ascii="楷体_GB2312" w:eastAsia="楷体_GB2312" w:hAnsi="宋体" w:hint="eastAsia"/>
                <w:sz w:val="24"/>
              </w:rPr>
              <w:t>，完成多方面的工艺需要。可</w:t>
            </w:r>
            <w:proofErr w:type="gramStart"/>
            <w:r w:rsidRPr="00B92476">
              <w:rPr>
                <w:rFonts w:ascii="楷体_GB2312" w:eastAsia="楷体_GB2312" w:hAnsi="宋体" w:hint="eastAsia"/>
                <w:sz w:val="24"/>
              </w:rPr>
              <w:t>采用积放辊子</w:t>
            </w:r>
            <w:proofErr w:type="gramEnd"/>
            <w:r w:rsidRPr="00B92476">
              <w:rPr>
                <w:rFonts w:ascii="楷体_GB2312" w:eastAsia="楷体_GB2312" w:hAnsi="宋体" w:hint="eastAsia"/>
                <w:sz w:val="24"/>
              </w:rPr>
              <w:t>实现物料的堆积输送。辊子输送机结构简单，可靠性高，使用维护方便，如图</w:t>
            </w:r>
            <w:r w:rsidRPr="00B92476">
              <w:rPr>
                <w:rFonts w:ascii="楷体_GB2312" w:eastAsia="楷体_GB2312" w:hAnsi="宋体"/>
                <w:sz w:val="24"/>
              </w:rPr>
              <w:t>4-8</w:t>
            </w:r>
            <w:r w:rsidRPr="00B92476">
              <w:rPr>
                <w:rFonts w:ascii="楷体_GB2312" w:eastAsia="楷体_GB2312" w:hAnsi="宋体" w:hint="eastAsia"/>
                <w:sz w:val="24"/>
              </w:rPr>
              <w:t>所示。</w:t>
            </w:r>
          </w:p>
          <w:p w14:paraId="50F54E2E" w14:textId="03A735F6" w:rsidR="00B92476" w:rsidRPr="00B92476" w:rsidRDefault="00474AE1" w:rsidP="00474AE1">
            <w:pPr>
              <w:numPr>
                <w:ilvl w:val="0"/>
                <w:numId w:val="5"/>
              </w:numPr>
              <w:rPr>
                <w:rFonts w:ascii="楷体_GB2312" w:eastAsia="楷体_GB2312" w:hAnsi="宋体"/>
                <w:sz w:val="24"/>
              </w:rPr>
            </w:pPr>
            <w:r w:rsidRPr="00B92476">
              <w:rPr>
                <w:rFonts w:ascii="楷体_GB2312" w:eastAsia="楷体_GB2312" w:hAnsi="宋体"/>
                <w:noProof/>
                <w:sz w:val="24"/>
              </w:rPr>
              <w:drawing>
                <wp:inline distT="0" distB="0" distL="0" distR="0" wp14:anchorId="3DF2566B" wp14:editId="74806D00">
                  <wp:extent cx="4246880" cy="1713865"/>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7690" cy="1714192"/>
                          </a:xfrm>
                          <a:prstGeom prst="rect">
                            <a:avLst/>
                          </a:prstGeom>
                          <a:noFill/>
                          <a:ln>
                            <a:noFill/>
                          </a:ln>
                        </pic:spPr>
                      </pic:pic>
                    </a:graphicData>
                  </a:graphic>
                </wp:inline>
              </w:drawing>
            </w:r>
          </w:p>
          <w:p w14:paraId="6DC51C44" w14:textId="77777777" w:rsidR="00B92476" w:rsidRPr="00B92476" w:rsidRDefault="00FA63C2" w:rsidP="00474AE1">
            <w:pPr>
              <w:numPr>
                <w:ilvl w:val="0"/>
                <w:numId w:val="5"/>
              </w:numPr>
              <w:rPr>
                <w:rFonts w:ascii="楷体_GB2312" w:eastAsia="楷体_GB2312" w:hAnsi="宋体"/>
                <w:sz w:val="24"/>
              </w:rPr>
            </w:pPr>
            <w:r w:rsidRPr="00B92476">
              <w:rPr>
                <w:rFonts w:ascii="楷体_GB2312" w:eastAsia="楷体_GB2312" w:hAnsi="宋体" w:hint="eastAsia"/>
                <w:sz w:val="24"/>
              </w:rPr>
              <w:t>辊子输送机适用于底部是平面的物品输送。</w:t>
            </w:r>
          </w:p>
          <w:p w14:paraId="15691C60" w14:textId="63A4B58E" w:rsidR="00FA31E9" w:rsidRPr="00474AE1" w:rsidRDefault="00FA31E9" w:rsidP="00FA31E9"/>
        </w:tc>
      </w:tr>
      <w:tr w:rsidR="00DA2F66" w14:paraId="49B75EBF" w14:textId="77777777">
        <w:tc>
          <w:tcPr>
            <w:tcW w:w="675" w:type="dxa"/>
          </w:tcPr>
          <w:p w14:paraId="4759BD81" w14:textId="17BAAAEB" w:rsidR="00DA2F66" w:rsidRDefault="00FA31E9">
            <w:pPr>
              <w:rPr>
                <w:b/>
              </w:rPr>
            </w:pPr>
            <w:r>
              <w:rPr>
                <w:rFonts w:hint="eastAsia"/>
                <w:b/>
              </w:rPr>
              <w:lastRenderedPageBreak/>
              <w:t>任务分析</w:t>
            </w:r>
          </w:p>
        </w:tc>
        <w:tc>
          <w:tcPr>
            <w:tcW w:w="7847" w:type="dxa"/>
            <w:gridSpan w:val="5"/>
          </w:tcPr>
          <w:p w14:paraId="3CE01061" w14:textId="77777777" w:rsidR="00C75BC7" w:rsidRPr="001C5891" w:rsidRDefault="00C75BC7" w:rsidP="00C75BC7">
            <w:pPr>
              <w:rPr>
                <w:rFonts w:ascii="楷体_GB2312" w:eastAsia="楷体_GB2312" w:hAnsi="宋体"/>
                <w:b/>
                <w:bCs/>
                <w:sz w:val="24"/>
              </w:rPr>
            </w:pPr>
            <w:r w:rsidRPr="001C5891">
              <w:rPr>
                <w:rFonts w:ascii="楷体_GB2312" w:eastAsia="楷体_GB2312" w:hAnsi="宋体" w:hint="eastAsia"/>
                <w:b/>
                <w:bCs/>
                <w:sz w:val="24"/>
              </w:rPr>
              <w:t>针对每一项</w:t>
            </w:r>
            <w:r>
              <w:rPr>
                <w:rFonts w:ascii="楷体_GB2312" w:eastAsia="楷体_GB2312" w:hAnsi="宋体" w:hint="eastAsia"/>
                <w:b/>
                <w:bCs/>
                <w:sz w:val="24"/>
              </w:rPr>
              <w:t>输送</w:t>
            </w:r>
            <w:r w:rsidRPr="001C5891">
              <w:rPr>
                <w:rFonts w:ascii="楷体_GB2312" w:eastAsia="楷体_GB2312" w:hAnsi="宋体" w:hint="eastAsia"/>
                <w:b/>
                <w:bCs/>
                <w:sz w:val="24"/>
              </w:rPr>
              <w:t>任务，应根据具体的起</w:t>
            </w:r>
            <w:r>
              <w:rPr>
                <w:rFonts w:ascii="楷体_GB2312" w:eastAsia="楷体_GB2312" w:hAnsi="宋体" w:hint="eastAsia"/>
                <w:b/>
                <w:bCs/>
                <w:sz w:val="24"/>
              </w:rPr>
              <w:t>输送</w:t>
            </w:r>
            <w:r w:rsidRPr="001C5891">
              <w:rPr>
                <w:rFonts w:ascii="楷体_GB2312" w:eastAsia="楷体_GB2312" w:hAnsi="宋体" w:hint="eastAsia"/>
                <w:b/>
                <w:bCs/>
                <w:sz w:val="24"/>
              </w:rPr>
              <w:t>物重量、种类及规格来确定选用哪种</w:t>
            </w:r>
            <w:r>
              <w:rPr>
                <w:rFonts w:ascii="楷体_GB2312" w:eastAsia="楷体_GB2312" w:hAnsi="宋体" w:hint="eastAsia"/>
                <w:b/>
                <w:bCs/>
                <w:sz w:val="24"/>
              </w:rPr>
              <w:t>输送</w:t>
            </w:r>
            <w:r w:rsidRPr="001C5891">
              <w:rPr>
                <w:rFonts w:ascii="楷体_GB2312" w:eastAsia="楷体_GB2312" w:hAnsi="宋体" w:hint="eastAsia"/>
                <w:b/>
                <w:bCs/>
                <w:sz w:val="24"/>
              </w:rPr>
              <w:t>设备？</w:t>
            </w:r>
          </w:p>
          <w:p w14:paraId="7AE1213E" w14:textId="77777777" w:rsidR="00C75BC7" w:rsidRPr="001C5891" w:rsidRDefault="00C75BC7" w:rsidP="00C75BC7">
            <w:pPr>
              <w:rPr>
                <w:rFonts w:ascii="楷体_GB2312" w:eastAsia="楷体_GB2312" w:hAnsi="宋体"/>
                <w:b/>
                <w:bCs/>
                <w:sz w:val="24"/>
              </w:rPr>
            </w:pPr>
            <w:r w:rsidRPr="001C5891">
              <w:rPr>
                <w:rFonts w:ascii="楷体_GB2312" w:eastAsia="楷体_GB2312" w:hAnsi="宋体" w:hint="eastAsia"/>
                <w:b/>
                <w:bCs/>
                <w:sz w:val="24"/>
              </w:rPr>
              <w:t>选用这些</w:t>
            </w:r>
            <w:r>
              <w:rPr>
                <w:rFonts w:ascii="楷体_GB2312" w:eastAsia="楷体_GB2312" w:hAnsi="宋体" w:hint="eastAsia"/>
                <w:b/>
                <w:bCs/>
                <w:sz w:val="24"/>
              </w:rPr>
              <w:t>输送</w:t>
            </w:r>
            <w:r w:rsidRPr="001C5891">
              <w:rPr>
                <w:rFonts w:ascii="楷体_GB2312" w:eastAsia="楷体_GB2312" w:hAnsi="宋体" w:hint="eastAsia"/>
                <w:b/>
                <w:bCs/>
                <w:sz w:val="24"/>
              </w:rPr>
              <w:t>设备作业应从哪些参数入手考虑？</w:t>
            </w:r>
          </w:p>
          <w:p w14:paraId="37300EDF" w14:textId="77777777" w:rsidR="00DA2F66" w:rsidRPr="00C75BC7" w:rsidRDefault="00DA2F66"/>
        </w:tc>
      </w:tr>
      <w:tr w:rsidR="00DA2F66" w14:paraId="6DAB8503" w14:textId="77777777">
        <w:tc>
          <w:tcPr>
            <w:tcW w:w="675" w:type="dxa"/>
          </w:tcPr>
          <w:p w14:paraId="1ABAA825" w14:textId="48AE8A31" w:rsidR="00DA2F66" w:rsidRDefault="00FA31E9">
            <w:pPr>
              <w:rPr>
                <w:b/>
              </w:rPr>
            </w:pPr>
            <w:r>
              <w:rPr>
                <w:rFonts w:hint="eastAsia"/>
                <w:b/>
              </w:rPr>
              <w:t>任务实施</w:t>
            </w:r>
          </w:p>
        </w:tc>
        <w:tc>
          <w:tcPr>
            <w:tcW w:w="7847" w:type="dxa"/>
            <w:gridSpan w:val="5"/>
          </w:tcPr>
          <w:p w14:paraId="44050F91" w14:textId="66815E70" w:rsidR="00DA2F66" w:rsidRDefault="00FA31E9" w:rsidP="00FA31E9">
            <w:pPr>
              <w:pStyle w:val="ab"/>
              <w:numPr>
                <w:ilvl w:val="0"/>
                <w:numId w:val="4"/>
              </w:numPr>
              <w:ind w:firstLineChars="0"/>
            </w:pPr>
            <w:r>
              <w:rPr>
                <w:rFonts w:hint="eastAsia"/>
              </w:rPr>
              <w:t>做好任务分析</w:t>
            </w:r>
          </w:p>
          <w:p w14:paraId="7ED5AE01" w14:textId="7AF770B5" w:rsidR="00FA31E9" w:rsidRDefault="00FA31E9" w:rsidP="00FA31E9">
            <w:pPr>
              <w:pStyle w:val="ab"/>
              <w:numPr>
                <w:ilvl w:val="0"/>
                <w:numId w:val="4"/>
              </w:numPr>
              <w:ind w:firstLineChars="0"/>
            </w:pPr>
            <w:r>
              <w:rPr>
                <w:rFonts w:hint="eastAsia"/>
              </w:rPr>
              <w:t>根据分析选择合适的设备</w:t>
            </w:r>
          </w:p>
          <w:p w14:paraId="01ABD402" w14:textId="0D7ED614" w:rsidR="00FA31E9" w:rsidRDefault="00FA31E9" w:rsidP="00FA31E9">
            <w:pPr>
              <w:pStyle w:val="ab"/>
              <w:numPr>
                <w:ilvl w:val="0"/>
                <w:numId w:val="4"/>
              </w:numPr>
              <w:ind w:firstLineChars="0"/>
            </w:pPr>
            <w:r>
              <w:rPr>
                <w:rFonts w:hint="eastAsia"/>
              </w:rPr>
              <w:t>对设备的使用规程进行说明</w:t>
            </w:r>
          </w:p>
          <w:p w14:paraId="55E78605" w14:textId="5A4F92C9" w:rsidR="00FA31E9" w:rsidRDefault="00FA31E9" w:rsidP="00FA31E9">
            <w:pPr>
              <w:pStyle w:val="ab"/>
              <w:numPr>
                <w:ilvl w:val="0"/>
                <w:numId w:val="4"/>
              </w:numPr>
              <w:ind w:firstLineChars="0"/>
            </w:pPr>
            <w:r>
              <w:rPr>
                <w:rFonts w:hint="eastAsia"/>
              </w:rPr>
              <w:t>做好设备的保养维护说明</w:t>
            </w:r>
          </w:p>
          <w:p w14:paraId="1133074B" w14:textId="1B3D9962" w:rsidR="00DA2F66" w:rsidRDefault="00FA31E9" w:rsidP="00FA31E9">
            <w:pPr>
              <w:pStyle w:val="ab"/>
              <w:numPr>
                <w:ilvl w:val="0"/>
                <w:numId w:val="4"/>
              </w:numPr>
              <w:ind w:firstLineChars="0"/>
            </w:pPr>
            <w:r>
              <w:rPr>
                <w:rFonts w:hint="eastAsia"/>
              </w:rPr>
              <w:t>设置设备故障处理措施</w:t>
            </w:r>
          </w:p>
        </w:tc>
      </w:tr>
    </w:tbl>
    <w:p w14:paraId="681AA9D7" w14:textId="77777777" w:rsidR="00DA2F66" w:rsidRDefault="00DA2F66">
      <w:pPr>
        <w:rPr>
          <w:b/>
          <w:sz w:val="30"/>
          <w:szCs w:val="30"/>
        </w:rPr>
      </w:pPr>
    </w:p>
    <w:sectPr w:rsidR="00DA2F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A2B2" w14:textId="77777777" w:rsidR="00FA63C2" w:rsidRDefault="00FA63C2" w:rsidP="00F012DC">
      <w:r>
        <w:separator/>
      </w:r>
    </w:p>
  </w:endnote>
  <w:endnote w:type="continuationSeparator" w:id="0">
    <w:p w14:paraId="5C2FF3CC" w14:textId="77777777" w:rsidR="00FA63C2" w:rsidRDefault="00FA63C2" w:rsidP="00F0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63124" w14:textId="77777777" w:rsidR="00FA63C2" w:rsidRDefault="00FA63C2" w:rsidP="00F012DC">
      <w:r>
        <w:separator/>
      </w:r>
    </w:p>
  </w:footnote>
  <w:footnote w:type="continuationSeparator" w:id="0">
    <w:p w14:paraId="0C082733" w14:textId="77777777" w:rsidR="00FA63C2" w:rsidRDefault="00FA63C2" w:rsidP="00F01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9B14CD"/>
    <w:multiLevelType w:val="singleLevel"/>
    <w:tmpl w:val="9D9B14CD"/>
    <w:lvl w:ilvl="0">
      <w:start w:val="1"/>
      <w:numFmt w:val="decimal"/>
      <w:lvlText w:val="(%1)"/>
      <w:lvlJc w:val="left"/>
      <w:pPr>
        <w:tabs>
          <w:tab w:val="left" w:pos="312"/>
        </w:tabs>
      </w:pPr>
    </w:lvl>
  </w:abstractNum>
  <w:abstractNum w:abstractNumId="1" w15:restartNumberingAfterBreak="0">
    <w:nsid w:val="F485C342"/>
    <w:multiLevelType w:val="singleLevel"/>
    <w:tmpl w:val="F485C342"/>
    <w:lvl w:ilvl="0">
      <w:start w:val="1"/>
      <w:numFmt w:val="chineseCounting"/>
      <w:suff w:val="nothing"/>
      <w:lvlText w:val="%1、"/>
      <w:lvlJc w:val="left"/>
      <w:rPr>
        <w:rFonts w:hint="eastAsia"/>
      </w:rPr>
    </w:lvl>
  </w:abstractNum>
  <w:abstractNum w:abstractNumId="2" w15:restartNumberingAfterBreak="0">
    <w:nsid w:val="0C107CCB"/>
    <w:multiLevelType w:val="hybridMultilevel"/>
    <w:tmpl w:val="0EE26138"/>
    <w:lvl w:ilvl="0" w:tplc="214CC0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6A2820"/>
    <w:multiLevelType w:val="hybridMultilevel"/>
    <w:tmpl w:val="770C820E"/>
    <w:lvl w:ilvl="0" w:tplc="A5681D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6DA56A5"/>
    <w:multiLevelType w:val="hybridMultilevel"/>
    <w:tmpl w:val="9B8A7A5A"/>
    <w:lvl w:ilvl="0" w:tplc="61BCD22A">
      <w:start w:val="1"/>
      <w:numFmt w:val="bullet"/>
      <w:lvlText w:val=""/>
      <w:lvlJc w:val="left"/>
      <w:pPr>
        <w:tabs>
          <w:tab w:val="num" w:pos="720"/>
        </w:tabs>
        <w:ind w:left="720" w:hanging="360"/>
      </w:pPr>
      <w:rPr>
        <w:rFonts w:ascii="Wingdings 2" w:hAnsi="Wingdings 2" w:hint="default"/>
      </w:rPr>
    </w:lvl>
    <w:lvl w:ilvl="1" w:tplc="1A6AD2DC" w:tentative="1">
      <w:start w:val="1"/>
      <w:numFmt w:val="bullet"/>
      <w:lvlText w:val=""/>
      <w:lvlJc w:val="left"/>
      <w:pPr>
        <w:tabs>
          <w:tab w:val="num" w:pos="1440"/>
        </w:tabs>
        <w:ind w:left="1440" w:hanging="360"/>
      </w:pPr>
      <w:rPr>
        <w:rFonts w:ascii="Wingdings 2" w:hAnsi="Wingdings 2" w:hint="default"/>
      </w:rPr>
    </w:lvl>
    <w:lvl w:ilvl="2" w:tplc="E2B85C62" w:tentative="1">
      <w:start w:val="1"/>
      <w:numFmt w:val="bullet"/>
      <w:lvlText w:val=""/>
      <w:lvlJc w:val="left"/>
      <w:pPr>
        <w:tabs>
          <w:tab w:val="num" w:pos="2160"/>
        </w:tabs>
        <w:ind w:left="2160" w:hanging="360"/>
      </w:pPr>
      <w:rPr>
        <w:rFonts w:ascii="Wingdings 2" w:hAnsi="Wingdings 2" w:hint="default"/>
      </w:rPr>
    </w:lvl>
    <w:lvl w:ilvl="3" w:tplc="75386D64" w:tentative="1">
      <w:start w:val="1"/>
      <w:numFmt w:val="bullet"/>
      <w:lvlText w:val=""/>
      <w:lvlJc w:val="left"/>
      <w:pPr>
        <w:tabs>
          <w:tab w:val="num" w:pos="2880"/>
        </w:tabs>
        <w:ind w:left="2880" w:hanging="360"/>
      </w:pPr>
      <w:rPr>
        <w:rFonts w:ascii="Wingdings 2" w:hAnsi="Wingdings 2" w:hint="default"/>
      </w:rPr>
    </w:lvl>
    <w:lvl w:ilvl="4" w:tplc="366C45C8" w:tentative="1">
      <w:start w:val="1"/>
      <w:numFmt w:val="bullet"/>
      <w:lvlText w:val=""/>
      <w:lvlJc w:val="left"/>
      <w:pPr>
        <w:tabs>
          <w:tab w:val="num" w:pos="3600"/>
        </w:tabs>
        <w:ind w:left="3600" w:hanging="360"/>
      </w:pPr>
      <w:rPr>
        <w:rFonts w:ascii="Wingdings 2" w:hAnsi="Wingdings 2" w:hint="default"/>
      </w:rPr>
    </w:lvl>
    <w:lvl w:ilvl="5" w:tplc="5B8C7B38" w:tentative="1">
      <w:start w:val="1"/>
      <w:numFmt w:val="bullet"/>
      <w:lvlText w:val=""/>
      <w:lvlJc w:val="left"/>
      <w:pPr>
        <w:tabs>
          <w:tab w:val="num" w:pos="4320"/>
        </w:tabs>
        <w:ind w:left="4320" w:hanging="360"/>
      </w:pPr>
      <w:rPr>
        <w:rFonts w:ascii="Wingdings 2" w:hAnsi="Wingdings 2" w:hint="default"/>
      </w:rPr>
    </w:lvl>
    <w:lvl w:ilvl="6" w:tplc="B5F2B77C" w:tentative="1">
      <w:start w:val="1"/>
      <w:numFmt w:val="bullet"/>
      <w:lvlText w:val=""/>
      <w:lvlJc w:val="left"/>
      <w:pPr>
        <w:tabs>
          <w:tab w:val="num" w:pos="5040"/>
        </w:tabs>
        <w:ind w:left="5040" w:hanging="360"/>
      </w:pPr>
      <w:rPr>
        <w:rFonts w:ascii="Wingdings 2" w:hAnsi="Wingdings 2" w:hint="default"/>
      </w:rPr>
    </w:lvl>
    <w:lvl w:ilvl="7" w:tplc="B49A1CF4" w:tentative="1">
      <w:start w:val="1"/>
      <w:numFmt w:val="bullet"/>
      <w:lvlText w:val=""/>
      <w:lvlJc w:val="left"/>
      <w:pPr>
        <w:tabs>
          <w:tab w:val="num" w:pos="5760"/>
        </w:tabs>
        <w:ind w:left="5760" w:hanging="360"/>
      </w:pPr>
      <w:rPr>
        <w:rFonts w:ascii="Wingdings 2" w:hAnsi="Wingdings 2" w:hint="default"/>
      </w:rPr>
    </w:lvl>
    <w:lvl w:ilvl="8" w:tplc="3F2A7A8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89E"/>
    <w:rsid w:val="00011BCB"/>
    <w:rsid w:val="0007289E"/>
    <w:rsid w:val="00214C12"/>
    <w:rsid w:val="002616B2"/>
    <w:rsid w:val="002E527F"/>
    <w:rsid w:val="003020CA"/>
    <w:rsid w:val="00474AE1"/>
    <w:rsid w:val="0056429F"/>
    <w:rsid w:val="005F57DA"/>
    <w:rsid w:val="0063774D"/>
    <w:rsid w:val="00650547"/>
    <w:rsid w:val="00685A7E"/>
    <w:rsid w:val="0071252C"/>
    <w:rsid w:val="00766A9E"/>
    <w:rsid w:val="00781BB1"/>
    <w:rsid w:val="007E7186"/>
    <w:rsid w:val="00815948"/>
    <w:rsid w:val="00907D21"/>
    <w:rsid w:val="00950FC6"/>
    <w:rsid w:val="009645C7"/>
    <w:rsid w:val="0099405D"/>
    <w:rsid w:val="00AD5EBC"/>
    <w:rsid w:val="00AF0146"/>
    <w:rsid w:val="00B33F9D"/>
    <w:rsid w:val="00B47262"/>
    <w:rsid w:val="00B63232"/>
    <w:rsid w:val="00C50C36"/>
    <w:rsid w:val="00C75BC7"/>
    <w:rsid w:val="00D14B9F"/>
    <w:rsid w:val="00D930AA"/>
    <w:rsid w:val="00DA2F66"/>
    <w:rsid w:val="00DE411A"/>
    <w:rsid w:val="00F012DC"/>
    <w:rsid w:val="00FA31E9"/>
    <w:rsid w:val="00FA63C2"/>
    <w:rsid w:val="00FC586F"/>
    <w:rsid w:val="00FE32EA"/>
    <w:rsid w:val="07040478"/>
    <w:rsid w:val="49B06D53"/>
    <w:rsid w:val="54035B1F"/>
    <w:rsid w:val="68B61AFB"/>
    <w:rsid w:val="72E37765"/>
    <w:rsid w:val="75A54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3B3C0"/>
  <w15:docId w15:val="{D4B5F51B-BFE3-46DA-BB36-09D5C2B9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99"/>
    <w:rsid w:val="00FA31E9"/>
    <w:pPr>
      <w:ind w:firstLineChars="200" w:firstLine="420"/>
    </w:pPr>
  </w:style>
  <w:style w:type="paragraph" w:styleId="ac">
    <w:name w:val="Normal (Web)"/>
    <w:basedOn w:val="a"/>
    <w:uiPriority w:val="99"/>
    <w:semiHidden/>
    <w:unhideWhenUsed/>
    <w:rsid w:val="00F012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88544">
      <w:bodyDiv w:val="1"/>
      <w:marLeft w:val="0"/>
      <w:marRight w:val="0"/>
      <w:marTop w:val="0"/>
      <w:marBottom w:val="0"/>
      <w:divBdr>
        <w:top w:val="none" w:sz="0" w:space="0" w:color="auto"/>
        <w:left w:val="none" w:sz="0" w:space="0" w:color="auto"/>
        <w:bottom w:val="none" w:sz="0" w:space="0" w:color="auto"/>
        <w:right w:val="none" w:sz="0" w:space="0" w:color="auto"/>
      </w:divBdr>
      <w:divsChild>
        <w:div w:id="480318759">
          <w:marLeft w:val="547"/>
          <w:marRight w:val="0"/>
          <w:marTop w:val="96"/>
          <w:marBottom w:val="0"/>
          <w:divBdr>
            <w:top w:val="none" w:sz="0" w:space="0" w:color="auto"/>
            <w:left w:val="none" w:sz="0" w:space="0" w:color="auto"/>
            <w:bottom w:val="none" w:sz="0" w:space="0" w:color="auto"/>
            <w:right w:val="none" w:sz="0" w:space="0" w:color="auto"/>
          </w:divBdr>
        </w:div>
      </w:divsChild>
    </w:div>
    <w:div w:id="637226516">
      <w:bodyDiv w:val="1"/>
      <w:marLeft w:val="0"/>
      <w:marRight w:val="0"/>
      <w:marTop w:val="0"/>
      <w:marBottom w:val="0"/>
      <w:divBdr>
        <w:top w:val="none" w:sz="0" w:space="0" w:color="auto"/>
        <w:left w:val="none" w:sz="0" w:space="0" w:color="auto"/>
        <w:bottom w:val="none" w:sz="0" w:space="0" w:color="auto"/>
        <w:right w:val="none" w:sz="0" w:space="0" w:color="auto"/>
      </w:divBdr>
      <w:divsChild>
        <w:div w:id="1327635536">
          <w:marLeft w:val="547"/>
          <w:marRight w:val="0"/>
          <w:marTop w:val="96"/>
          <w:marBottom w:val="0"/>
          <w:divBdr>
            <w:top w:val="none" w:sz="0" w:space="0" w:color="auto"/>
            <w:left w:val="none" w:sz="0" w:space="0" w:color="auto"/>
            <w:bottom w:val="none" w:sz="0" w:space="0" w:color="auto"/>
            <w:right w:val="none" w:sz="0" w:space="0" w:color="auto"/>
          </w:divBdr>
        </w:div>
        <w:div w:id="1439183382">
          <w:marLeft w:val="547"/>
          <w:marRight w:val="0"/>
          <w:marTop w:val="96"/>
          <w:marBottom w:val="0"/>
          <w:divBdr>
            <w:top w:val="none" w:sz="0" w:space="0" w:color="auto"/>
            <w:left w:val="none" w:sz="0" w:space="0" w:color="auto"/>
            <w:bottom w:val="none" w:sz="0" w:space="0" w:color="auto"/>
            <w:right w:val="none" w:sz="0" w:space="0" w:color="auto"/>
          </w:divBdr>
        </w:div>
        <w:div w:id="2027099170">
          <w:marLeft w:val="547"/>
          <w:marRight w:val="0"/>
          <w:marTop w:val="96"/>
          <w:marBottom w:val="0"/>
          <w:divBdr>
            <w:top w:val="none" w:sz="0" w:space="0" w:color="auto"/>
            <w:left w:val="none" w:sz="0" w:space="0" w:color="auto"/>
            <w:bottom w:val="none" w:sz="0" w:space="0" w:color="auto"/>
            <w:right w:val="none" w:sz="0" w:space="0" w:color="auto"/>
          </w:divBdr>
        </w:div>
        <w:div w:id="235169650">
          <w:marLeft w:val="547"/>
          <w:marRight w:val="0"/>
          <w:marTop w:val="96"/>
          <w:marBottom w:val="0"/>
          <w:divBdr>
            <w:top w:val="none" w:sz="0" w:space="0" w:color="auto"/>
            <w:left w:val="none" w:sz="0" w:space="0" w:color="auto"/>
            <w:bottom w:val="none" w:sz="0" w:space="0" w:color="auto"/>
            <w:right w:val="none" w:sz="0" w:space="0" w:color="auto"/>
          </w:divBdr>
        </w:div>
        <w:div w:id="1947271257">
          <w:marLeft w:val="547"/>
          <w:marRight w:val="0"/>
          <w:marTop w:val="96"/>
          <w:marBottom w:val="0"/>
          <w:divBdr>
            <w:top w:val="none" w:sz="0" w:space="0" w:color="auto"/>
            <w:left w:val="none" w:sz="0" w:space="0" w:color="auto"/>
            <w:bottom w:val="none" w:sz="0" w:space="0" w:color="auto"/>
            <w:right w:val="none" w:sz="0" w:space="0" w:color="auto"/>
          </w:divBdr>
        </w:div>
        <w:div w:id="577442213">
          <w:marLeft w:val="547"/>
          <w:marRight w:val="0"/>
          <w:marTop w:val="96"/>
          <w:marBottom w:val="0"/>
          <w:divBdr>
            <w:top w:val="none" w:sz="0" w:space="0" w:color="auto"/>
            <w:left w:val="none" w:sz="0" w:space="0" w:color="auto"/>
            <w:bottom w:val="none" w:sz="0" w:space="0" w:color="auto"/>
            <w:right w:val="none" w:sz="0" w:space="0" w:color="auto"/>
          </w:divBdr>
        </w:div>
        <w:div w:id="1892692694">
          <w:marLeft w:val="547"/>
          <w:marRight w:val="0"/>
          <w:marTop w:val="96"/>
          <w:marBottom w:val="0"/>
          <w:divBdr>
            <w:top w:val="none" w:sz="0" w:space="0" w:color="auto"/>
            <w:left w:val="none" w:sz="0" w:space="0" w:color="auto"/>
            <w:bottom w:val="none" w:sz="0" w:space="0" w:color="auto"/>
            <w:right w:val="none" w:sz="0" w:space="0" w:color="auto"/>
          </w:divBdr>
        </w:div>
        <w:div w:id="983436637">
          <w:marLeft w:val="547"/>
          <w:marRight w:val="0"/>
          <w:marTop w:val="96"/>
          <w:marBottom w:val="0"/>
          <w:divBdr>
            <w:top w:val="none" w:sz="0" w:space="0" w:color="auto"/>
            <w:left w:val="none" w:sz="0" w:space="0" w:color="auto"/>
            <w:bottom w:val="none" w:sz="0" w:space="0" w:color="auto"/>
            <w:right w:val="none" w:sz="0" w:space="0" w:color="auto"/>
          </w:divBdr>
        </w:div>
        <w:div w:id="529149826">
          <w:marLeft w:val="547"/>
          <w:marRight w:val="0"/>
          <w:marTop w:val="96"/>
          <w:marBottom w:val="0"/>
          <w:divBdr>
            <w:top w:val="none" w:sz="0" w:space="0" w:color="auto"/>
            <w:left w:val="none" w:sz="0" w:space="0" w:color="auto"/>
            <w:bottom w:val="none" w:sz="0" w:space="0" w:color="auto"/>
            <w:right w:val="none" w:sz="0" w:space="0" w:color="auto"/>
          </w:divBdr>
        </w:div>
      </w:divsChild>
    </w:div>
    <w:div w:id="1113093356">
      <w:bodyDiv w:val="1"/>
      <w:marLeft w:val="0"/>
      <w:marRight w:val="0"/>
      <w:marTop w:val="0"/>
      <w:marBottom w:val="0"/>
      <w:divBdr>
        <w:top w:val="none" w:sz="0" w:space="0" w:color="auto"/>
        <w:left w:val="none" w:sz="0" w:space="0" w:color="auto"/>
        <w:bottom w:val="none" w:sz="0" w:space="0" w:color="auto"/>
        <w:right w:val="none" w:sz="0" w:space="0" w:color="auto"/>
      </w:divBdr>
    </w:div>
    <w:div w:id="2105832652">
      <w:bodyDiv w:val="1"/>
      <w:marLeft w:val="0"/>
      <w:marRight w:val="0"/>
      <w:marTop w:val="0"/>
      <w:marBottom w:val="0"/>
      <w:divBdr>
        <w:top w:val="none" w:sz="0" w:space="0" w:color="auto"/>
        <w:left w:val="none" w:sz="0" w:space="0" w:color="auto"/>
        <w:bottom w:val="none" w:sz="0" w:space="0" w:color="auto"/>
        <w:right w:val="none" w:sz="0" w:space="0" w:color="auto"/>
      </w:divBdr>
      <w:divsChild>
        <w:div w:id="2132966540">
          <w:marLeft w:val="547"/>
          <w:marRight w:val="0"/>
          <w:marTop w:val="139"/>
          <w:marBottom w:val="0"/>
          <w:divBdr>
            <w:top w:val="none" w:sz="0" w:space="0" w:color="auto"/>
            <w:left w:val="none" w:sz="0" w:space="0" w:color="auto"/>
            <w:bottom w:val="none" w:sz="0" w:space="0" w:color="auto"/>
            <w:right w:val="none" w:sz="0" w:space="0" w:color="auto"/>
          </w:divBdr>
        </w:div>
        <w:div w:id="1400905123">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78.com/article/2012-12/2-ff8080813b2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266</Words>
  <Characters>1518</Characters>
  <Application>Microsoft Office Word</Application>
  <DocSecurity>0</DocSecurity>
  <Lines>12</Lines>
  <Paragraphs>3</Paragraphs>
  <ScaleCrop>false</ScaleCrop>
  <Company>china</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车 敏</cp:lastModifiedBy>
  <cp:revision>16</cp:revision>
  <dcterms:created xsi:type="dcterms:W3CDTF">2020-09-23T07:02:00Z</dcterms:created>
  <dcterms:modified xsi:type="dcterms:W3CDTF">2021-05-08T23:24:00Z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